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2" y="0"/>
                <wp:lineTo x="-2" y="20883"/>
                <wp:lineTo x="20966" y="20883"/>
                <wp:lineTo x="20966" y="0"/>
                <wp:lineTo x="-2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425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4" w:hRule="atLeast"/>
        </w:trPr>
        <w:tc>
          <w:tcPr>
            <w:tcW w:w="4253" w:type="dxa"/>
            <w:tcBorders/>
          </w:tcPr>
          <w:p>
            <w:pPr>
              <w:pStyle w:val="Normal"/>
              <w:widowControl/>
              <w:bidi w:val="0"/>
              <w:spacing w:lineRule="auto" w:line="264" w:beforeAutospacing="0" w:before="0" w:afterAutospacing="0" w:after="160"/>
              <w:jc w:val="start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приложение к постановлению Правительства Камчатского края от 1</w:t>
      </w:r>
      <w:r>
        <w:rPr>
          <w:rFonts w:ascii="Times New Roman" w:hAnsi="Times New Roman"/>
          <w:b/>
          <w:sz w:val="28"/>
        </w:rPr>
        <w:t>0</w:t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06</w:t>
      </w:r>
      <w:r>
        <w:rPr>
          <w:rFonts w:ascii="Times New Roman" w:hAnsi="Times New Roman"/>
          <w:b/>
          <w:sz w:val="28"/>
        </w:rPr>
        <w:t>.20</w:t>
      </w:r>
      <w:r>
        <w:rPr>
          <w:rFonts w:ascii="Times New Roman" w:hAnsi="Times New Roman"/>
          <w:b/>
          <w:sz w:val="28"/>
        </w:rPr>
        <w:t>22</w:t>
      </w:r>
      <w:r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</w:rPr>
        <w:t>306</w:t>
      </w:r>
      <w:r>
        <w:rPr>
          <w:rFonts w:ascii="Times New Roman" w:hAnsi="Times New Roman"/>
          <w:b/>
          <w:sz w:val="28"/>
        </w:rPr>
        <w:t xml:space="preserve">-П «Об утверждении Примерного положения о системе оплаты труда работников </w:t>
      </w:r>
      <w:r>
        <w:rPr>
          <w:rFonts w:ascii="Times New Roman" w:hAnsi="Times New Roman"/>
          <w:b/>
          <w:sz w:val="28"/>
        </w:rPr>
        <w:t>краевых</w:t>
      </w:r>
      <w:r>
        <w:rPr>
          <w:rFonts w:ascii="Times New Roman" w:hAnsi="Times New Roman"/>
          <w:b/>
          <w:sz w:val="28"/>
        </w:rPr>
        <w:t xml:space="preserve"> государственных учреждений, подведомственных Министерству </w:t>
      </w:r>
      <w:r>
        <w:rPr>
          <w:rFonts w:ascii="Times New Roman" w:hAnsi="Times New Roman"/>
          <w:b/>
          <w:sz w:val="28"/>
        </w:rPr>
        <w:t>по чрезвычайным ситуациям Камчатского края</w:t>
      </w:r>
      <w:r>
        <w:rPr>
          <w:rFonts w:ascii="Times New Roman" w:hAnsi="Times New Roman"/>
          <w:b/>
          <w:sz w:val="28"/>
        </w:rPr>
        <w:t>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 соответствии с постановлением Правительства Камчатского края от 21.08.2026 № 414-П «О внесении изменений в постановление Правительства Камчатского края от 21.07.2008 № 221-П «О подготовке к введению отраслевых систем оплаты труда работников государственных учреждений Камчатского края»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>1. Внести в приложение к постановлению Правительства Камчатского края от 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№ 3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 xml:space="preserve">-П «Об утверждении Примерного положения о системе оплаты труда работников </w:t>
      </w:r>
      <w:r>
        <w:rPr>
          <w:rFonts w:ascii="Times New Roman" w:hAnsi="Times New Roman"/>
          <w:sz w:val="28"/>
        </w:rPr>
        <w:t>краевых</w:t>
      </w:r>
      <w:r>
        <w:rPr>
          <w:rFonts w:ascii="Times New Roman" w:hAnsi="Times New Roman"/>
          <w:sz w:val="28"/>
        </w:rPr>
        <w:t xml:space="preserve"> государственных учреждений, подведомственных Министерству </w:t>
      </w:r>
      <w:r>
        <w:rPr>
          <w:rFonts w:ascii="Times New Roman" w:hAnsi="Times New Roman"/>
          <w:sz w:val="28"/>
        </w:rPr>
        <w:t>по чрезвычайным ситуациям</w:t>
      </w:r>
      <w:r>
        <w:rPr>
          <w:rFonts w:ascii="Times New Roman" w:hAnsi="Times New Roman"/>
          <w:sz w:val="28"/>
        </w:rPr>
        <w:t xml:space="preserve"> Камчатского края»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1) часть </w:t>
      </w:r>
      <w:r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t xml:space="preserve"> дополнить пунктом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повышающий коэффициент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false"/>
          <w:sz w:val="28"/>
        </w:rPr>
        <w:t xml:space="preserve">к окладу (должностному окладу) </w:t>
      </w:r>
      <w:r>
        <w:rPr>
          <w:rFonts w:ascii="Times New Roman" w:hAnsi="Times New Roman"/>
          <w:sz w:val="28"/>
        </w:rPr>
        <w:t>за наставничество в сфере труда.»;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2) дополнить пунктом 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/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Повышающий коэффициент</w:t>
      </w:r>
      <w:r>
        <w:rPr>
          <w:rFonts w:ascii="Times New Roman" w:hAnsi="Times New Roman"/>
          <w:sz w:val="28"/>
        </w:rPr>
        <w:t xml:space="preserve"> за наставничество в сфере труда устанавливаются при условии письменного согласия работника на осуществление наставничества и оформления поручения об осуществлении наставничества в трудовом договоре (дополнительном соглашении к трудовому договору) с указанием содержания, сроков, формы и объема выполнения работы по наставничеству.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>Рекомендуемый размер выплат за наставничество в сфере труда не более 20 процентов основного оклада (основного должностного оклада) за осуществление наставничества в отношении одного работника.».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73" w:type="dxa"/>
        <w:jc w:val="start"/>
        <w:tblInd w:w="-34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3578"/>
        <w:gridCol w:w="3544"/>
        <w:gridCol w:w="2551"/>
      </w:tblGrid>
      <w:tr>
        <w:trPr>
          <w:trHeight w:val="2220" w:hRule="atLeast"/>
        </w:trPr>
        <w:tc>
          <w:tcPr>
            <w:tcW w:w="35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</w:tc>
        <w:tc>
          <w:tcPr>
            <w:tcW w:w="35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3" w:start="3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end="135"/>
              <w:jc w:val="end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 Морозова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default" r:id="rId3"/>
      <w:headerReference w:type="first" r:id="rId4"/>
      <w:type w:val="nextPage"/>
      <w:pgSz w:w="11906" w:h="16838"/>
      <w:pgMar w:left="1418" w:right="851" w:gutter="0" w:header="1134" w:top="1474" w:footer="0" w:bottom="138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 Sans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1" w:name="PageNumWizard_HEADER_Базовый1_Копия_2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bookmarkEnd w:id="1"/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2" w:name="PageNumWizard_HEADER_Базовый1_Копия_2_Ко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bookmarkEnd w:id="2"/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bidi w:val="0"/>
      <w:spacing w:lineRule="auto" w:line="264" w:beforeAutospacing="0" w:before="0" w:afterAutospacing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Style7" w:customStyle="1">
    <w:name w:val="Верхний колонтитул Знак"/>
    <w:basedOn w:val="1"/>
    <w:uiPriority w:val="99"/>
    <w:qFormat/>
    <w:rPr/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8" w:customStyle="1">
    <w:name w:val="Текст Знак"/>
    <w:basedOn w:val="1"/>
    <w:link w:val="PlainText"/>
    <w:qFormat/>
    <w:rPr>
      <w:rFonts w:ascii="Calibri" w:hAnsi="Calibri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link w:val="13"/>
    <w:rPr>
      <w:color w:themeColor="hyperlink" w:val="0563C1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9" w:customStyle="1">
    <w:name w:val="Подзаголовок Знак"/>
    <w:qFormat/>
    <w:rPr>
      <w:rFonts w:ascii="XO Thames" w:hAnsi="XO Thames"/>
      <w:i/>
      <w:sz w:val="24"/>
    </w:rPr>
  </w:style>
  <w:style w:type="character" w:styleId="Style10" w:customStyle="1">
    <w:name w:val="Нижний колонтитул Знак"/>
    <w:basedOn w:val="1"/>
    <w:qFormat/>
    <w:rPr>
      <w:rFonts w:ascii="Times New Roman" w:hAnsi="Times New Roman"/>
      <w:sz w:val="28"/>
    </w:rPr>
  </w:style>
  <w:style w:type="character" w:styleId="Style11" w:customStyle="1">
    <w:name w:val="Название Знак"/>
    <w:qFormat/>
    <w:rPr>
      <w:rFonts w:ascii="XO Thames" w:hAnsi="XO Thames"/>
      <w:b/>
      <w:caps/>
      <w:sz w:val="40"/>
    </w:rPr>
  </w:style>
  <w:style w:type="character" w:styleId="Style12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4">
    <w:name w:val="Указатель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64" w:beforeAutospacing="0" w:before="0" w:afterAutospacing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TOC2">
    <w:name w:val="toc 2"/>
    <w:next w:val="Normal"/>
    <w:link w:val="2"/>
    <w:uiPriority w:val="39"/>
    <w:pPr>
      <w:widowControl/>
      <w:bidi w:val="0"/>
      <w:spacing w:lineRule="auto" w:line="264" w:beforeAutospacing="0" w:before="0" w:afterAutospacing="0" w:after="160"/>
      <w:ind w:start="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bidi w:val="0"/>
      <w:spacing w:lineRule="auto" w:line="264" w:beforeAutospacing="0" w:before="0" w:afterAutospacing="0" w:after="160"/>
      <w:ind w:start="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5" w:customStyle="1">
    <w:name w:val="Колонтитулы"/>
    <w:qFormat/>
    <w:pPr>
      <w:widowControl/>
      <w:bidi w:val="0"/>
      <w:spacing w:lineRule="auto" w:line="240" w:beforeAutospacing="0" w:before="0" w:afterAutospacing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7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6">
    <w:name w:val="toc 6"/>
    <w:next w:val="Normal"/>
    <w:link w:val="6"/>
    <w:uiPriority w:val="39"/>
    <w:pPr>
      <w:widowControl/>
      <w:bidi w:val="0"/>
      <w:spacing w:lineRule="auto" w:line="264" w:beforeAutospacing="0" w:before="0" w:afterAutospacing="0" w:after="160"/>
      <w:ind w:start="10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bidi w:val="0"/>
      <w:spacing w:lineRule="auto" w:line="264" w:beforeAutospacing="0" w:before="0" w:afterAutospacing="0" w:after="160"/>
      <w:ind w:start="1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8"/>
    <w:qFormat/>
    <w:pPr>
      <w:spacing w:lineRule="auto" w:line="240" w:before="0" w:after="0"/>
    </w:pPr>
    <w:rPr>
      <w:rFonts w:ascii="Calibri" w:hAnsi="Calibri"/>
    </w:rPr>
  </w:style>
  <w:style w:type="paragraph" w:styleId="TOC3">
    <w:name w:val="toc 3"/>
    <w:next w:val="Normal"/>
    <w:link w:val="31"/>
    <w:uiPriority w:val="39"/>
    <w:pPr>
      <w:widowControl/>
      <w:bidi w:val="0"/>
      <w:spacing w:lineRule="auto" w:line="264" w:beforeAutospacing="0" w:before="0" w:afterAutospacing="0" w:after="160"/>
      <w:ind w:start="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Гиперссылка1"/>
    <w:basedOn w:val="14"/>
    <w:qFormat/>
    <w:pPr/>
    <w:rPr>
      <w:color w:themeColor="hyperlink" w:val="0563C1"/>
      <w:u w:val="single"/>
    </w:rPr>
  </w:style>
  <w:style w:type="paragraph" w:styleId="Footnote1" w:customStyle="1">
    <w:name w:val="Footnote1"/>
    <w:link w:val="Footnote"/>
    <w:qFormat/>
    <w:pPr>
      <w:widowControl/>
      <w:bidi w:val="0"/>
      <w:spacing w:lineRule="auto" w:line="264" w:beforeAutospacing="0" w:before="0" w:afterAutospacing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bidi w:val="0"/>
      <w:spacing w:lineRule="auto" w:line="264" w:beforeAutospacing="0" w:before="0" w:afterAutospacing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pPr>
      <w:widowControl/>
      <w:bidi w:val="0"/>
      <w:spacing w:lineRule="auto" w:line="264" w:beforeAutospacing="0" w:before="0" w:afterAutospacing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bidi w:val="0"/>
      <w:spacing w:lineRule="auto" w:line="264" w:beforeAutospacing="0" w:before="0" w:afterAutospacing="0" w:after="160"/>
      <w:ind w:start="1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bidi w:val="0"/>
      <w:spacing w:lineRule="auto" w:line="264" w:beforeAutospacing="0" w:before="0" w:afterAutospacing="0" w:after="160"/>
      <w:ind w:start="1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bidi w:val="0"/>
      <w:spacing w:lineRule="auto" w:line="264" w:beforeAutospacing="0" w:before="0" w:afterAutospacing="0" w:after="160"/>
      <w:ind w:start="8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9"/>
    <w:uiPriority w:val="11"/>
    <w:qFormat/>
    <w:pPr>
      <w:widowControl/>
      <w:bidi w:val="0"/>
      <w:spacing w:lineRule="auto" w:line="264" w:beforeAutospacing="0" w:before="0" w:afterAutospacing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Title">
    <w:name w:val="Title"/>
    <w:next w:val="Normal"/>
    <w:link w:val="Style11"/>
    <w:uiPriority w:val="10"/>
    <w:qFormat/>
    <w:pPr>
      <w:widowControl/>
      <w:bidi w:val="0"/>
      <w:spacing w:lineRule="auto" w:line="264" w:beforeAutospacing="0" w:before="567" w:afterAutospacing="0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>
      <w:spacing w:lineRule="auto" w:line="240" w:before="0" w:after="0"/>
    </w:pPr>
    <w:rPr>
      <w:rFonts w:ascii="Segoe UI" w:hAnsi="Segoe UI"/>
      <w:sz w:val="18"/>
    </w:rPr>
  </w:style>
  <w:style w:type="numbering" w:styleId="Style16" w:default="1">
    <w:name w:val="Без списка"/>
    <w:uiPriority w:val="99"/>
    <w:semiHidden/>
    <w:unhideWhenUsed/>
    <w:qFormat/>
  </w:style>
  <w:style w:type="table" w:styleId="50">
    <w:name w:val="Table Grid Light"/>
    <w:basedOn w:val="66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1">
    <w:name w:val="Plain Table 1"/>
    <w:basedOn w:val="66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2"/>
    <w:basedOn w:val="66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3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4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5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3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6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7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8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9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90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1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3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149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50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51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52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153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54">
    <w:name w:val="Lined - Accent"/>
    <w:basedOn w:val="66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66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6">
    <w:name w:val="Lined - Accent 2"/>
    <w:basedOn w:val="66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7">
    <w:name w:val="Lined - Accent 3"/>
    <w:basedOn w:val="66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8">
    <w:name w:val="Lined - Accent 4"/>
    <w:basedOn w:val="66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9">
    <w:name w:val="Lined - Accent 5"/>
    <w:basedOn w:val="66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0">
    <w:name w:val="Lined - Accent 6"/>
    <w:basedOn w:val="66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1">
    <w:name w:val="Bordered &amp; Lined - Accent"/>
    <w:basedOn w:val="66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66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3">
    <w:name w:val="Bordered &amp; Lined - Accent 2"/>
    <w:basedOn w:val="66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4">
    <w:name w:val="Bordered &amp; Lined - Accent 3"/>
    <w:basedOn w:val="66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5">
    <w:name w:val="Bordered &amp; Lined - Accent 4"/>
    <w:basedOn w:val="66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6">
    <w:name w:val="Bordered &amp; Lined - Accent 5"/>
    <w:basedOn w:val="66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7">
    <w:name w:val="Bordered &amp; Lined - Accent 6"/>
    <w:basedOn w:val="66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8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6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06">
    <w:name w:val="Table Grid"/>
    <w:basedOn w:val="66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07">
    <w:name w:val="Сетка таблицы1"/>
    <w:basedOn w:val="661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08">
    <w:name w:val="Сетка таблицы2"/>
    <w:basedOn w:val="661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LibreOffice/26.2.2.2$Linux_X86_64 LibreOffice_project/620$Build-2</Application>
  <AppVersion>15.0000</AppVersion>
  <Pages>2</Pages>
  <Words>235</Words>
  <Characters>1644</Characters>
  <CharactersWithSpaces>1860</CharactersWithSpaces>
  <Paragraphs>21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2025-01-31T01:52:00Z</dcterms:created>
  <dc:creator>Лосев Дмитрий Игоревич</dc:creator>
  <dc:description/>
  <dc:language>ru-RU</dc:language>
  <cp:lastModifiedBy/>
  <dcterms:modified xsi:type="dcterms:W3CDTF">2026-08-31T17:14:27Z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