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after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3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5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МИНИСТЕРСТВО ОБРАЗОВАНИЯ</w:t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8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ПРИКАЗ</w:t>
      </w:r>
    </w:p>
    <w:p w14:paraId="0A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B000000">
      <w:pPr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232"/>
        </w:trPr>
        <w:tc>
          <w:tcPr>
            <w:tcW w:type="dxa" w:w="4253"/>
            <w:tcBorders>
              <w:top w:sz="4" w:val="nil"/>
              <w:left w:sz="4" w:val="nil"/>
              <w:right w:sz="4" w:val="nil"/>
            </w:tcBorders>
            <w:tcMar>
              <w:left w:type="dxa" w:w="0"/>
              <w:right w:type="dxa" w:w="0"/>
            </w:tcMar>
          </w:tcPr>
          <w:p w14:paraId="0C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Borders>
              <w:left w:sz="4" w:val="nil"/>
              <w:bottom w:sz="4" w:val="nil"/>
              <w:right w:sz="4" w:val="nil"/>
            </w:tcBorders>
            <w:tcMar>
              <w:left w:type="dxa" w:w="0"/>
              <w:right w:type="dxa" w:w="0"/>
            </w:tcMar>
          </w:tcPr>
          <w:p w14:paraId="0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E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F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9639"/>
      </w:tblGrid>
      <w:tr>
        <w:tc>
          <w:tcPr>
            <w:tcW w:type="dxa" w:w="9639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0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Style w:val="Style_4_ch"/>
                <w:rFonts w:ascii="Times New Roman" w:hAnsi="Times New Roman"/>
                <w:b w:val="1"/>
                <w:sz w:val="28"/>
              </w:rPr>
              <w:t>Об утверждении Административного регламента Министерства образования Камчатского края по предоставлению государственной услуг</w:t>
            </w:r>
            <w:r>
              <w:rPr>
                <w:rStyle w:val="Style_4_ch"/>
                <w:rFonts w:ascii="Times New Roman" w:hAnsi="Times New Roman"/>
                <w:b w:val="1"/>
                <w:sz w:val="28"/>
              </w:rPr>
              <w:t>и «</w:t>
            </w:r>
            <w:r>
              <w:rPr>
                <w:rStyle w:val="Style_4_ch"/>
                <w:rFonts w:ascii="Times New Roman" w:hAnsi="Times New Roman"/>
                <w:b w:val="1"/>
                <w:sz w:val="28"/>
              </w:rPr>
              <w:t>Постановка на учет и направление детей в образовательные организации, реализующие образовательные программы дошкольного образования</w:t>
            </w:r>
            <w:r>
              <w:rPr>
                <w:rStyle w:val="Style_4_ch"/>
                <w:rFonts w:ascii="Times New Roman" w:hAnsi="Times New Roman"/>
                <w:b w:val="1"/>
                <w:sz w:val="28"/>
              </w:rPr>
              <w:t>»</w:t>
            </w:r>
          </w:p>
        </w:tc>
      </w:tr>
    </w:tbl>
    <w:p w14:paraId="1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статьей 67 Федерального закона от 29.12.2012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№ 273-ФЗ </w:t>
      </w:r>
      <w:r>
        <w:rPr>
          <w:rFonts w:ascii="Times New Roman" w:hAnsi="Times New Roman"/>
          <w:sz w:val="28"/>
        </w:rPr>
        <w:t>«Об образовании в Российской Федерац</w:t>
      </w:r>
      <w:r>
        <w:rPr>
          <w:rStyle w:val="Style_4_ch"/>
          <w:rFonts w:ascii="Times New Roman" w:hAnsi="Times New Roman"/>
          <w:sz w:val="28"/>
        </w:rPr>
        <w:t xml:space="preserve">ии» и </w:t>
      </w:r>
      <w:r>
        <w:rPr>
          <w:rStyle w:val="Style_4_ch"/>
          <w:rFonts w:ascii="Times New Roman" w:hAnsi="Times New Roman"/>
          <w:sz w:val="28"/>
        </w:rPr>
        <w:t>приказом Министерства просвещения России от 15.05.2020 № 236 «Об утверждении Порядка приема на обучение по образовательным программам дошкольного образования»</w:t>
      </w:r>
    </w:p>
    <w:p w14:paraId="1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ПРИКАЗЫВАЮ:</w:t>
      </w:r>
    </w:p>
    <w:p w14:paraId="1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 xml:space="preserve">Утвердить Административный </w:t>
      </w:r>
      <w:r>
        <w:rPr>
          <w:rFonts w:ascii="Times New Roman" w:hAnsi="Times New Roman"/>
          <w:sz w:val="28"/>
        </w:rPr>
        <w:t>регламент</w:t>
      </w:r>
      <w:r>
        <w:rPr>
          <w:rFonts w:ascii="Times New Roman" w:hAnsi="Times New Roman"/>
          <w:sz w:val="28"/>
        </w:rPr>
        <w:t xml:space="preserve"> Министерства образования Камчатского края по предоставлению государственн</w:t>
      </w:r>
      <w:r>
        <w:rPr>
          <w:rFonts w:ascii="Times New Roman" w:hAnsi="Times New Roman"/>
          <w:sz w:val="28"/>
        </w:rPr>
        <w:t>ой услуги «</w:t>
      </w:r>
      <w:r>
        <w:rPr>
          <w:rStyle w:val="Style_4_ch"/>
          <w:rFonts w:ascii="Times New Roman" w:hAnsi="Times New Roman"/>
          <w:b w:val="0"/>
          <w:sz w:val="28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</w:t>
      </w:r>
      <w:r>
        <w:rPr>
          <w:rFonts w:ascii="Times New Roman" w:hAnsi="Times New Roman"/>
          <w:sz w:val="28"/>
        </w:rPr>
        <w:t>» согласно приложению к настоящему приказу.</w:t>
      </w:r>
    </w:p>
    <w:p w14:paraId="1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Style w:val="Style_4_ch"/>
          <w:rFonts w:ascii="Times New Roman" w:hAnsi="Times New Roman"/>
          <w:sz w:val="28"/>
        </w:rPr>
        <w:t xml:space="preserve"> </w:t>
      </w:r>
      <w:r>
        <w:rPr>
          <w:rStyle w:val="Style_4_ch"/>
          <w:rFonts w:ascii="Times New Roman" w:hAnsi="Times New Roman"/>
          <w:sz w:val="28"/>
        </w:rPr>
        <w:t>Признать утратившим силу</w:t>
      </w:r>
      <w:r>
        <w:rPr>
          <w:rStyle w:val="Style_4_ch"/>
          <w:rFonts w:ascii="Times New Roman" w:hAnsi="Times New Roman"/>
          <w:sz w:val="28"/>
        </w:rPr>
        <w:t xml:space="preserve"> приказ Министерства образования Камчатского края </w:t>
      </w:r>
      <w:r>
        <w:rPr>
          <w:rStyle w:val="Style_4_ch"/>
          <w:rFonts w:ascii="Times New Roman" w:hAnsi="Times New Roman"/>
          <w:sz w:val="28"/>
        </w:rPr>
        <w:t>от 16.12.2024 № 45-Н «</w:t>
      </w:r>
      <w:r>
        <w:rPr>
          <w:rStyle w:val="Style_4_ch"/>
          <w:rFonts w:ascii="Times New Roman" w:hAnsi="Times New Roman"/>
          <w:sz w:val="28"/>
        </w:rPr>
        <w:t>Об утверждении Административного регламента Министерства образования Камчатского края по предоставлению государственной услуги «Постановка на учет и направление детей в образовательные организации, реализующие образовательные программы дошкольного образования</w:t>
      </w:r>
      <w:r>
        <w:rPr>
          <w:rStyle w:val="Style_4_ch"/>
          <w:rFonts w:ascii="Times New Roman" w:hAnsi="Times New Roman"/>
          <w:sz w:val="28"/>
        </w:rPr>
        <w:t>».</w:t>
      </w:r>
      <w:r>
        <w:br w:type="page"/>
      </w:r>
    </w:p>
    <w:p w14:paraId="1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Style_5_ch"/>
          <w:rFonts w:ascii="Times New Roman" w:hAnsi="Times New Roman"/>
          <w:sz w:val="28"/>
        </w:rPr>
        <w:t>3. Настоящий приказ вступает в силу после дня его официального опубликования.</w:t>
      </w:r>
    </w:p>
    <w:p w14:paraId="1A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C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2977"/>
        <w:gridCol w:w="4394"/>
        <w:gridCol w:w="2268"/>
      </w:tblGrid>
      <w:tr>
        <w:trPr>
          <w:trHeight w:hRule="atLeast" w:val="2220"/>
        </w:trPr>
        <w:tc>
          <w:tcPr>
            <w:tcW w:type="dxa" w:w="2977"/>
            <w:shd w:fill="auto" w:val="clear"/>
            <w:tcMar>
              <w:left w:type="dxa" w:w="0"/>
              <w:right w:type="dxa" w:w="0"/>
            </w:tcMar>
          </w:tcPr>
          <w:p w14:paraId="1D000000">
            <w:pPr>
              <w:spacing w:after="0" w:line="240" w:lineRule="auto"/>
              <w:ind w:right="2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Министр</w:t>
            </w:r>
          </w:p>
          <w:p w14:paraId="1E000000">
            <w:pPr>
              <w:spacing w:after="0" w:line="240" w:lineRule="auto"/>
              <w:ind w:left="30" w:right="2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94"/>
            <w:shd w:fill="auto" w:val="clear"/>
            <w:tcMar>
              <w:left w:type="dxa" w:w="0"/>
              <w:right w:type="dxa" w:w="0"/>
            </w:tcMar>
          </w:tcPr>
          <w:p w14:paraId="1F00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2" w:name="SIGNERSTAMP1"/>
            <w:r>
              <w:rPr>
                <w:rFonts w:ascii="Times New Roman" w:hAnsi="Times New Roman"/>
                <w:color w:themeColor="background1" w:val="FFFFFF"/>
                <w:sz w:val="24"/>
              </w:rPr>
              <w:t>[горизонтальный штамп подписи 1]</w:t>
            </w:r>
            <w:bookmarkEnd w:id="2"/>
          </w:p>
        </w:tc>
        <w:tc>
          <w:tcPr>
            <w:tcW w:type="dxa" w:w="2268"/>
            <w:shd w:fill="auto" w:val="clear"/>
            <w:tcMar>
              <w:left w:type="dxa" w:w="0"/>
              <w:right w:type="dxa" w:w="0"/>
            </w:tcMar>
          </w:tcPr>
          <w:p w14:paraId="20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 xml:space="preserve">А.А. </w:t>
            </w:r>
            <w:r>
              <w:rPr>
                <w:rFonts w:ascii="Times New Roman" w:hAnsi="Times New Roman"/>
                <w:sz w:val="28"/>
              </w:rPr>
              <w:t>Захаровская</w:t>
            </w:r>
          </w:p>
        </w:tc>
      </w:tr>
    </w:tbl>
    <w:p w14:paraId="21000000">
      <w:r>
        <w:br w:type="page"/>
      </w:r>
    </w:p>
    <w:p w14:paraId="22000000">
      <w:pPr>
        <w:widowControl w:val="0"/>
        <w:tabs>
          <w:tab w:leader="none" w:pos="8222" w:val="left"/>
        </w:tabs>
        <w:spacing w:after="0" w:line="240" w:lineRule="auto"/>
        <w:ind w:firstLine="4961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к </w:t>
      </w:r>
      <w:r>
        <w:rPr>
          <w:rFonts w:ascii="Times New Roman" w:hAnsi="Times New Roman"/>
          <w:sz w:val="28"/>
        </w:rPr>
        <w:t>приказу Министерства</w:t>
      </w:r>
    </w:p>
    <w:p w14:paraId="23000000">
      <w:pPr>
        <w:widowControl w:val="0"/>
        <w:spacing w:after="0" w:line="240" w:lineRule="auto"/>
        <w:ind w:hanging="142" w:left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Камчатского края</w:t>
      </w:r>
    </w:p>
    <w:tbl>
      <w:tblPr>
        <w:tblStyle w:val="Style_3"/>
        <w:tblW w:type="auto" w:w="0"/>
        <w:tblInd w:type="dxa" w:w="4941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567"/>
        <w:gridCol w:w="1962"/>
        <w:gridCol w:w="486"/>
        <w:gridCol w:w="1701"/>
      </w:tblGrid>
      <w:tr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4000000">
            <w:pPr>
              <w:spacing w:after="60"/>
              <w:ind w:left="-87"/>
              <w:rPr>
                <w:rFonts w:ascii="Times New Roman" w:hAnsi="Times New Roman"/>
                <w:sz w:val="28"/>
              </w:rPr>
            </w:pPr>
            <w:bookmarkStart w:id="3" w:name="_GoBack"/>
            <w:bookmarkEnd w:id="3"/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196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5000000">
            <w:pPr>
              <w:spacing w:after="60"/>
              <w:ind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EGDATESTAMP]</w:t>
            </w:r>
          </w:p>
        </w:tc>
        <w:tc>
          <w:tcPr>
            <w:tcW w:type="dxa" w:w="48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6000000">
            <w:pPr>
              <w:spacing w:after="60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70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7000000">
            <w:pPr>
              <w:spacing w:after="60"/>
              <w:ind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EGNUMSTAMP]</w:t>
            </w:r>
          </w:p>
        </w:tc>
      </w:tr>
    </w:tbl>
    <w:p w14:paraId="28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29000000">
      <w:pPr>
        <w:spacing w:after="0" w:line="240" w:lineRule="auto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Административный </w:t>
      </w:r>
      <w:r>
        <w:rPr>
          <w:rFonts w:ascii="Times New Roman" w:hAnsi="Times New Roman"/>
          <w:sz w:val="28"/>
        </w:rPr>
        <w:t>регламент</w:t>
      </w:r>
    </w:p>
    <w:p w14:paraId="2A000000">
      <w:pPr>
        <w:spacing w:after="0" w:line="240" w:lineRule="auto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Министерства образования Камчатского края по предоставлению государственн</w:t>
      </w:r>
      <w:r>
        <w:rPr>
          <w:rFonts w:ascii="Times New Roman" w:hAnsi="Times New Roman"/>
          <w:sz w:val="28"/>
        </w:rPr>
        <w:t>ой услуги «</w:t>
      </w:r>
      <w:r>
        <w:rPr>
          <w:rStyle w:val="Style_4_ch"/>
          <w:rFonts w:ascii="Times New Roman" w:hAnsi="Times New Roman"/>
          <w:b w:val="0"/>
          <w:sz w:val="28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</w:t>
      </w:r>
      <w:r>
        <w:rPr>
          <w:rFonts w:ascii="Times New Roman" w:hAnsi="Times New Roman"/>
          <w:sz w:val="28"/>
        </w:rPr>
        <w:t>»</w:t>
      </w:r>
    </w:p>
    <w:p w14:paraId="2B000000">
      <w:pPr>
        <w:spacing w:after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</w:p>
    <w:p w14:paraId="2C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1. Общие положения</w:t>
      </w:r>
    </w:p>
    <w:p w14:paraId="2D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2E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1. Настоящий Административный регламент устанавливает порядок и стандарт предоставления госуда</w:t>
      </w:r>
      <w:r>
        <w:rPr>
          <w:rFonts w:ascii="Times New Roman" w:hAnsi="Times New Roman"/>
          <w:b w:val="0"/>
          <w:color w:themeColor="text1" w:val="000000"/>
          <w:sz w:val="28"/>
        </w:rPr>
        <w:t>рственной услуги «</w:t>
      </w:r>
      <w:r>
        <w:rPr>
          <w:rStyle w:val="Style_4_ch"/>
          <w:rFonts w:ascii="Times New Roman" w:hAnsi="Times New Roman"/>
          <w:b w:val="0"/>
          <w:sz w:val="28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</w:t>
      </w:r>
      <w:r>
        <w:rPr>
          <w:rFonts w:ascii="Times New Roman" w:hAnsi="Times New Roman"/>
          <w:b w:val="0"/>
          <w:color w:themeColor="text1" w:val="000000"/>
          <w:sz w:val="28"/>
        </w:rPr>
        <w:t>»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(далее – Услуга).</w:t>
      </w:r>
    </w:p>
    <w:p w14:paraId="2F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 xml:space="preserve">2. Услуга </w:t>
      </w:r>
      <w:r>
        <w:rPr>
          <w:rFonts w:ascii="Times New Roman" w:hAnsi="Times New Roman"/>
          <w:b w:val="0"/>
          <w:sz w:val="28"/>
        </w:rPr>
        <w:t>предо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ставляется </w:t>
      </w:r>
      <w:r>
        <w:rPr>
          <w:rFonts w:ascii="Times New Roman" w:hAnsi="Times New Roman"/>
          <w:b w:val="0"/>
          <w:sz w:val="28"/>
        </w:rPr>
        <w:t>родителям (законным представителям) ребенка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(да</w:t>
      </w:r>
      <w:r>
        <w:rPr>
          <w:rFonts w:ascii="Times New Roman" w:hAnsi="Times New Roman"/>
          <w:b w:val="0"/>
          <w:color w:themeColor="text1" w:val="000000"/>
          <w:sz w:val="28"/>
        </w:rPr>
        <w:t>лее – заявители)</w:t>
      </w:r>
      <w:r>
        <w:rPr>
          <w:rFonts w:ascii="Times New Roman" w:hAnsi="Times New Roman"/>
          <w:b w:val="0"/>
          <w:color w:themeColor="text1" w:val="000000"/>
          <w:sz w:val="28"/>
        </w:rPr>
        <w:t>,</w:t>
      </w:r>
      <w:r>
        <w:rPr>
          <w:rFonts w:ascii="Times New Roman" w:hAnsi="Times New Roman"/>
          <w:b w:val="0"/>
          <w:sz w:val="28"/>
        </w:rPr>
        <w:t xml:space="preserve"> указанным в таблице 1 приложения </w:t>
      </w:r>
      <w:r>
        <w:rPr>
          <w:rFonts w:ascii="Times New Roman" w:hAnsi="Times New Roman"/>
          <w:b w:val="0"/>
          <w:sz w:val="28"/>
        </w:rPr>
        <w:t>1</w:t>
      </w:r>
      <w:r>
        <w:rPr>
          <w:rFonts w:ascii="Times New Roman" w:hAnsi="Times New Roman"/>
          <w:b w:val="0"/>
          <w:sz w:val="28"/>
        </w:rPr>
        <w:t xml:space="preserve"> к настоящему Административному регламенту.</w:t>
      </w:r>
    </w:p>
    <w:p w14:paraId="30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 xml:space="preserve">3. Услуга должна быть предоставлена заявителю в соответствии с категориями (признаками) заявителей, сведения о которых </w:t>
      </w:r>
      <w:r>
        <w:rPr>
          <w:rFonts w:ascii="Times New Roman" w:hAnsi="Times New Roman"/>
          <w:b w:val="0"/>
          <w:color w:themeColor="text1" w:val="000000"/>
          <w:sz w:val="28"/>
        </w:rPr>
        <w:t>размещаются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ascii="Times New Roman" w:hAnsi="Times New Roman"/>
          <w:b w:val="0"/>
          <w:color w:themeColor="text1" w:val="000000"/>
          <w:sz w:val="28"/>
          <w:vertAlign w:val="superscript"/>
        </w:rPr>
        <w:footnoteReference w:id="1"/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(далее </w:t>
      </w:r>
      <w:r>
        <w:rPr>
          <w:rFonts w:ascii="Times New Roman" w:hAnsi="Times New Roman"/>
          <w:b w:val="0"/>
          <w:color w:themeColor="text1" w:val="000000"/>
          <w:sz w:val="28"/>
        </w:rPr>
        <w:t>–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категории (признаки) заявителей, </w:t>
      </w:r>
      <w:r>
        <w:rPr>
          <w:rFonts w:ascii="Times New Roman" w:hAnsi="Times New Roman"/>
          <w:b w:val="0"/>
          <w:color w:themeColor="text1" w:val="000000"/>
          <w:sz w:val="28"/>
        </w:rPr>
        <w:t>Единый портал)</w:t>
      </w:r>
      <w:r>
        <w:rPr>
          <w:rFonts w:ascii="Times New Roman" w:hAnsi="Times New Roman"/>
          <w:b w:val="0"/>
          <w:color w:themeColor="text1" w:val="000000"/>
          <w:sz w:val="28"/>
        </w:rPr>
        <w:t>.</w:t>
      </w:r>
    </w:p>
    <w:p w14:paraId="31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32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2. Стандарт предоставления Услуги</w:t>
      </w:r>
    </w:p>
    <w:p w14:paraId="33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34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Наименование Услуги</w:t>
      </w:r>
    </w:p>
    <w:p w14:paraId="35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36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 xml:space="preserve">4. </w:t>
      </w:r>
      <w:r>
        <w:rPr>
          <w:rStyle w:val="Style_4_ch"/>
          <w:rFonts w:ascii="Times New Roman" w:hAnsi="Times New Roman"/>
          <w:b w:val="0"/>
          <w:sz w:val="28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</w:t>
      </w:r>
      <w:r>
        <w:rPr>
          <w:rFonts w:ascii="Times New Roman" w:hAnsi="Times New Roman"/>
          <w:b w:val="0"/>
          <w:color w:themeColor="text1" w:val="000000"/>
          <w:sz w:val="28"/>
        </w:rPr>
        <w:t>.</w:t>
      </w:r>
    </w:p>
    <w:p w14:paraId="37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38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Наименование органа, предоставляющего Услугу</w:t>
      </w:r>
    </w:p>
    <w:p w14:paraId="39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3A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Style w:val="Style_4_ch"/>
          <w:rFonts w:ascii="Times New Roman" w:hAnsi="Times New Roman"/>
          <w:b w:val="0"/>
          <w:sz w:val="28"/>
        </w:rPr>
        <w:t xml:space="preserve">5. </w:t>
      </w:r>
      <w:r>
        <w:rPr>
          <w:rStyle w:val="Style_4_ch"/>
          <w:rFonts w:ascii="Times New Roman" w:hAnsi="Times New Roman"/>
          <w:b w:val="0"/>
          <w:sz w:val="28"/>
        </w:rPr>
        <w:t xml:space="preserve">Услуга предоставляется краевым государственным общеобразовательным автономным учреждением «Центр образования «Эврика» (далее </w:t>
      </w:r>
      <w:r>
        <w:rPr>
          <w:rFonts w:ascii="Times New Roman" w:hAnsi="Times New Roman"/>
          <w:b w:val="0"/>
          <w:spacing w:val="0"/>
          <w:sz w:val="28"/>
        </w:rPr>
        <w:t>–</w:t>
      </w:r>
      <w:r>
        <w:rPr>
          <w:rStyle w:val="Style_4_ch"/>
          <w:rFonts w:ascii="Times New Roman" w:hAnsi="Times New Roman"/>
          <w:b w:val="0"/>
          <w:sz w:val="28"/>
        </w:rPr>
        <w:t xml:space="preserve"> КГОАУ «Центр образования «Эврика»)</w:t>
      </w:r>
      <w:r>
        <w:rPr>
          <w:rStyle w:val="Style_4_ch"/>
          <w:rFonts w:ascii="Times New Roman" w:hAnsi="Times New Roman"/>
          <w:b w:val="0"/>
          <w:sz w:val="28"/>
        </w:rPr>
        <w:t>.</w:t>
      </w:r>
      <w:r>
        <w:rPr>
          <w:rStyle w:val="Style_4_ch"/>
          <w:rFonts w:ascii="Times New Roman" w:hAnsi="Times New Roman"/>
          <w:b w:val="0"/>
          <w:sz w:val="28"/>
          <w:vertAlign w:val="superscript"/>
        </w:rPr>
        <w:footnoteReference w:id="2"/>
      </w:r>
    </w:p>
    <w:p w14:paraId="3B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3C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Результат предоставления Услуги</w:t>
      </w:r>
    </w:p>
    <w:p w14:paraId="3D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3E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 xml:space="preserve">6. При обращении заявителя за </w:t>
      </w:r>
      <w:r>
        <w:rPr>
          <w:rStyle w:val="Style_4_ch"/>
          <w:rFonts w:ascii="Times New Roman" w:hAnsi="Times New Roman"/>
          <w:b w:val="0"/>
          <w:sz w:val="28"/>
        </w:rPr>
        <w:t>постановкой на учет и направлением детей в образовательные организации, реализующие образовательные программы дошкольного образования</w:t>
      </w:r>
      <w:r>
        <w:rPr>
          <w:rFonts w:ascii="Times New Roman" w:hAnsi="Times New Roman"/>
          <w:b w:val="0"/>
          <w:color w:themeColor="text1" w:val="000000"/>
          <w:sz w:val="28"/>
        </w:rPr>
        <w:t>,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результатами предоставления Услуги являются:</w:t>
      </w:r>
    </w:p>
    <w:p w14:paraId="3F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Style w:val="Style_4_ch"/>
          <w:rFonts w:ascii="Times New Roman" w:hAnsi="Times New Roman"/>
          <w:b w:val="0"/>
          <w:sz w:val="28"/>
        </w:rPr>
        <w:t>1)</w:t>
      </w:r>
      <w:r>
        <w:rPr>
          <w:rStyle w:val="Style_4_ch"/>
          <w:rFonts w:ascii="Times New Roman" w:hAnsi="Times New Roman"/>
          <w:b w:val="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sz w:val="28"/>
        </w:rPr>
        <w:t>уведомление о предоставлении Услуги</w:t>
      </w:r>
      <w:r>
        <w:rPr>
          <w:rStyle w:val="Style_4_ch"/>
          <w:rFonts w:ascii="Times New Roman" w:hAnsi="Times New Roman"/>
          <w:b w:val="0"/>
          <w:sz w:val="28"/>
        </w:rPr>
        <w:t xml:space="preserve"> (</w:t>
      </w:r>
      <w:r>
        <w:rPr>
          <w:rStyle w:val="Style_4_ch"/>
          <w:rFonts w:ascii="Times New Roman" w:hAnsi="Times New Roman"/>
          <w:b w:val="0"/>
          <w:sz w:val="28"/>
        </w:rPr>
        <w:t>документ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на бумажном носителе либо в форме</w:t>
      </w:r>
      <w:r>
        <w:rPr>
          <w:rStyle w:val="Style_4_ch"/>
          <w:rFonts w:ascii="Times New Roman" w:hAnsi="Times New Roman"/>
          <w:b w:val="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sz w:val="28"/>
        </w:rPr>
        <w:t>электронного документа)</w:t>
      </w:r>
      <w:r>
        <w:rPr>
          <w:rStyle w:val="Style_4_ch"/>
          <w:rFonts w:ascii="Times New Roman" w:hAnsi="Times New Roman"/>
          <w:b w:val="0"/>
          <w:sz w:val="28"/>
        </w:rPr>
        <w:t>;</w:t>
      </w:r>
    </w:p>
    <w:p w14:paraId="40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Style w:val="Style_4_ch"/>
          <w:rFonts w:ascii="Times New Roman" w:hAnsi="Times New Roman"/>
          <w:b w:val="0"/>
          <w:sz w:val="28"/>
        </w:rPr>
        <w:t>2)</w:t>
      </w:r>
      <w:r>
        <w:rPr>
          <w:rStyle w:val="Style_4_ch"/>
          <w:rFonts w:ascii="Times New Roman" w:hAnsi="Times New Roman"/>
          <w:b w:val="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sz w:val="28"/>
        </w:rPr>
        <w:t>уведомление об отказе в предоставлении Услуги</w:t>
      </w:r>
      <w:r>
        <w:rPr>
          <w:rStyle w:val="Style_4_ch"/>
          <w:rFonts w:ascii="Times New Roman" w:hAnsi="Times New Roman"/>
          <w:b w:val="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sz w:val="28"/>
        </w:rPr>
        <w:t>(</w:t>
      </w:r>
      <w:r>
        <w:rPr>
          <w:rStyle w:val="Style_4_ch"/>
          <w:rFonts w:ascii="Times New Roman" w:hAnsi="Times New Roman"/>
          <w:b w:val="0"/>
          <w:sz w:val="28"/>
        </w:rPr>
        <w:t xml:space="preserve">документ на бумажном носителе либо в форме </w:t>
      </w:r>
      <w:r>
        <w:rPr>
          <w:rStyle w:val="Style_4_ch"/>
          <w:rFonts w:ascii="Times New Roman" w:hAnsi="Times New Roman"/>
          <w:b w:val="0"/>
          <w:sz w:val="28"/>
        </w:rPr>
        <w:t>эл</w:t>
      </w:r>
      <w:r>
        <w:rPr>
          <w:rFonts w:ascii="Times New Roman" w:hAnsi="Times New Roman"/>
          <w:b w:val="0"/>
          <w:color w:themeColor="text1" w:val="000000"/>
          <w:sz w:val="28"/>
        </w:rPr>
        <w:t>ектронного документа</w:t>
      </w:r>
      <w:r>
        <w:rPr>
          <w:rFonts w:ascii="Times New Roman" w:hAnsi="Times New Roman"/>
          <w:b w:val="0"/>
          <w:color w:themeColor="text1" w:val="000000"/>
          <w:sz w:val="28"/>
        </w:rPr>
        <w:t>).</w:t>
      </w:r>
    </w:p>
    <w:p w14:paraId="41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Формирование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реестровой записи в качестве результата предоставления Услуги н</w:t>
      </w:r>
      <w:r>
        <w:rPr>
          <w:rStyle w:val="Style_4_ch"/>
          <w:rFonts w:ascii="Times New Roman" w:hAnsi="Times New Roman"/>
          <w:b w:val="0"/>
          <w:sz w:val="28"/>
        </w:rPr>
        <w:t>е предусмотрено.</w:t>
      </w:r>
    </w:p>
    <w:p w14:paraId="42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4_ch"/>
          <w:rFonts w:ascii="Times New Roman" w:hAnsi="Times New Roman"/>
          <w:b w:val="0"/>
          <w:sz w:val="28"/>
        </w:rPr>
        <w:t>Документом, содержащим решение о предоставлении Услуги, является направление в образовательную организацию.</w:t>
      </w:r>
    </w:p>
    <w:p w14:paraId="43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Style w:val="Style_4_ch"/>
          <w:rFonts w:ascii="Times New Roman" w:hAnsi="Times New Roman"/>
          <w:b w:val="0"/>
          <w:sz w:val="28"/>
        </w:rPr>
        <w:t>7. Пр</w:t>
      </w:r>
      <w:r>
        <w:rPr>
          <w:rFonts w:ascii="Times New Roman" w:hAnsi="Times New Roman"/>
          <w:b w:val="0"/>
          <w:color w:themeColor="text1" w:val="000000"/>
          <w:sz w:val="28"/>
        </w:rPr>
        <w:t>и обращении заявителя за и</w:t>
      </w:r>
      <w:r>
        <w:rPr>
          <w:rFonts w:ascii="Times New Roman" w:hAnsi="Times New Roman"/>
          <w:b w:val="0"/>
          <w:color w:themeColor="text1" w:val="000000"/>
          <w:sz w:val="28"/>
        </w:rPr>
        <w:t>справлением допущенных ошибок и (или) опечаток в документах, выданных в результате предоставления Услуги,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результатами предоставления Услуги являются:</w:t>
      </w:r>
    </w:p>
    <w:p w14:paraId="44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1)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письмо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об исправлении допущенных ошибок и (или) опечаток в документах, выданных в результате предоставления Услуги </w:t>
      </w:r>
      <w:r>
        <w:rPr>
          <w:rFonts w:ascii="Times New Roman" w:hAnsi="Times New Roman"/>
          <w:b w:val="0"/>
          <w:color w:themeColor="text1" w:val="000000"/>
          <w:sz w:val="28"/>
        </w:rPr>
        <w:t>(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документ на бумажном носителе либо в форме </w:t>
      </w:r>
      <w:r>
        <w:rPr>
          <w:rFonts w:ascii="Times New Roman" w:hAnsi="Times New Roman"/>
          <w:b w:val="0"/>
          <w:color w:themeColor="text1" w:val="000000"/>
          <w:sz w:val="28"/>
        </w:rPr>
        <w:t>электронного документа</w:t>
      </w:r>
      <w:r>
        <w:rPr>
          <w:rFonts w:ascii="Times New Roman" w:hAnsi="Times New Roman"/>
          <w:b w:val="0"/>
          <w:color w:themeColor="text1" w:val="000000"/>
          <w:sz w:val="28"/>
        </w:rPr>
        <w:t>)</w:t>
      </w:r>
      <w:r>
        <w:rPr>
          <w:rFonts w:ascii="Times New Roman" w:hAnsi="Times New Roman"/>
          <w:b w:val="0"/>
          <w:color w:themeColor="text1" w:val="000000"/>
          <w:sz w:val="28"/>
        </w:rPr>
        <w:t>;</w:t>
      </w:r>
    </w:p>
    <w:p w14:paraId="45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2)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письмо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об отказе в исправлении допущенных ошибок и (или) опечаток в документах, выданных в результате предоставления Услуги </w:t>
      </w:r>
      <w:r>
        <w:rPr>
          <w:rFonts w:ascii="Times New Roman" w:hAnsi="Times New Roman"/>
          <w:b w:val="0"/>
          <w:color w:themeColor="text1" w:val="000000"/>
          <w:sz w:val="28"/>
        </w:rPr>
        <w:t>(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документ на бумажном носителе либо в форме </w:t>
      </w:r>
      <w:r>
        <w:rPr>
          <w:rFonts w:ascii="Times New Roman" w:hAnsi="Times New Roman"/>
          <w:b w:val="0"/>
          <w:color w:themeColor="text1" w:val="000000"/>
          <w:sz w:val="28"/>
        </w:rPr>
        <w:t>электронного документа</w:t>
      </w:r>
      <w:r>
        <w:rPr>
          <w:rFonts w:ascii="Times New Roman" w:hAnsi="Times New Roman"/>
          <w:b w:val="0"/>
          <w:color w:themeColor="text1" w:val="000000"/>
          <w:sz w:val="28"/>
        </w:rPr>
        <w:t>).</w:t>
      </w:r>
    </w:p>
    <w:p w14:paraId="46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Формирование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реестровой записи в качестве результата предоставления Услуги не предусм</w:t>
      </w:r>
      <w:r>
        <w:rPr>
          <w:rFonts w:ascii="Times New Roman" w:hAnsi="Times New Roman"/>
          <w:b w:val="0"/>
          <w:color w:themeColor="text1" w:val="000000"/>
          <w:sz w:val="28"/>
        </w:rPr>
        <w:t>отрено.</w:t>
      </w:r>
    </w:p>
    <w:p w14:paraId="47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 xml:space="preserve">8. Результаты предоставления Услуги могут быть получены 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в </w:t>
      </w:r>
      <w:r>
        <w:rPr>
          <w:rStyle w:val="Style_4_ch"/>
          <w:rFonts w:ascii="Times New Roman" w:hAnsi="Times New Roman"/>
          <w:b w:val="0"/>
          <w:sz w:val="28"/>
        </w:rPr>
        <w:t>КГОАУ «Центр</w:t>
      </w:r>
      <w:r>
        <w:rPr>
          <w:rStyle w:val="Style_4_ch"/>
          <w:rFonts w:ascii="Times New Roman" w:hAnsi="Times New Roman"/>
          <w:b w:val="0"/>
          <w:sz w:val="28"/>
        </w:rPr>
        <w:t xml:space="preserve"> образования «Эврика», </w:t>
      </w:r>
      <w:r>
        <w:rPr>
          <w:rStyle w:val="Style_4_ch"/>
          <w:rFonts w:ascii="Times New Roman" w:hAnsi="Times New Roman"/>
          <w:b w:val="0"/>
          <w:sz w:val="28"/>
        </w:rPr>
        <w:t xml:space="preserve">посредством Единого портала, </w:t>
      </w:r>
      <w:r>
        <w:rPr>
          <w:rStyle w:val="Style_4_ch"/>
          <w:rFonts w:ascii="Times New Roman" w:hAnsi="Times New Roman"/>
          <w:b w:val="0"/>
          <w:sz w:val="28"/>
        </w:rPr>
        <w:t xml:space="preserve">в многофункциональном центре предоставления государственных и муниципальных услуг (далее </w:t>
      </w:r>
      <w:r>
        <w:rPr>
          <w:rFonts w:ascii="Times New Roman" w:hAnsi="Times New Roman"/>
          <w:b w:val="0"/>
          <w:spacing w:val="0"/>
          <w:sz w:val="28"/>
        </w:rPr>
        <w:t>–</w:t>
      </w:r>
      <w:r>
        <w:rPr>
          <w:rStyle w:val="Style_4_ch"/>
          <w:rFonts w:ascii="Times New Roman" w:hAnsi="Times New Roman"/>
          <w:b w:val="0"/>
          <w:sz w:val="28"/>
        </w:rPr>
        <w:t xml:space="preserve"> МФЦ) и </w:t>
      </w:r>
      <w:r>
        <w:rPr>
          <w:rFonts w:ascii="Times New Roman" w:hAnsi="Times New Roman"/>
          <w:b w:val="0"/>
          <w:color w:themeColor="text1" w:val="000000"/>
          <w:sz w:val="28"/>
        </w:rPr>
        <w:t>посредством почтовой связи</w:t>
      </w:r>
      <w:r>
        <w:rPr>
          <w:rStyle w:val="Style_4_ch"/>
          <w:rFonts w:ascii="Times New Roman" w:hAnsi="Times New Roman"/>
          <w:b w:val="0"/>
          <w:sz w:val="28"/>
        </w:rPr>
        <w:t>.</w:t>
      </w:r>
    </w:p>
    <w:p w14:paraId="48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49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Срок предоставления Услуги</w:t>
      </w:r>
    </w:p>
    <w:p w14:paraId="4A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4B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Style w:val="Style_4_ch"/>
          <w:rFonts w:ascii="Times New Roman" w:hAnsi="Times New Roman"/>
          <w:b w:val="0"/>
          <w:sz w:val="28"/>
        </w:rPr>
        <w:t xml:space="preserve">9. Максимальный срок предоставления Услуги </w:t>
      </w:r>
      <w:r>
        <w:rPr>
          <w:rStyle w:val="Style_4_ch"/>
          <w:rFonts w:ascii="Times New Roman" w:hAnsi="Times New Roman"/>
          <w:b w:val="0"/>
          <w:sz w:val="28"/>
        </w:rPr>
        <w:t>(в части постановки на учет в образовательные образовательные организации, реализующие образовательные программы дошкольного образования)</w:t>
      </w:r>
      <w:r>
        <w:rPr>
          <w:rStyle w:val="Style_4_ch"/>
          <w:rFonts w:ascii="Times New Roman" w:hAnsi="Times New Roman"/>
          <w:b w:val="0"/>
          <w:sz w:val="28"/>
        </w:rPr>
        <w:t>, исчисляемый с даты регистрации запроса о предоставлении Услуги (далее – заявление) и документов, необходимых для предоставления Услуги, составляет:</w:t>
      </w:r>
    </w:p>
    <w:p w14:paraId="4C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1) 1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рабочий день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независимо от </w:t>
      </w:r>
      <w:r>
        <w:rPr>
          <w:rFonts w:ascii="Times New Roman" w:hAnsi="Times New Roman"/>
          <w:b w:val="0"/>
          <w:color w:themeColor="text1" w:val="000000"/>
          <w:sz w:val="28"/>
        </w:rPr>
        <w:t>категории (признаков) заявител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я </w:t>
      </w:r>
      <w:r>
        <w:rPr>
          <w:rFonts w:ascii="Times New Roman" w:hAnsi="Times New Roman"/>
          <w:b w:val="0"/>
          <w:color w:themeColor="text1" w:val="000000"/>
          <w:sz w:val="28"/>
        </w:rPr>
        <w:t>– при обра</w:t>
      </w:r>
      <w:r>
        <w:rPr>
          <w:rFonts w:ascii="Times New Roman" w:hAnsi="Times New Roman"/>
          <w:b w:val="0"/>
          <w:color w:themeColor="text1" w:val="000000"/>
          <w:sz w:val="28"/>
        </w:rPr>
        <w:t>щении заявителя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в </w:t>
      </w:r>
      <w:r>
        <w:rPr>
          <w:rStyle w:val="Style_4_ch"/>
          <w:rFonts w:ascii="Times New Roman" w:hAnsi="Times New Roman"/>
          <w:b w:val="0"/>
          <w:sz w:val="28"/>
        </w:rPr>
        <w:t>КГОАУ «Центр</w:t>
      </w:r>
      <w:r>
        <w:rPr>
          <w:rStyle w:val="Style_4_ch"/>
          <w:rFonts w:ascii="Times New Roman" w:hAnsi="Times New Roman"/>
          <w:b w:val="0"/>
          <w:sz w:val="28"/>
        </w:rPr>
        <w:t xml:space="preserve"> образования «Эврика»</w:t>
      </w:r>
      <w:r>
        <w:rPr>
          <w:rFonts w:ascii="Times New Roman" w:hAnsi="Times New Roman"/>
          <w:b w:val="0"/>
          <w:color w:themeColor="text1" w:val="000000"/>
          <w:sz w:val="28"/>
        </w:rPr>
        <w:t>;</w:t>
      </w:r>
    </w:p>
    <w:p w14:paraId="4D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 xml:space="preserve">2) </w:t>
      </w:r>
      <w:r>
        <w:rPr>
          <w:rFonts w:ascii="Times New Roman" w:hAnsi="Times New Roman"/>
          <w:b w:val="0"/>
          <w:color w:themeColor="text1" w:val="000000"/>
          <w:sz w:val="28"/>
        </w:rPr>
        <w:t>1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рабочий день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независимо от </w:t>
      </w:r>
      <w:r>
        <w:rPr>
          <w:rFonts w:ascii="Times New Roman" w:hAnsi="Times New Roman"/>
          <w:b w:val="0"/>
          <w:color w:themeColor="text1" w:val="000000"/>
          <w:sz w:val="28"/>
        </w:rPr>
        <w:t>категории (признаков) заявител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я </w:t>
      </w:r>
      <w:r>
        <w:rPr>
          <w:rFonts w:ascii="Times New Roman" w:hAnsi="Times New Roman"/>
          <w:b w:val="0"/>
          <w:color w:themeColor="text1" w:val="000000"/>
          <w:sz w:val="28"/>
        </w:rPr>
        <w:t>– при обращении заявителя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посредством Единого пор</w:t>
      </w:r>
      <w:r>
        <w:rPr>
          <w:rFonts w:ascii="Times New Roman" w:hAnsi="Times New Roman"/>
          <w:b w:val="0"/>
          <w:color w:themeColor="text1" w:val="000000"/>
          <w:sz w:val="28"/>
        </w:rPr>
        <w:t>тала</w:t>
      </w:r>
      <w:r>
        <w:rPr>
          <w:rFonts w:ascii="Times New Roman" w:hAnsi="Times New Roman"/>
          <w:b w:val="0"/>
          <w:color w:themeColor="text1" w:val="000000"/>
          <w:sz w:val="28"/>
        </w:rPr>
        <w:t>;</w:t>
      </w:r>
    </w:p>
    <w:p w14:paraId="4E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 xml:space="preserve">3) </w:t>
      </w:r>
      <w:r>
        <w:rPr>
          <w:rFonts w:ascii="Times New Roman" w:hAnsi="Times New Roman"/>
          <w:b w:val="0"/>
          <w:color w:themeColor="text1" w:val="000000"/>
          <w:sz w:val="28"/>
        </w:rPr>
        <w:t>1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рабочий день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независимо от </w:t>
      </w:r>
      <w:r>
        <w:rPr>
          <w:rFonts w:ascii="Times New Roman" w:hAnsi="Times New Roman"/>
          <w:b w:val="0"/>
          <w:color w:themeColor="text1" w:val="000000"/>
          <w:sz w:val="28"/>
        </w:rPr>
        <w:t>категории (признаков) заявител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я </w:t>
      </w:r>
      <w:r>
        <w:rPr>
          <w:rFonts w:ascii="Times New Roman" w:hAnsi="Times New Roman"/>
          <w:b w:val="0"/>
          <w:color w:themeColor="text1" w:val="000000"/>
          <w:sz w:val="28"/>
        </w:rPr>
        <w:t>– при обращении заявителя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в МФЦ;</w:t>
      </w:r>
    </w:p>
    <w:p w14:paraId="4F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 xml:space="preserve">4) </w:t>
      </w:r>
      <w:r>
        <w:rPr>
          <w:rFonts w:ascii="Times New Roman" w:hAnsi="Times New Roman"/>
          <w:b w:val="0"/>
          <w:color w:themeColor="text1" w:val="000000"/>
          <w:sz w:val="28"/>
        </w:rPr>
        <w:t>1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рабочий день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независимо от </w:t>
      </w:r>
      <w:r>
        <w:rPr>
          <w:rFonts w:ascii="Times New Roman" w:hAnsi="Times New Roman"/>
          <w:b w:val="0"/>
          <w:color w:themeColor="text1" w:val="000000"/>
          <w:sz w:val="28"/>
        </w:rPr>
        <w:t>категории (признаков) заявител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я </w:t>
      </w:r>
      <w:r>
        <w:rPr>
          <w:rFonts w:ascii="Times New Roman" w:hAnsi="Times New Roman"/>
          <w:b w:val="0"/>
          <w:color w:themeColor="text1" w:val="000000"/>
          <w:sz w:val="28"/>
        </w:rPr>
        <w:t>– при обращении заявителя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посредством почтовой связи</w:t>
      </w:r>
      <w:r>
        <w:rPr>
          <w:rFonts w:ascii="Times New Roman" w:hAnsi="Times New Roman"/>
          <w:b w:val="0"/>
          <w:color w:themeColor="text1" w:val="000000"/>
          <w:sz w:val="28"/>
        </w:rPr>
        <w:t>.</w:t>
      </w:r>
    </w:p>
    <w:p w14:paraId="50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val="000000"/>
          <w:sz w:val="28"/>
        </w:rPr>
      </w:pPr>
    </w:p>
    <w:p w14:paraId="51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Размер платы, взимаемой с заявителя при предоставлении Услуги, и способы ее взимания</w:t>
      </w:r>
    </w:p>
    <w:p w14:paraId="52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sz w:val="28"/>
        </w:rPr>
      </w:pPr>
    </w:p>
    <w:p w14:paraId="53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10. Взимание платы за предоставление Услуги законодательством Российской Федерации не предусмотрено.</w:t>
      </w:r>
    </w:p>
    <w:p w14:paraId="54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  <w:shd w:fill="F1C100" w:val="clear"/>
        </w:rPr>
      </w:pPr>
    </w:p>
    <w:p w14:paraId="55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Максимальный срок ожидания в очереди при подаче заявителем </w:t>
      </w:r>
      <w:r>
        <w:rPr>
          <w:rFonts w:ascii="Times New Roman" w:hAnsi="Times New Roman"/>
          <w:b w:val="0"/>
          <w:sz w:val="28"/>
        </w:rPr>
        <w:t>заявления и при получении результата предоставления Услуги</w:t>
      </w:r>
    </w:p>
    <w:p w14:paraId="56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</w:p>
    <w:p w14:paraId="57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11. Максимальный срок ожидания в очереди при подаче заявления составляет 15 минут.</w:t>
      </w:r>
    </w:p>
    <w:p w14:paraId="58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12. Максимальный срок ожидания в очереди при получении результата Услуги составляет 15 минут.</w:t>
      </w:r>
    </w:p>
    <w:p w14:paraId="59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5A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Срок регистрации </w:t>
      </w:r>
      <w:r>
        <w:rPr>
          <w:rFonts w:ascii="Times New Roman" w:hAnsi="Times New Roman"/>
          <w:b w:val="0"/>
          <w:sz w:val="28"/>
        </w:rPr>
        <w:t>заявления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заявителя о предоставлении Услуги</w:t>
      </w:r>
    </w:p>
    <w:p w14:paraId="5B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sz w:val="28"/>
        </w:rPr>
      </w:pPr>
    </w:p>
    <w:p w14:paraId="5C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13. Срок регистрации заявления и документов, необходимых для предоставления Услуги, составляет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с даты подачи заявления и документов, необходимых для предоставления Услуги:</w:t>
      </w:r>
    </w:p>
    <w:p w14:paraId="5D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1) </w:t>
      </w:r>
      <w:r>
        <w:rPr>
          <w:rFonts w:ascii="Times New Roman" w:hAnsi="Times New Roman"/>
          <w:b w:val="0"/>
          <w:sz w:val="28"/>
        </w:rPr>
        <w:t xml:space="preserve">в </w:t>
      </w:r>
      <w:r>
        <w:rPr>
          <w:rStyle w:val="Style_4_ch"/>
          <w:rFonts w:ascii="Times New Roman" w:hAnsi="Times New Roman"/>
          <w:b w:val="0"/>
          <w:sz w:val="28"/>
        </w:rPr>
        <w:t>КГОАУ «Центр</w:t>
      </w:r>
      <w:r>
        <w:rPr>
          <w:rStyle w:val="Style_4_ch"/>
          <w:rFonts w:ascii="Times New Roman" w:hAnsi="Times New Roman"/>
          <w:b w:val="0"/>
          <w:sz w:val="28"/>
        </w:rPr>
        <w:t xml:space="preserve"> образования «Эврика»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–</w:t>
      </w:r>
      <w:r>
        <w:rPr>
          <w:rFonts w:ascii="Times New Roman" w:hAnsi="Times New Roman"/>
          <w:b w:val="0"/>
          <w:sz w:val="28"/>
        </w:rPr>
        <w:t xml:space="preserve"> 1 рабочий день;</w:t>
      </w:r>
    </w:p>
    <w:p w14:paraId="5E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2) посредством Единого портала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–</w:t>
      </w:r>
      <w:r>
        <w:rPr>
          <w:rFonts w:ascii="Times New Roman" w:hAnsi="Times New Roman"/>
          <w:b w:val="0"/>
          <w:sz w:val="28"/>
        </w:rPr>
        <w:t xml:space="preserve"> 1 рабочий день;</w:t>
      </w:r>
    </w:p>
    <w:p w14:paraId="5F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3) в МФЦ </w:t>
      </w:r>
      <w:r>
        <w:rPr>
          <w:rFonts w:ascii="Times New Roman" w:hAnsi="Times New Roman"/>
          <w:b w:val="0"/>
          <w:color w:val="000000"/>
          <w:sz w:val="28"/>
        </w:rPr>
        <w:t>–</w:t>
      </w:r>
      <w:r>
        <w:rPr>
          <w:rFonts w:ascii="Times New Roman" w:hAnsi="Times New Roman"/>
          <w:b w:val="0"/>
          <w:sz w:val="28"/>
        </w:rPr>
        <w:t xml:space="preserve"> 1 рабочий день;</w:t>
      </w:r>
    </w:p>
    <w:p w14:paraId="60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4) посредством почтовой связи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–</w:t>
      </w:r>
      <w:r>
        <w:rPr>
          <w:rFonts w:ascii="Times New Roman" w:hAnsi="Times New Roman"/>
          <w:b w:val="0"/>
          <w:sz w:val="28"/>
        </w:rPr>
        <w:t xml:space="preserve"> 1 рабочий день.</w:t>
      </w:r>
    </w:p>
    <w:p w14:paraId="61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val="000000"/>
          <w:sz w:val="28"/>
        </w:rPr>
      </w:pPr>
    </w:p>
    <w:p w14:paraId="62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Требования к помещениям, в которых предоставляется Услуга</w:t>
      </w:r>
    </w:p>
    <w:p w14:paraId="63000000">
      <w:pPr>
        <w:keepNext w:val="0"/>
        <w:keepLines w:val="0"/>
        <w:pageBreakBefore w:val="0"/>
        <w:widowControl w:val="0"/>
        <w:spacing w:after="0" w:before="0" w:line="240" w:lineRule="auto"/>
        <w:ind w:firstLine="0" w:left="0" w:right="0"/>
        <w:contextualSpacing w:val="0"/>
        <w:jc w:val="center"/>
        <w:rPr>
          <w:rFonts w:ascii="Times New Roman" w:hAnsi="Times New Roman"/>
          <w:b w:val="0"/>
          <w:sz w:val="28"/>
        </w:rPr>
      </w:pPr>
    </w:p>
    <w:p w14:paraId="64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 xml:space="preserve">14. Требования к помещениям, в которых предоставляется Услуга, размещены на официальном сайте </w:t>
      </w:r>
      <w:r>
        <w:rPr>
          <w:rStyle w:val="Style_4_ch"/>
          <w:rFonts w:ascii="Times New Roman" w:hAnsi="Times New Roman"/>
          <w:b w:val="0"/>
          <w:sz w:val="28"/>
        </w:rPr>
        <w:t>КГОАУ «Центр</w:t>
      </w:r>
      <w:r>
        <w:rPr>
          <w:rStyle w:val="Style_4_ch"/>
          <w:rFonts w:ascii="Times New Roman" w:hAnsi="Times New Roman"/>
          <w:b w:val="0"/>
          <w:sz w:val="28"/>
        </w:rPr>
        <w:t xml:space="preserve"> образования «Эврика»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в сети «Интернет»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, на Едином портале и Портале государственных и муниципальных услуг (функций) Камчатского края (далее </w:t>
      </w:r>
      <w:r>
        <w:rPr>
          <w:rFonts w:ascii="Times New Roman" w:hAnsi="Times New Roman"/>
          <w:b w:val="0"/>
          <w:color w:themeColor="text1" w:val="000000"/>
          <w:spacing w:val="0"/>
          <w:sz w:val="28"/>
        </w:rPr>
        <w:t>– Регио</w:t>
      </w:r>
      <w:r>
        <w:rPr>
          <w:rFonts w:ascii="Times New Roman" w:hAnsi="Times New Roman"/>
          <w:b w:val="0"/>
          <w:color w:themeColor="text1" w:val="000000"/>
          <w:sz w:val="28"/>
        </w:rPr>
        <w:t>нальный портал).</w:t>
      </w:r>
    </w:p>
    <w:p w14:paraId="65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66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Показатели доступности и качества Услуги</w:t>
      </w:r>
    </w:p>
    <w:p w14:paraId="67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sz w:val="28"/>
        </w:rPr>
      </w:pPr>
    </w:p>
    <w:p w14:paraId="68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 xml:space="preserve">15. Показатели доступности и качества Услуги размещены на официальном </w:t>
      </w:r>
      <w:r>
        <w:rPr>
          <w:rFonts w:ascii="Times New Roman" w:hAnsi="Times New Roman"/>
          <w:b w:val="0"/>
          <w:color w:themeColor="text1" w:val="000000"/>
          <w:sz w:val="28"/>
        </w:rPr>
        <w:t>сайте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sz w:val="28"/>
        </w:rPr>
        <w:t>КГОАУ «Центр</w:t>
      </w:r>
      <w:r>
        <w:rPr>
          <w:rStyle w:val="Style_4_ch"/>
          <w:rFonts w:ascii="Times New Roman" w:hAnsi="Times New Roman"/>
          <w:b w:val="0"/>
          <w:sz w:val="28"/>
        </w:rPr>
        <w:t xml:space="preserve"> образования «Эврика»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в сети «Интернет»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, на 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Едином портале и </w:t>
      </w:r>
      <w:r>
        <w:rPr>
          <w:rFonts w:ascii="Times New Roman" w:hAnsi="Times New Roman"/>
          <w:b w:val="0"/>
          <w:color w:themeColor="text1" w:val="000000"/>
          <w:spacing w:val="0"/>
          <w:sz w:val="28"/>
        </w:rPr>
        <w:t>на Регио</w:t>
      </w:r>
      <w:r>
        <w:rPr>
          <w:rFonts w:ascii="Times New Roman" w:hAnsi="Times New Roman"/>
          <w:b w:val="0"/>
          <w:color w:themeColor="text1" w:val="000000"/>
          <w:sz w:val="28"/>
        </w:rPr>
        <w:t>нальном портале</w:t>
      </w:r>
      <w:r>
        <w:rPr>
          <w:rFonts w:ascii="Times New Roman" w:hAnsi="Times New Roman"/>
          <w:b w:val="0"/>
          <w:color w:themeColor="text1" w:val="000000"/>
          <w:sz w:val="28"/>
        </w:rPr>
        <w:t>.</w:t>
      </w:r>
    </w:p>
    <w:p w14:paraId="69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sz w:val="28"/>
        </w:rPr>
      </w:pPr>
    </w:p>
    <w:p w14:paraId="6A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Иные требования к предоставлению Услуги</w:t>
      </w:r>
    </w:p>
    <w:p w14:paraId="6B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val="000000"/>
          <w:sz w:val="28"/>
        </w:rPr>
      </w:pPr>
    </w:p>
    <w:p w14:paraId="6C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16. Услуги, которые являются необходимыми и обязательными для предоставления У</w:t>
      </w:r>
      <w:r>
        <w:rPr>
          <w:rFonts w:ascii="Times New Roman" w:hAnsi="Times New Roman"/>
          <w:b w:val="0"/>
          <w:color w:themeColor="text1" w:val="000000"/>
          <w:sz w:val="28"/>
        </w:rPr>
        <w:t>слуги, законодательством Российской Федерации не предусмотрены.</w:t>
      </w:r>
    </w:p>
    <w:p w14:paraId="6D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17. Информационные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системы, используемые для предоставления Услуги</w:t>
      </w:r>
      <w:r>
        <w:rPr>
          <w:rFonts w:ascii="Times New Roman" w:hAnsi="Times New Roman"/>
          <w:b w:val="0"/>
          <w:sz w:val="28"/>
        </w:rPr>
        <w:t>:</w:t>
      </w:r>
    </w:p>
    <w:p w14:paraId="6E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sz w:val="28"/>
        </w:rPr>
        <w:t xml:space="preserve">1) </w:t>
      </w:r>
      <w:r>
        <w:rPr>
          <w:rFonts w:ascii="Times New Roman" w:hAnsi="Times New Roman"/>
          <w:b w:val="0"/>
          <w:sz w:val="28"/>
        </w:rPr>
        <w:t>Единый портал</w:t>
      </w:r>
      <w:r>
        <w:rPr>
          <w:rFonts w:ascii="Times New Roman" w:hAnsi="Times New Roman"/>
          <w:b w:val="0"/>
          <w:color w:themeColor="text1" w:val="000000"/>
          <w:sz w:val="28"/>
        </w:rPr>
        <w:t>;</w:t>
      </w:r>
    </w:p>
    <w:p w14:paraId="6F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2)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Единая система межведомственного электронного взаимодействия;</w:t>
      </w:r>
    </w:p>
    <w:p w14:paraId="70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3)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Е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диный федеральный информационный регистр, содержащий сведения о населении Российской Федерации.</w:t>
      </w:r>
    </w:p>
    <w:p w14:paraId="71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18. В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случае, если заявитель в момент подачи заявления о предоставлении Услуги выразил письмен</w:t>
      </w:r>
      <w:r>
        <w:rPr>
          <w:rFonts w:ascii="Times New Roman" w:hAnsi="Times New Roman"/>
          <w:b w:val="0"/>
          <w:color w:themeColor="text1" w:val="000000"/>
          <w:sz w:val="28"/>
        </w:rPr>
        <w:t>но желание получить запрашиваемые результаты предоставления Услуги в отношении несовершеннолетнего лично,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предоставление законному представителю несовершеннолетнег</w:t>
      </w:r>
      <w:r>
        <w:rPr>
          <w:rFonts w:ascii="Times New Roman" w:hAnsi="Times New Roman"/>
          <w:b w:val="0"/>
          <w:color w:themeColor="text1" w:val="000000"/>
          <w:sz w:val="28"/>
        </w:rPr>
        <w:t>о, не являющемуся заявителем, результатов предоставления Услуги в отношении несовер</w:t>
      </w:r>
      <w:r>
        <w:rPr>
          <w:rFonts w:ascii="Times New Roman" w:hAnsi="Times New Roman"/>
          <w:b w:val="0"/>
          <w:color w:themeColor="text1" w:val="000000"/>
          <w:sz w:val="28"/>
        </w:rPr>
        <w:t>шеннолетнего, оформленных в форме докумен</w:t>
      </w:r>
      <w:r>
        <w:rPr>
          <w:rFonts w:ascii="Times New Roman" w:hAnsi="Times New Roman"/>
          <w:b w:val="0"/>
          <w:color w:themeColor="text1" w:val="000000"/>
          <w:sz w:val="28"/>
        </w:rPr>
        <w:t>та на бумажном носителе, невозмож</w:t>
      </w:r>
      <w:r>
        <w:rPr>
          <w:rFonts w:ascii="Times New Roman" w:hAnsi="Times New Roman"/>
          <w:b w:val="0"/>
          <w:color w:themeColor="text1" w:val="000000"/>
          <w:sz w:val="28"/>
        </w:rPr>
        <w:t>но.</w:t>
      </w:r>
    </w:p>
    <w:p w14:paraId="72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19. Порядок предоставления результатов Услуги в отношении несовершен</w:t>
      </w:r>
      <w:r>
        <w:rPr>
          <w:rFonts w:ascii="Times New Roman" w:hAnsi="Times New Roman"/>
          <w:b w:val="0"/>
          <w:color w:themeColor="text1" w:val="000000"/>
          <w:sz w:val="28"/>
        </w:rPr>
        <w:t>нолетнего, оформленных в форме документа на бумажном носителе, законному представителю несовершеннолетнего, не являющемуся заявителем, не предусмотрен</w:t>
      </w:r>
      <w:r>
        <w:rPr>
          <w:rFonts w:ascii="Times New Roman" w:hAnsi="Times New Roman"/>
          <w:b w:val="0"/>
          <w:color w:themeColor="text1" w:val="000000"/>
          <w:sz w:val="28"/>
        </w:rPr>
        <w:t>.</w:t>
      </w:r>
    </w:p>
    <w:p w14:paraId="73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20.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Услуга может также предоставляться МФЦ на основании заключенного соглашения о взаимодействии между Министерством образования Камчатского края и МФЦ в соответствии с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 п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остановлением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Правительства Российской Федерации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от 27.09.2011 № 797 «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» в части приема заявления и выдачи результата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.</w:t>
      </w:r>
    </w:p>
    <w:p w14:paraId="74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2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1.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МФ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Ц, в которых организуется предоставление Усл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уги, не могут принимать решение об отказе в приеме заявления и документов, необходимых для ее предоставления.</w:t>
      </w:r>
    </w:p>
    <w:p w14:paraId="75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76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Исчерпывающий перечень документов, необходимых </w:t>
      </w:r>
      <w:r>
        <w:rPr>
          <w:rFonts w:ascii="Times New Roman" w:hAnsi="Times New Roman"/>
          <w:b w:val="0"/>
          <w:sz w:val="28"/>
        </w:rPr>
        <w:t>для предоставления Услуги</w:t>
      </w:r>
    </w:p>
    <w:p w14:paraId="77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</w:p>
    <w:p w14:paraId="78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22. В таблице 2 приложения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1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к настоящему Адм</w:t>
      </w:r>
      <w:r>
        <w:rPr>
          <w:rFonts w:ascii="Times New Roman" w:hAnsi="Times New Roman"/>
          <w:b w:val="0"/>
          <w:color w:themeColor="text1" w:val="000000"/>
          <w:sz w:val="28"/>
        </w:rPr>
        <w:t>инистративному регламенту приведен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самостоятельно.</w:t>
      </w:r>
    </w:p>
    <w:p w14:paraId="79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В таблице 2 приложения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1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к настоящему Адм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инистративному регламенту </w:t>
      </w:r>
      <w:r>
        <w:rPr>
          <w:rFonts w:ascii="Times New Roman" w:hAnsi="Times New Roman"/>
          <w:b w:val="0"/>
          <w:color w:themeColor="text1" w:val="000000"/>
          <w:sz w:val="28"/>
        </w:rPr>
        <w:t>приведен исчерпывающий перечень документов</w:t>
      </w:r>
      <w:r>
        <w:rPr>
          <w:rFonts w:ascii="Times New Roman" w:hAnsi="Times New Roman"/>
          <w:b w:val="0"/>
          <w:sz w:val="28"/>
        </w:rPr>
        <w:t>, необходимых в соответствии с законодательными или иным</w:t>
      </w:r>
      <w:r>
        <w:rPr>
          <w:rFonts w:ascii="Times New Roman" w:hAnsi="Times New Roman"/>
          <w:b w:val="0"/>
          <w:sz w:val="28"/>
        </w:rPr>
        <w:t>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>
        <w:rPr>
          <w:rFonts w:ascii="Times New Roman" w:hAnsi="Times New Roman"/>
          <w:b w:val="0"/>
          <w:sz w:val="28"/>
        </w:rPr>
        <w:t>.</w:t>
      </w:r>
    </w:p>
    <w:p w14:paraId="7A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Style w:val="Style_4_ch"/>
          <w:rFonts w:ascii="Times New Roman" w:hAnsi="Times New Roman"/>
          <w:b w:val="0"/>
          <w:sz w:val="28"/>
        </w:rPr>
        <w:t xml:space="preserve">23. </w:t>
      </w:r>
      <w:r>
        <w:rPr>
          <w:rStyle w:val="Style_4_ch"/>
          <w:rFonts w:ascii="Times New Roman" w:hAnsi="Times New Roman"/>
          <w:b w:val="0"/>
          <w:sz w:val="28"/>
        </w:rPr>
        <w:t xml:space="preserve">Сведения, указанные в </w:t>
      </w:r>
      <w:r>
        <w:rPr>
          <w:rFonts w:ascii="Times New Roman" w:hAnsi="Times New Roman"/>
          <w:b w:val="0"/>
          <w:color w:themeColor="text1" w:val="000000"/>
          <w:sz w:val="28"/>
        </w:rPr>
        <w:t>таблице 2 приложения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1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к настоящему Адм</w:t>
      </w:r>
      <w:r>
        <w:rPr>
          <w:rFonts w:ascii="Times New Roman" w:hAnsi="Times New Roman"/>
          <w:b w:val="0"/>
          <w:color w:themeColor="text1" w:val="000000"/>
          <w:sz w:val="28"/>
        </w:rPr>
        <w:t>инистративному регламенту</w:t>
      </w:r>
      <w:r>
        <w:rPr>
          <w:rStyle w:val="Style_4_ch"/>
          <w:rFonts w:ascii="Times New Roman" w:hAnsi="Times New Roman"/>
          <w:b w:val="0"/>
          <w:sz w:val="28"/>
        </w:rPr>
        <w:t xml:space="preserve">, запрашиваются </w:t>
      </w:r>
      <w:r>
        <w:rPr>
          <w:rStyle w:val="Style_4_ch"/>
          <w:rFonts w:ascii="Times New Roman" w:hAnsi="Times New Roman"/>
          <w:b w:val="0"/>
          <w:sz w:val="28"/>
        </w:rPr>
        <w:t>КГОАУ «Центр</w:t>
      </w:r>
      <w:r>
        <w:rPr>
          <w:rStyle w:val="Style_4_ch"/>
          <w:rFonts w:ascii="Times New Roman" w:hAnsi="Times New Roman"/>
          <w:b w:val="0"/>
          <w:sz w:val="28"/>
        </w:rPr>
        <w:t xml:space="preserve"> образования «Эврика» </w:t>
      </w:r>
      <w:r>
        <w:rPr>
          <w:rStyle w:val="Style_4_ch"/>
          <w:rFonts w:ascii="Times New Roman" w:hAnsi="Times New Roman"/>
          <w:b w:val="0"/>
          <w:sz w:val="28"/>
        </w:rPr>
        <w:t>в ФНС России (Единый федеральный информационный регистр, содержащий сведения о населении Российской Федерации) посредством Единой системы межведомственного электронного взаимодей</w:t>
      </w:r>
      <w:r>
        <w:rPr>
          <w:rStyle w:val="Style_4_ch"/>
          <w:rFonts w:ascii="Times New Roman" w:hAnsi="Times New Roman"/>
          <w:b w:val="0"/>
          <w:sz w:val="28"/>
        </w:rPr>
        <w:t>ствия.</w:t>
      </w:r>
    </w:p>
    <w:p w14:paraId="7B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24. Сведения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о формах заявления и документов, необходимых для предоставления услуги, приведены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в приложениях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2 и 3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к н</w:t>
      </w:r>
      <w:r>
        <w:rPr>
          <w:rFonts w:ascii="Times New Roman" w:hAnsi="Times New Roman"/>
          <w:b w:val="0"/>
          <w:color w:themeColor="text1" w:val="000000"/>
          <w:sz w:val="28"/>
        </w:rPr>
        <w:t>а</w:t>
      </w:r>
      <w:r>
        <w:rPr>
          <w:rFonts w:ascii="Times New Roman" w:hAnsi="Times New Roman"/>
          <w:b w:val="0"/>
          <w:color w:themeColor="text1" w:val="000000"/>
          <w:sz w:val="28"/>
        </w:rPr>
        <w:t>стоящему Административному регламенту.</w:t>
      </w:r>
    </w:p>
    <w:p w14:paraId="7C000000">
      <w:pPr>
        <w:keepNext w:val="0"/>
        <w:keepLines w:val="0"/>
        <w:pageBreakBefore w:val="0"/>
        <w:widowControl w:val="1"/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7D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Исчерпывающий </w:t>
      </w:r>
      <w:r>
        <w:rPr>
          <w:rFonts w:ascii="Times New Roman" w:hAnsi="Times New Roman"/>
          <w:b w:val="0"/>
          <w:sz w:val="28"/>
        </w:rPr>
        <w:t>перечень</w:t>
      </w:r>
      <w:r>
        <w:rPr>
          <w:rFonts w:ascii="Times New Roman" w:hAnsi="Times New Roman"/>
          <w:b w:val="0"/>
          <w:sz w:val="28"/>
        </w:rPr>
        <w:t xml:space="preserve"> оснований для отказа в приеме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>заявления</w:t>
      </w:r>
      <w:r>
        <w:rPr>
          <w:rFonts w:ascii="Times New Roman" w:hAnsi="Times New Roman"/>
          <w:b w:val="0"/>
          <w:sz w:val="28"/>
        </w:rPr>
        <w:t xml:space="preserve"> и документов,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</w:t>
      </w:r>
    </w:p>
    <w:p w14:paraId="7E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sz w:val="28"/>
        </w:rPr>
      </w:pPr>
    </w:p>
    <w:p w14:paraId="7F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25.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Основания для отказа в приеме заявления и документов законодательством Российской Федерации не предусмотрены.</w:t>
      </w:r>
    </w:p>
    <w:p w14:paraId="80000000">
      <w:pPr>
        <w:pStyle w:val="Style_4"/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26. Основания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для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приостановления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предоставления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Услуги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законодательством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Российской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Федерации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не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предусмотрены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.</w:t>
      </w:r>
    </w:p>
    <w:p w14:paraId="81000000">
      <w:pPr>
        <w:pStyle w:val="Style_4"/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27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. Реше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ние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об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отказе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в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предоставлении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Услуги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принимает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КГОАУ «Центр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 образования «Эврика»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при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наличии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следующего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основания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–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отсутствие свободных мест в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КГОАУ «Центр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 образования «Эврика»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.</w:t>
      </w:r>
    </w:p>
    <w:p w14:paraId="82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28. Основание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для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отказа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в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предоставлении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Услуги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с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учетом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категории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(</w:t>
      </w:r>
      <w:r>
        <w:rPr>
          <w:rFonts w:ascii="Times New Roman" w:hAnsi="Times New Roman"/>
          <w:b w:val="0"/>
          <w:color w:themeColor="text1" w:val="000000"/>
          <w:sz w:val="28"/>
        </w:rPr>
        <w:t>признаков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) </w:t>
      </w:r>
      <w:r>
        <w:rPr>
          <w:rFonts w:ascii="Times New Roman" w:hAnsi="Times New Roman"/>
          <w:b w:val="0"/>
          <w:color w:themeColor="text1" w:val="000000"/>
          <w:sz w:val="28"/>
        </w:rPr>
        <w:t>заявителя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приведено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в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таблице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3 </w:t>
      </w:r>
      <w:r>
        <w:rPr>
          <w:rFonts w:ascii="Times New Roman" w:hAnsi="Times New Roman"/>
          <w:b w:val="0"/>
          <w:color w:themeColor="text1" w:val="000000"/>
          <w:sz w:val="28"/>
        </w:rPr>
        <w:t>приложения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1 </w:t>
      </w:r>
      <w:r>
        <w:rPr>
          <w:rFonts w:ascii="Times New Roman" w:hAnsi="Times New Roman"/>
          <w:b w:val="0"/>
          <w:color w:themeColor="text1" w:val="000000"/>
          <w:sz w:val="28"/>
        </w:rPr>
        <w:t>к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настоящему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Административному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регламенту</w:t>
      </w:r>
      <w:r>
        <w:rPr>
          <w:rFonts w:ascii="Times New Roman" w:hAnsi="Times New Roman"/>
          <w:b w:val="0"/>
          <w:color w:themeColor="text1" w:val="000000"/>
          <w:sz w:val="28"/>
        </w:rPr>
        <w:t>.</w:t>
      </w:r>
    </w:p>
    <w:p w14:paraId="83000000">
      <w:pPr>
        <w:keepNext w:val="0"/>
        <w:keepLines w:val="0"/>
        <w:pageBreakBefore w:val="0"/>
        <w:widowControl w:val="1"/>
        <w:spacing w:after="0" w:before="0" w:line="240" w:lineRule="auto"/>
        <w:ind w:firstLine="0" w:left="0" w:right="0"/>
        <w:contextualSpacing w:val="0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84000000">
      <w:pPr>
        <w:keepNext w:val="0"/>
        <w:keepLines w:val="0"/>
        <w:pageBreakBefore w:val="0"/>
        <w:widowControl w:val="1"/>
        <w:spacing w:after="0" w:before="0" w:line="240" w:lineRule="auto"/>
        <w:ind w:firstLine="0" w:left="0" w:right="0"/>
        <w:contextualSpacing w:val="0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3. Состав, последовательность и сроки выполнения административных процедур</w:t>
      </w:r>
    </w:p>
    <w:p w14:paraId="85000000">
      <w:pPr>
        <w:keepNext w:val="0"/>
        <w:keepLines w:val="0"/>
        <w:pageBreakBefore w:val="0"/>
        <w:widowControl w:val="1"/>
        <w:spacing w:after="0" w:before="0" w:line="240" w:lineRule="auto"/>
        <w:ind w:firstLine="0" w:left="0" w:right="0"/>
        <w:contextualSpacing w:val="0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86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</w:t>
      </w:r>
      <w:r>
        <w:rPr>
          <w:rFonts w:ascii="Times New Roman" w:hAnsi="Times New Roman"/>
          <w:b w:val="0"/>
          <w:sz w:val="28"/>
        </w:rPr>
        <w:t>еречень осуществляемых при предоставлении Услуги административных процедур</w:t>
      </w:r>
    </w:p>
    <w:p w14:paraId="87000000">
      <w:pPr>
        <w:keepNext w:val="0"/>
        <w:keepLines w:val="0"/>
        <w:pageBreakBefore w:val="0"/>
        <w:widowControl w:val="1"/>
        <w:spacing w:after="0" w:before="0" w:line="240" w:lineRule="auto"/>
        <w:ind w:firstLine="0" w:left="0" w:right="0"/>
        <w:contextualSpacing w:val="0"/>
        <w:jc w:val="center"/>
        <w:rPr>
          <w:rFonts w:ascii="Times New Roman" w:hAnsi="Times New Roman"/>
          <w:b w:val="0"/>
          <w:sz w:val="28"/>
        </w:rPr>
      </w:pPr>
    </w:p>
    <w:p w14:paraId="88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29. При предоставлении Услуги осуществляются следующие административные процедуры:</w:t>
      </w:r>
    </w:p>
    <w:p w14:paraId="89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1)</w:t>
      </w:r>
      <w:r>
        <w:rPr>
          <w:rFonts w:ascii="Times New Roman" w:hAnsi="Times New Roman"/>
          <w:b w:val="0"/>
          <w:sz w:val="28"/>
        </w:rPr>
        <w:t xml:space="preserve"> п</w:t>
      </w:r>
      <w:r>
        <w:rPr>
          <w:rFonts w:ascii="Times New Roman" w:hAnsi="Times New Roman"/>
          <w:b w:val="0"/>
          <w:color w:val="000000"/>
          <w:sz w:val="28"/>
        </w:rPr>
        <w:t>рофилирование заявителя</w:t>
      </w:r>
      <w:r>
        <w:rPr>
          <w:rFonts w:ascii="Times New Roman" w:hAnsi="Times New Roman"/>
          <w:b w:val="0"/>
          <w:sz w:val="28"/>
        </w:rPr>
        <w:t>;</w:t>
      </w:r>
    </w:p>
    <w:p w14:paraId="8A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</w:t>
      </w:r>
      <w:r>
        <w:rPr>
          <w:rFonts w:ascii="Times New Roman" w:hAnsi="Times New Roman"/>
          <w:b w:val="0"/>
          <w:sz w:val="28"/>
        </w:rPr>
        <w:t>прием заявления и документов, необходимых для предоставления Услуги;</w:t>
      </w:r>
    </w:p>
    <w:p w14:paraId="8B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3)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межведомственное информационное взаимодействие;</w:t>
      </w:r>
    </w:p>
    <w:p w14:paraId="8C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4) принятие решения о предоставлении (об отказе в предоставлении) Услуги;</w:t>
      </w:r>
    </w:p>
    <w:p w14:paraId="8D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5)</w:t>
      </w:r>
      <w:r>
        <w:rPr>
          <w:rFonts w:ascii="Times New Roman" w:hAnsi="Times New Roman"/>
          <w:b w:val="0"/>
          <w:sz w:val="28"/>
        </w:rPr>
        <w:t xml:space="preserve"> п</w:t>
      </w:r>
      <w:r>
        <w:rPr>
          <w:rFonts w:ascii="Times New Roman" w:hAnsi="Times New Roman"/>
          <w:b w:val="0"/>
          <w:color w:val="000000"/>
          <w:sz w:val="28"/>
        </w:rPr>
        <w:t>редоставление результата Услуги</w:t>
      </w:r>
      <w:r>
        <w:rPr>
          <w:rFonts w:ascii="Times New Roman" w:hAnsi="Times New Roman"/>
          <w:b w:val="0"/>
          <w:sz w:val="28"/>
        </w:rPr>
        <w:t>.</w:t>
      </w:r>
    </w:p>
    <w:p w14:paraId="8E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sz w:val="28"/>
        </w:rPr>
      </w:pPr>
    </w:p>
    <w:p w14:paraId="8F000000">
      <w:pPr>
        <w:keepNext w:val="0"/>
        <w:keepLines w:val="0"/>
        <w:pageBreakBefore w:val="0"/>
        <w:widowControl w:val="1"/>
        <w:spacing w:after="0" w:before="0" w:line="240" w:lineRule="auto"/>
        <w:ind w:firstLine="0" w:left="0" w:right="0"/>
        <w:contextualSpacing w:val="0"/>
        <w:jc w:val="center"/>
        <w:outlineLvl w:val="1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4. Способы информирования заявителя об изменении статуса </w:t>
      </w:r>
      <w:r>
        <w:rPr>
          <w:rFonts w:ascii="Times New Roman" w:hAnsi="Times New Roman"/>
          <w:b w:val="0"/>
          <w:sz w:val="28"/>
        </w:rPr>
        <w:t>рассмотрения заявления</w:t>
      </w:r>
    </w:p>
    <w:p w14:paraId="90000000">
      <w:pPr>
        <w:keepNext w:val="0"/>
        <w:keepLines w:val="0"/>
        <w:pageBreakBefore w:val="0"/>
        <w:widowControl w:val="0"/>
        <w:spacing w:after="0" w:before="0" w:line="240" w:lineRule="auto"/>
        <w:ind w:firstLine="0" w:left="0" w:right="0"/>
        <w:contextualSpacing w:val="0"/>
        <w:jc w:val="center"/>
        <w:rPr>
          <w:rFonts w:ascii="Times New Roman" w:hAnsi="Times New Roman"/>
          <w:b w:val="0"/>
          <w:sz w:val="28"/>
        </w:rPr>
      </w:pPr>
    </w:p>
    <w:p w14:paraId="91000000">
      <w:pPr>
        <w:spacing w:after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30. Информирование заявителя об изменении статуса рассмотрения заявления о предоставлении Услуги осуществляется следующими способами:</w:t>
      </w:r>
    </w:p>
    <w:p w14:paraId="92000000">
      <w:pPr>
        <w:spacing w:after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 xml:space="preserve">1) в </w:t>
      </w:r>
      <w:r>
        <w:rPr>
          <w:rStyle w:val="Style_4_ch"/>
          <w:rFonts w:ascii="Times New Roman" w:hAnsi="Times New Roman"/>
          <w:b w:val="0"/>
          <w:sz w:val="28"/>
        </w:rPr>
        <w:t>КГОАУ «Центр</w:t>
      </w:r>
      <w:r>
        <w:rPr>
          <w:rStyle w:val="Style_4_ch"/>
          <w:rFonts w:ascii="Times New Roman" w:hAnsi="Times New Roman"/>
          <w:b w:val="0"/>
          <w:sz w:val="28"/>
        </w:rPr>
        <w:t xml:space="preserve"> образования «Эврика»</w:t>
      </w:r>
      <w:r>
        <w:rPr>
          <w:rFonts w:ascii="Times New Roman" w:hAnsi="Times New Roman"/>
          <w:b w:val="0"/>
          <w:color w:themeColor="text1" w:val="000000"/>
          <w:sz w:val="28"/>
        </w:rPr>
        <w:t>;</w:t>
      </w:r>
    </w:p>
    <w:p w14:paraId="93000000">
      <w:pPr>
        <w:spacing w:after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2) по телефону;</w:t>
      </w:r>
    </w:p>
    <w:p w14:paraId="94000000">
      <w:pPr>
        <w:spacing w:after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3) посредством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почтовой связи</w:t>
      </w:r>
      <w:r>
        <w:rPr>
          <w:rFonts w:ascii="Times New Roman" w:hAnsi="Times New Roman"/>
          <w:sz w:val="28"/>
        </w:rPr>
        <w:t>;</w:t>
      </w:r>
    </w:p>
    <w:p w14:paraId="95000000">
      <w:pPr>
        <w:spacing w:after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4) </w:t>
      </w:r>
      <w:r>
        <w:rPr>
          <w:rFonts w:ascii="Times New Roman" w:hAnsi="Times New Roman"/>
          <w:b w:val="0"/>
          <w:sz w:val="28"/>
        </w:rPr>
        <w:t>посредством Единого портала</w:t>
      </w:r>
      <w:r>
        <w:rPr>
          <w:rFonts w:ascii="Times New Roman" w:hAnsi="Times New Roman"/>
          <w:sz w:val="28"/>
        </w:rPr>
        <w:t>;</w:t>
      </w:r>
    </w:p>
    <w:p w14:paraId="96000000">
      <w:pPr>
        <w:spacing w:after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5) в МФЦ.</w:t>
      </w:r>
      <w:r>
        <w:br w:type="page"/>
      </w:r>
    </w:p>
    <w:p w14:paraId="97000000">
      <w:pPr>
        <w:pStyle w:val="Style_4"/>
        <w:spacing w:after="0" w:before="0" w:line="240" w:lineRule="auto"/>
        <w:ind w:firstLine="0" w:left="5102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Приложение 1</w:t>
      </w:r>
    </w:p>
    <w:p w14:paraId="98000000">
      <w:pPr>
        <w:pStyle w:val="Style_4"/>
        <w:spacing w:after="0" w:before="0" w:line="240" w:lineRule="auto"/>
        <w:ind w:firstLine="0" w:left="5102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Административному регламенту Министерства образования Камчатского края </w:t>
      </w:r>
      <w:r>
        <w:rPr>
          <w:rFonts w:ascii="Times New Roman" w:hAnsi="Times New Roman"/>
          <w:sz w:val="28"/>
        </w:rPr>
        <w:t>по предоставлению государственн</w:t>
      </w:r>
      <w:r>
        <w:rPr>
          <w:rFonts w:ascii="Times New Roman" w:hAnsi="Times New Roman"/>
          <w:sz w:val="28"/>
        </w:rPr>
        <w:t>ой услуги «</w:t>
      </w:r>
      <w:r>
        <w:rPr>
          <w:rStyle w:val="Style_4_ch"/>
          <w:rFonts w:ascii="Times New Roman" w:hAnsi="Times New Roman"/>
          <w:b w:val="0"/>
          <w:sz w:val="28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</w:t>
      </w:r>
      <w:r>
        <w:rPr>
          <w:rFonts w:ascii="Times New Roman" w:hAnsi="Times New Roman"/>
          <w:sz w:val="28"/>
        </w:rPr>
        <w:t>»</w:t>
      </w:r>
    </w:p>
    <w:p w14:paraId="99000000">
      <w:pPr>
        <w:pStyle w:val="Style_4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</w:p>
    <w:p w14:paraId="9A000000">
      <w:pPr>
        <w:spacing w:after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Перечень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условных обозначений и сокращений</w:t>
      </w:r>
    </w:p>
    <w:p w14:paraId="9B000000">
      <w:pPr>
        <w:spacing w:after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</w:p>
    <w:p w14:paraId="9C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Условные обозначения:</w:t>
      </w:r>
    </w:p>
    <w:p w14:paraId="9D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1) КГОАУ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в </w:t>
      </w:r>
      <w:r>
        <w:rPr>
          <w:rStyle w:val="Style_4_ch"/>
          <w:rFonts w:ascii="Times New Roman" w:hAnsi="Times New Roman"/>
          <w:b w:val="0"/>
          <w:sz w:val="28"/>
        </w:rPr>
        <w:t>КГОАУ «Центр</w:t>
      </w:r>
      <w:r>
        <w:rPr>
          <w:rStyle w:val="Style_4_ch"/>
          <w:rFonts w:ascii="Times New Roman" w:hAnsi="Times New Roman"/>
          <w:b w:val="0"/>
          <w:sz w:val="28"/>
        </w:rPr>
        <w:t xml:space="preserve"> образования «Эврика»</w:t>
      </w:r>
      <w:r>
        <w:rPr>
          <w:rFonts w:ascii="Times New Roman" w:hAnsi="Times New Roman"/>
          <w:color w:val="000000"/>
          <w:sz w:val="28"/>
        </w:rPr>
        <w:t>;</w:t>
      </w:r>
    </w:p>
    <w:p w14:paraId="9E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2) </w:t>
      </w:r>
      <w:r>
        <w:rPr>
          <w:rFonts w:ascii="Times New Roman" w:hAnsi="Times New Roman"/>
          <w:b w:val="0"/>
          <w:color w:val="000000"/>
          <w:sz w:val="28"/>
        </w:rPr>
        <w:t xml:space="preserve">ЕПГУ </w:t>
      </w:r>
      <w:r>
        <w:rPr>
          <w:rFonts w:ascii="Times New Roman" w:hAnsi="Times New Roman"/>
          <w:b w:val="0"/>
          <w:color w:val="000000"/>
          <w:spacing w:val="0"/>
          <w:sz w:val="28"/>
        </w:rPr>
        <w:t>–</w:t>
      </w:r>
      <w:r>
        <w:rPr>
          <w:rFonts w:ascii="Times New Roman" w:hAnsi="Times New Roman"/>
          <w:b w:val="0"/>
          <w:color w:val="000000"/>
          <w:sz w:val="28"/>
        </w:rPr>
        <w:t xml:space="preserve"> посредством Единого портала;</w:t>
      </w:r>
    </w:p>
    <w:p w14:paraId="9F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3) </w:t>
      </w:r>
      <w:r>
        <w:rPr>
          <w:rFonts w:ascii="Times New Roman" w:hAnsi="Times New Roman"/>
          <w:b w:val="0"/>
          <w:color w:val="000000"/>
          <w:sz w:val="28"/>
        </w:rPr>
        <w:t xml:space="preserve">Почта </w:t>
      </w:r>
      <w:r>
        <w:rPr>
          <w:rFonts w:ascii="Times New Roman" w:hAnsi="Times New Roman"/>
          <w:b w:val="0"/>
          <w:color w:val="000000"/>
          <w:spacing w:val="0"/>
          <w:sz w:val="28"/>
        </w:rPr>
        <w:t>–</w:t>
      </w:r>
      <w:r>
        <w:rPr>
          <w:rFonts w:ascii="Times New Roman" w:hAnsi="Times New Roman"/>
          <w:b w:val="0"/>
          <w:color w:val="000000"/>
          <w:sz w:val="28"/>
        </w:rPr>
        <w:t xml:space="preserve"> посредством почтовой связи;</w:t>
      </w:r>
    </w:p>
    <w:p w14:paraId="A0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4) МФЦ </w:t>
      </w:r>
      <w:r>
        <w:rPr>
          <w:rFonts w:ascii="Times New Roman" w:hAnsi="Times New Roman"/>
          <w:b w:val="0"/>
          <w:color w:val="000000"/>
          <w:spacing w:val="0"/>
          <w:sz w:val="28"/>
        </w:rPr>
        <w:t>– в МФЦ;</w:t>
      </w:r>
    </w:p>
    <w:p w14:paraId="A1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5) ЕСИА </w:t>
      </w:r>
      <w:r>
        <w:rPr>
          <w:rFonts w:ascii="Times New Roman" w:hAnsi="Times New Roman"/>
          <w:b w:val="0"/>
          <w:color w:val="000000"/>
          <w:spacing w:val="0"/>
          <w:sz w:val="28"/>
        </w:rPr>
        <w:t>– Едина</w:t>
      </w:r>
      <w:r>
        <w:rPr>
          <w:rFonts w:ascii="Times New Roman" w:hAnsi="Times New Roman"/>
          <w:b w:val="0"/>
          <w:color w:val="000000"/>
          <w:sz w:val="28"/>
        </w:rPr>
        <w:t>я система идентификации и аутентификации;</w:t>
      </w:r>
    </w:p>
    <w:p w14:paraId="A2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6) К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копи</w:t>
      </w:r>
      <w:r>
        <w:rPr>
          <w:rFonts w:ascii="Times New Roman" w:hAnsi="Times New Roman"/>
          <w:color w:val="000000"/>
          <w:sz w:val="28"/>
        </w:rPr>
        <w:t>я документ</w:t>
      </w:r>
      <w:r>
        <w:rPr>
          <w:rFonts w:ascii="Times New Roman" w:hAnsi="Times New Roman"/>
          <w:color w:val="000000"/>
          <w:sz w:val="28"/>
        </w:rPr>
        <w:t xml:space="preserve">а, </w:t>
      </w:r>
      <w:r>
        <w:rPr>
          <w:rFonts w:ascii="Times New Roman" w:hAnsi="Times New Roman"/>
          <w:color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val="000000"/>
          <w:sz w:val="28"/>
        </w:rPr>
        <w:t>;</w:t>
      </w:r>
    </w:p>
    <w:p w14:paraId="A3000000">
      <w:pPr>
        <w:spacing w:after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7) О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оригин</w:t>
      </w:r>
      <w:r>
        <w:rPr>
          <w:rFonts w:ascii="Times New Roman" w:hAnsi="Times New Roman"/>
          <w:sz w:val="28"/>
        </w:rPr>
        <w:t>ал</w:t>
      </w:r>
      <w:r>
        <w:rPr>
          <w:rFonts w:ascii="Times New Roman" w:hAnsi="Times New Roman"/>
          <w:b w:val="0"/>
          <w:sz w:val="28"/>
        </w:rPr>
        <w:t>;</w:t>
      </w:r>
    </w:p>
    <w:p w14:paraId="A4000000">
      <w:pPr>
        <w:spacing w:after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8) ЭД (к) </w:t>
      </w:r>
      <w:r>
        <w:rPr>
          <w:rFonts w:ascii="Times New Roman" w:hAnsi="Times New Roman"/>
          <w:b w:val="0"/>
          <w:spacing w:val="0"/>
          <w:sz w:val="28"/>
        </w:rPr>
        <w:t>– э</w:t>
      </w:r>
      <w:r>
        <w:rPr>
          <w:rFonts w:ascii="Times New Roman" w:hAnsi="Times New Roman"/>
          <w:b w:val="0"/>
          <w:sz w:val="28"/>
        </w:rPr>
        <w:t>лектронный документ установленного формата.</w:t>
      </w:r>
    </w:p>
    <w:p w14:paraId="A5000000">
      <w:pPr>
        <w:spacing w:after="0" w:line="240" w:lineRule="auto"/>
        <w:ind w:firstLine="709" w:left="0" w:right="0"/>
        <w:jc w:val="center"/>
        <w:rPr>
          <w:rFonts w:ascii="Times New Roman" w:hAnsi="Times New Roman"/>
          <w:sz w:val="28"/>
        </w:rPr>
      </w:pPr>
    </w:p>
    <w:p w14:paraId="A600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Идентификаторы категорий (признаков) заявителей</w:t>
      </w:r>
    </w:p>
    <w:p w14:paraId="A7000000">
      <w:pPr>
        <w:spacing w:after="0" w:before="0"/>
        <w:ind w:firstLine="540" w:left="0" w:right="0"/>
        <w:jc w:val="center"/>
        <w:rPr>
          <w:rFonts w:ascii="Times New Roman" w:hAnsi="Times New Roman"/>
          <w:b w:val="0"/>
          <w:sz w:val="28"/>
        </w:rPr>
      </w:pPr>
    </w:p>
    <w:p w14:paraId="A8000000">
      <w:pPr>
        <w:spacing w:after="0" w:before="0"/>
        <w:ind w:firstLine="540" w:left="0" w:right="0"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Таблица 1</w:t>
      </w: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25"/>
        <w:gridCol w:w="5010"/>
        <w:gridCol w:w="2220"/>
        <w:gridCol w:w="1982"/>
      </w:tblGrid>
      <w:tr>
        <w:trPr>
          <w:trHeight w:hRule="atLeast" w:val="80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№</w:t>
            </w:r>
          </w:p>
        </w:tc>
        <w:tc>
          <w:tcPr>
            <w:tcW w:type="dxa" w:w="50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Результат предоставления Услуги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Наименования отдельного признака заявителя</w:t>
            </w:r>
          </w:p>
        </w:tc>
        <w:tc>
          <w:tcPr>
            <w:tcW w:type="dxa" w:w="1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Идентификатор отдельного признака заявителей</w:t>
            </w:r>
          </w:p>
        </w:tc>
      </w:tr>
      <w:tr>
        <w:trPr>
          <w:trHeight w:hRule="atLeast" w:val="200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spacing w:after="0" w:line="240" w:lineRule="auto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1.</w:t>
            </w:r>
          </w:p>
        </w:tc>
        <w:tc>
          <w:tcPr>
            <w:tcW w:type="dxa" w:w="50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b w:val="0"/>
                <w:sz w:val="24"/>
              </w:rPr>
              <w:t>Постановка на учет и направление детей в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Родитель (законный представитель) ребенка, гражданин Российской Федерации</w:t>
            </w:r>
          </w:p>
        </w:tc>
        <w:tc>
          <w:tcPr>
            <w:tcW w:type="dxa" w:w="1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</w:t>
            </w:r>
          </w:p>
        </w:tc>
      </w:tr>
      <w:t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spacing w:after="0" w:line="240" w:lineRule="auto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2.</w:t>
            </w:r>
          </w:p>
        </w:tc>
        <w:tc>
          <w:tcPr>
            <w:tcW w:type="dxa" w:w="50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</w:rPr>
              <w:t>Родитель (законный представитель) ребенка, иностранный гражданин и лицо без гражданства</w:t>
            </w:r>
          </w:p>
        </w:tc>
        <w:tc>
          <w:tcPr>
            <w:tcW w:type="dxa" w:w="1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2А</w:t>
            </w:r>
          </w:p>
        </w:tc>
      </w:tr>
      <w:t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spacing w:after="0" w:line="240" w:lineRule="auto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3.</w:t>
            </w:r>
          </w:p>
        </w:tc>
        <w:tc>
          <w:tcPr>
            <w:tcW w:type="dxa" w:w="50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Исправление ошибок и опечаток в документах, выданных в результате предоставления Услуги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</w:rPr>
              <w:t>Родитель (законный представитель) ребенка, гражданин Российской Федерации</w:t>
            </w:r>
          </w:p>
        </w:tc>
        <w:tc>
          <w:tcPr>
            <w:tcW w:type="dxa" w:w="1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1Б</w:t>
            </w:r>
          </w:p>
        </w:tc>
      </w:tr>
      <w:t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spacing w:after="0" w:line="240" w:lineRule="auto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4.</w:t>
            </w:r>
          </w:p>
        </w:tc>
        <w:tc>
          <w:tcPr>
            <w:tcW w:type="dxa" w:w="50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</w:rPr>
              <w:t>Родитель (законный представитель) ребенка, иностранный гражданин и лицо без гражданства</w:t>
            </w:r>
          </w:p>
        </w:tc>
        <w:tc>
          <w:tcPr>
            <w:tcW w:type="dxa" w:w="1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2Б</w:t>
            </w:r>
          </w:p>
        </w:tc>
      </w:tr>
    </w:tbl>
    <w:p w14:paraId="BB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</w:p>
    <w:p w14:paraId="BC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Исчерпывающий перечень документов, необходимых для предоставления государственной услуги</w:t>
      </w:r>
    </w:p>
    <w:p w14:paraId="BD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</w:p>
    <w:p w14:paraId="BE00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Таблица 2</w:t>
      </w: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81"/>
        <w:gridCol w:w="2415"/>
        <w:gridCol w:w="3883"/>
        <w:gridCol w:w="2758"/>
      </w:tblGrid>
      <w:tr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№</w:t>
            </w:r>
          </w:p>
        </w:tc>
        <w:tc>
          <w:tcPr>
            <w:tcW w:type="dxa" w:w="2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Идентификатор отдельного признака заявителей</w:t>
            </w:r>
          </w:p>
        </w:tc>
        <w:tc>
          <w:tcPr>
            <w:tcW w:type="dxa" w:w="38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Перечень необходимых для предоставления Услуги документов</w:t>
            </w:r>
          </w:p>
        </w:tc>
        <w:tc>
          <w:tcPr>
            <w:tcW w:type="dxa" w:w="2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Способ предоставления, требования</w:t>
            </w:r>
          </w:p>
        </w:tc>
      </w:tr>
      <w:tr>
        <w:tc>
          <w:tcPr>
            <w:tcW w:type="dxa" w:w="963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1"/>
                <w:sz w:val="24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</w:p>
        </w:tc>
      </w:tr>
      <w:tr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1.</w:t>
            </w:r>
          </w:p>
        </w:tc>
        <w:tc>
          <w:tcPr>
            <w:tcW w:type="dxa" w:w="2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1А-1Б</w:t>
            </w:r>
          </w:p>
          <w:p w14:paraId="C6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2А-2Б</w:t>
            </w:r>
          </w:p>
        </w:tc>
        <w:tc>
          <w:tcPr>
            <w:tcW w:type="dxa" w:w="38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Документы, удостоверяющие личность заявителя</w:t>
            </w:r>
          </w:p>
        </w:tc>
        <w:tc>
          <w:tcPr>
            <w:tcW w:type="dxa" w:w="2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</w:t>
            </w:r>
            <w:r>
              <w:rPr>
                <w:rFonts w:ascii="Times New Roman" w:hAnsi="Times New Roman"/>
                <w:sz w:val="24"/>
              </w:rPr>
              <w:t>КГОАУ</w:t>
            </w:r>
          </w:p>
          <w:p w14:paraId="C9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О/К=&gt;Почта</w:t>
            </w:r>
          </w:p>
          <w:p w14:paraId="CA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О/К=&gt;МФЦ</w:t>
            </w:r>
          </w:p>
          <w:p w14:paraId="CB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ЕСИА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</w:tc>
      </w:tr>
      <w:tr>
        <w:trPr>
          <w:trHeight w:hRule="atLeast" w:val="0"/>
        </w:trPr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2.</w:t>
            </w:r>
          </w:p>
        </w:tc>
        <w:tc>
          <w:tcPr>
            <w:tcW w:type="dxa" w:w="2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1А-2А</w:t>
            </w:r>
          </w:p>
        </w:tc>
        <w:tc>
          <w:tcPr>
            <w:tcW w:type="dxa" w:w="38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pStyle w:val="Style_4"/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Документы, подтверждающие установление опеки (попечительства), усыновление (удочерение)</w:t>
            </w:r>
          </w:p>
        </w:tc>
        <w:tc>
          <w:tcPr>
            <w:tcW w:type="dxa" w:w="2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</w:t>
            </w:r>
            <w:r>
              <w:rPr>
                <w:rFonts w:ascii="Times New Roman" w:hAnsi="Times New Roman"/>
                <w:sz w:val="24"/>
              </w:rPr>
              <w:t>КГОАУ</w:t>
            </w:r>
          </w:p>
          <w:p w14:paraId="D0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О/К=&gt;Почта</w:t>
            </w:r>
          </w:p>
          <w:p w14:paraId="D1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О/К=&gt;МФЦ</w:t>
            </w:r>
          </w:p>
          <w:p w14:paraId="D2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</w:tc>
      </w:tr>
      <w:tr>
        <w:trPr>
          <w:trHeight w:hRule="atLeast" w:val="0"/>
        </w:trPr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3.</w:t>
            </w:r>
          </w:p>
        </w:tc>
        <w:tc>
          <w:tcPr>
            <w:tcW w:type="dxa" w:w="2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1А-2А</w:t>
            </w:r>
          </w:p>
        </w:tc>
        <w:tc>
          <w:tcPr>
            <w:tcW w:type="dxa" w:w="38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pStyle w:val="Style_4"/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Свидетельство о рождении</w:t>
            </w:r>
          </w:p>
        </w:tc>
        <w:tc>
          <w:tcPr>
            <w:tcW w:type="dxa" w:w="2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</w:t>
            </w:r>
            <w:r>
              <w:rPr>
                <w:rFonts w:ascii="Times New Roman" w:hAnsi="Times New Roman"/>
                <w:sz w:val="24"/>
              </w:rPr>
              <w:t>КГОАУ</w:t>
            </w:r>
          </w:p>
          <w:p w14:paraId="D7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О/К=&gt;Почта</w:t>
            </w:r>
          </w:p>
          <w:p w14:paraId="D8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О/К=&gt;МФЦ</w:t>
            </w:r>
          </w:p>
          <w:p w14:paraId="D9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</w:tc>
      </w:tr>
      <w:tr>
        <w:trPr>
          <w:trHeight w:hRule="atLeast" w:val="0"/>
        </w:trPr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4.</w:t>
            </w:r>
          </w:p>
        </w:tc>
        <w:tc>
          <w:tcPr>
            <w:tcW w:type="dxa" w:w="2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2А</w:t>
            </w:r>
          </w:p>
        </w:tc>
        <w:tc>
          <w:tcPr>
            <w:tcW w:type="dxa" w:w="38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pStyle w:val="Style_4"/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Свидетельство о рождении, выданное иностранным государством, с нотариальным переводом</w:t>
            </w:r>
          </w:p>
        </w:tc>
        <w:tc>
          <w:tcPr>
            <w:tcW w:type="dxa" w:w="2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</w:t>
            </w:r>
            <w:r>
              <w:rPr>
                <w:rFonts w:ascii="Times New Roman" w:hAnsi="Times New Roman"/>
                <w:sz w:val="24"/>
              </w:rPr>
              <w:t>КГОАУ</w:t>
            </w:r>
          </w:p>
          <w:p w14:paraId="DE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О/К=&gt;Почта</w:t>
            </w:r>
          </w:p>
          <w:p w14:paraId="DF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О/К=&gt;МФЦ</w:t>
            </w:r>
          </w:p>
          <w:p w14:paraId="E0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</w:tc>
      </w:tr>
      <w:tr>
        <w:trPr>
          <w:trHeight w:hRule="atLeast" w:val="0"/>
        </w:trPr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5.</w:t>
            </w:r>
          </w:p>
        </w:tc>
        <w:tc>
          <w:tcPr>
            <w:tcW w:type="dxa" w:w="2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2А</w:t>
            </w:r>
          </w:p>
        </w:tc>
        <w:tc>
          <w:tcPr>
            <w:tcW w:type="dxa" w:w="38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pStyle w:val="Style_4"/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Документ, подтверждающий право заявителя на пребывание в Российской Федерации</w:t>
            </w:r>
          </w:p>
        </w:tc>
        <w:tc>
          <w:tcPr>
            <w:tcW w:type="dxa" w:w="2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</w:t>
            </w:r>
            <w:r>
              <w:rPr>
                <w:rFonts w:ascii="Times New Roman" w:hAnsi="Times New Roman"/>
                <w:sz w:val="24"/>
              </w:rPr>
              <w:t>КГОАУ</w:t>
            </w:r>
          </w:p>
          <w:p w14:paraId="E5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О/К=&gt;Почта</w:t>
            </w:r>
          </w:p>
          <w:p w14:paraId="E6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О/К=&gt;МФЦ</w:t>
            </w:r>
          </w:p>
          <w:p w14:paraId="E7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</w:tc>
      </w:tr>
      <w:tr>
        <w:trPr>
          <w:trHeight w:hRule="atLeast" w:val="0"/>
        </w:trPr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6.</w:t>
            </w:r>
          </w:p>
        </w:tc>
        <w:tc>
          <w:tcPr>
            <w:tcW w:type="dxa" w:w="2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2А</w:t>
            </w:r>
          </w:p>
        </w:tc>
        <w:tc>
          <w:tcPr>
            <w:tcW w:type="dxa" w:w="38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pStyle w:val="Style_4"/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Документ(ы), удостоверяющий(е) личность ребенка и подтверждающий(е) законность представления прав ребенка</w:t>
            </w:r>
          </w:p>
        </w:tc>
        <w:tc>
          <w:tcPr>
            <w:tcW w:type="dxa" w:w="2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</w:t>
            </w:r>
            <w:r>
              <w:rPr>
                <w:rFonts w:ascii="Times New Roman" w:hAnsi="Times New Roman"/>
                <w:sz w:val="24"/>
              </w:rPr>
              <w:t>КГОАУ</w:t>
            </w:r>
          </w:p>
          <w:p w14:paraId="EC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О/К=&gt;Почта</w:t>
            </w:r>
          </w:p>
          <w:p w14:paraId="ED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О/К=&gt;МФЦ</w:t>
            </w:r>
          </w:p>
          <w:p w14:paraId="EE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</w:tc>
      </w:tr>
      <w:tr>
        <w:tc>
          <w:tcPr>
            <w:tcW w:type="dxa" w:w="963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1"/>
                <w:sz w:val="24"/>
              </w:rPr>
            </w:pPr>
            <w:r>
              <w:rPr>
                <w:rFonts w:ascii="Times New Roman" w:hAnsi="Times New Roman"/>
                <w:b w:val="0"/>
                <w:i w:val="1"/>
                <w:sz w:val="24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</w:t>
            </w:r>
            <w:r>
              <w:rPr>
                <w:rFonts w:ascii="Times New Roman" w:hAnsi="Times New Roman"/>
                <w:b w:val="0"/>
                <w:i w:val="1"/>
                <w:sz w:val="24"/>
              </w:rPr>
              <w:t>инициативе</w:t>
            </w:r>
          </w:p>
        </w:tc>
      </w:tr>
      <w:tr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spacing w:after="0" w:line="240" w:lineRule="auto"/>
              <w:ind w:firstLine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7.</w:t>
            </w:r>
          </w:p>
        </w:tc>
        <w:tc>
          <w:tcPr>
            <w:tcW w:type="dxa" w:w="2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spacing w:after="0" w:line="240" w:lineRule="auto"/>
              <w:ind w:firstLine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1А-1Б</w:t>
            </w:r>
          </w:p>
        </w:tc>
        <w:tc>
          <w:tcPr>
            <w:tcW w:type="dxa" w:w="38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Документы, подтверждающие внеочередное, первоочередное или преимущественное право приема на обучение (при наличии)</w:t>
            </w:r>
          </w:p>
        </w:tc>
        <w:tc>
          <w:tcPr>
            <w:tcW w:type="dxa" w:w="2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</w:t>
            </w:r>
            <w:r>
              <w:rPr>
                <w:rFonts w:ascii="Times New Roman" w:hAnsi="Times New Roman"/>
                <w:sz w:val="24"/>
              </w:rPr>
              <w:t>КГОАУ</w:t>
            </w:r>
          </w:p>
          <w:p w14:paraId="F400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О/К=&gt;Почта</w:t>
            </w:r>
          </w:p>
          <w:p w14:paraId="F500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О/К=&gt;МФЦ</w:t>
            </w:r>
          </w:p>
          <w:p w14:paraId="F600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</w:tc>
      </w:tr>
      <w:tr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spacing w:after="0" w:line="240" w:lineRule="auto"/>
              <w:ind w:firstLine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8.</w:t>
            </w:r>
          </w:p>
        </w:tc>
        <w:tc>
          <w:tcPr>
            <w:tcW w:type="dxa" w:w="2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spacing w:after="0" w:line="240" w:lineRule="auto"/>
              <w:ind w:firstLine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1А-1Б</w:t>
            </w:r>
          </w:p>
        </w:tc>
        <w:tc>
          <w:tcPr>
            <w:tcW w:type="dxa" w:w="38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Style w:val="Style_4_ch"/>
                <w:rFonts w:ascii="Times New Roman" w:hAnsi="Times New Roman"/>
                <w:b w:val="0"/>
                <w:sz w:val="24"/>
              </w:rPr>
              <w:t xml:space="preserve">Документ, подтверждающий, что один из родителей (законных представителей) является участником СВО </w:t>
            </w:r>
            <w:r>
              <w:rPr>
                <w:rFonts w:ascii="Times New Roman" w:hAnsi="Times New Roman"/>
                <w:b w:val="0"/>
                <w:sz w:val="24"/>
              </w:rPr>
              <w:t>(при наличии)</w:t>
            </w:r>
          </w:p>
        </w:tc>
        <w:tc>
          <w:tcPr>
            <w:tcW w:type="dxa" w:w="2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</w:t>
            </w:r>
            <w:r>
              <w:rPr>
                <w:rFonts w:ascii="Times New Roman" w:hAnsi="Times New Roman"/>
                <w:sz w:val="24"/>
              </w:rPr>
              <w:t>КГОАУ</w:t>
            </w:r>
          </w:p>
          <w:p w14:paraId="FB00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О/К=&gt;Почта</w:t>
            </w:r>
          </w:p>
          <w:p w14:paraId="FC00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О/К=&gt;МФЦ</w:t>
            </w:r>
          </w:p>
          <w:p w14:paraId="FD00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FE00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</w:rPr>
            </w:pPr>
          </w:p>
          <w:p w14:paraId="FF00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сведения запрашиваются в витрине данных Министерства обороны Российской Федерации </w:t>
            </w:r>
            <w:r>
              <w:rPr>
                <w:rFonts w:ascii="Times New Roman" w:hAnsi="Times New Roman"/>
                <w:sz w:val="24"/>
              </w:rPr>
              <w:t>посредством Единой системы межведомственного электронного взаимодействия</w:t>
            </w:r>
          </w:p>
        </w:tc>
      </w:tr>
      <w:tr>
        <w:tc>
          <w:tcPr>
            <w:tcW w:type="dxa" w:w="5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spacing w:after="0" w:line="240" w:lineRule="auto"/>
              <w:ind w:firstLine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9.</w:t>
            </w:r>
          </w:p>
        </w:tc>
        <w:tc>
          <w:tcPr>
            <w:tcW w:type="dxa" w:w="2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1А-1Б</w:t>
            </w:r>
          </w:p>
          <w:p w14:paraId="02010000">
            <w:pPr>
              <w:spacing w:after="0" w:line="240" w:lineRule="auto"/>
              <w:ind w:firstLine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2А-2Б</w:t>
            </w:r>
          </w:p>
        </w:tc>
        <w:tc>
          <w:tcPr>
            <w:tcW w:type="dxa" w:w="38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Style w:val="Style_4_ch"/>
                <w:rFonts w:ascii="Times New Roman" w:hAnsi="Times New Roman"/>
                <w:b w:val="0"/>
                <w:sz w:val="24"/>
              </w:rPr>
              <w:t>Документы, подтверждающие совместную регистрацию с ребенком (детьми) по месту жительства (пребывания)</w:t>
            </w:r>
          </w:p>
        </w:tc>
        <w:tc>
          <w:tcPr>
            <w:tcW w:type="dxa" w:w="27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</w:t>
            </w:r>
            <w:r>
              <w:rPr>
                <w:rFonts w:ascii="Times New Roman" w:hAnsi="Times New Roman"/>
                <w:sz w:val="24"/>
              </w:rPr>
              <w:t>КГОАУ</w:t>
            </w:r>
          </w:p>
          <w:p w14:paraId="0501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О/К=&gt;Почта</w:t>
            </w:r>
          </w:p>
          <w:p w14:paraId="0601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О/К=&gt;МФЦ</w:t>
            </w:r>
          </w:p>
          <w:p w14:paraId="0701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</w:t>
            </w:r>
            <w:r>
              <w:rPr>
                <w:rFonts w:ascii="Times New Roman" w:hAnsi="Times New Roman"/>
                <w:b w:val="0"/>
                <w:sz w:val="24"/>
              </w:rPr>
              <w:t>=&gt;ЕПГУ</w:t>
            </w:r>
          </w:p>
          <w:p w14:paraId="0801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</w:rPr>
            </w:pPr>
          </w:p>
          <w:p w14:paraId="09010000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запрашиваются в ФНС России (Единый федеральный информационный регистр, содержащий сведения о населении Российской Федерации) посредством Единой системы межведомственного электронного взаимодействия</w:t>
            </w:r>
          </w:p>
        </w:tc>
      </w:tr>
    </w:tbl>
    <w:p w14:paraId="0A0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</w:p>
    <w:p w14:paraId="0B0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государственной услуги или отказа в предоставлении государственной услуги</w:t>
      </w:r>
    </w:p>
    <w:p w14:paraId="0C0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</w:p>
    <w:p w14:paraId="0D01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Таблица 3</w:t>
      </w: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653"/>
        <w:gridCol w:w="984"/>
      </w:tblGrid>
      <w:tr>
        <w:tc>
          <w:tcPr>
            <w:tcW w:type="dxa" w:w="96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>
        <w:tc>
          <w:tcPr>
            <w:tcW w:type="dxa" w:w="96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Основания </w:t>
            </w:r>
            <w:r>
              <w:rPr>
                <w:rFonts w:ascii="Times New Roman" w:hAnsi="Times New Roman"/>
                <w:b w:val="0"/>
                <w:sz w:val="24"/>
              </w:rPr>
              <w:t>для отказа в приеме заявления и документов, необходимых для</w:t>
            </w:r>
            <w:r>
              <w:rPr>
                <w:rFonts w:ascii="Times New Roman" w:hAnsi="Times New Roman"/>
                <w:b w:val="0"/>
                <w:sz w:val="24"/>
              </w:rPr>
              <w:t xml:space="preserve"> предоставления Услуги законодательством Российской Федерации не предусмотрены</w:t>
            </w:r>
          </w:p>
        </w:tc>
      </w:tr>
      <w:tr>
        <w:tc>
          <w:tcPr>
            <w:tcW w:type="dxa" w:w="96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>
        <w:tc>
          <w:tcPr>
            <w:tcW w:type="dxa" w:w="96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</w:tr>
      <w:tr>
        <w:tc>
          <w:tcPr>
            <w:tcW w:type="dxa" w:w="96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Исчерпывающий перечень оснований для отказа в предоставлении Услуги</w:t>
            </w:r>
          </w:p>
        </w:tc>
      </w:tr>
      <w:tr>
        <w:tc>
          <w:tcPr>
            <w:tcW w:type="dxa" w:w="8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pStyle w:val="Style_4"/>
              <w:keepNext w:val="0"/>
              <w:keepLines w:val="0"/>
              <w:pageBreakBefore w:val="0"/>
              <w:widowControl w:val="1"/>
              <w:tabs>
                <w:tab w:leader="none" w:pos="284" w:val="left"/>
                <w:tab w:leader="none" w:pos="1134" w:val="left"/>
              </w:tabs>
              <w:spacing w:after="0" w:before="0" w:line="240" w:lineRule="auto"/>
              <w:ind w:firstLine="0" w:left="0" w:right="0"/>
              <w:contextualSpacing w:val="1"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Style w:val="Style_4_ch"/>
                <w:rFonts w:ascii="Times New Roman" w:hAnsi="Times New Roman"/>
                <w:b w:val="0"/>
                <w:color w:themeColor="text1" w:val="000000"/>
                <w:sz w:val="24"/>
              </w:rPr>
              <w:t xml:space="preserve">Отсутствие свободных мест в </w:t>
            </w:r>
            <w:r>
              <w:rPr>
                <w:rStyle w:val="Style_4_ch"/>
                <w:rFonts w:ascii="Times New Roman" w:hAnsi="Times New Roman"/>
                <w:b w:val="0"/>
                <w:color w:themeColor="text1" w:val="000000"/>
                <w:sz w:val="24"/>
              </w:rPr>
              <w:t>КГОАУ «Центр</w:t>
            </w:r>
            <w:r>
              <w:rPr>
                <w:rStyle w:val="Style_4_ch"/>
                <w:rFonts w:ascii="Times New Roman" w:hAnsi="Times New Roman"/>
                <w:b w:val="0"/>
                <w:color w:themeColor="text1" w:val="000000"/>
                <w:sz w:val="24"/>
              </w:rPr>
              <w:t xml:space="preserve"> образования «Эврика»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1А-2А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24"/>
              </w:rPr>
              <w:t>1Б-2Б</w:t>
            </w:r>
          </w:p>
        </w:tc>
      </w:tr>
    </w:tbl>
    <w:p w14:paraId="150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br w:type="page"/>
      </w:r>
    </w:p>
    <w:p w14:paraId="16010000">
      <w:pPr>
        <w:pStyle w:val="Style_4"/>
        <w:spacing w:after="0" w:before="0" w:line="240" w:lineRule="auto"/>
        <w:ind w:firstLine="0" w:left="5102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Приложение 2</w:t>
      </w:r>
    </w:p>
    <w:p w14:paraId="17010000">
      <w:pPr>
        <w:pStyle w:val="Style_4"/>
        <w:spacing w:after="0" w:before="0" w:line="240" w:lineRule="auto"/>
        <w:ind w:firstLine="0" w:left="5102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Административному регламенту Министерства образования Камчатского края </w:t>
      </w:r>
      <w:r>
        <w:rPr>
          <w:rFonts w:ascii="Times New Roman" w:hAnsi="Times New Roman"/>
          <w:sz w:val="28"/>
        </w:rPr>
        <w:t>по предоставлению государственн</w:t>
      </w:r>
      <w:r>
        <w:rPr>
          <w:rFonts w:ascii="Times New Roman" w:hAnsi="Times New Roman"/>
          <w:sz w:val="28"/>
        </w:rPr>
        <w:t>ой услуги «</w:t>
      </w:r>
      <w:r>
        <w:rPr>
          <w:rStyle w:val="Style_4_ch"/>
          <w:rFonts w:ascii="Times New Roman" w:hAnsi="Times New Roman"/>
          <w:b w:val="0"/>
          <w:sz w:val="28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</w:t>
      </w:r>
      <w:r>
        <w:rPr>
          <w:rFonts w:ascii="Times New Roman" w:hAnsi="Times New Roman"/>
          <w:sz w:val="28"/>
        </w:rPr>
        <w:t>»</w:t>
      </w:r>
    </w:p>
    <w:p w14:paraId="180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</w:p>
    <w:p w14:paraId="19010000">
      <w:pPr>
        <w:pStyle w:val="Style_6"/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olor w:themeColor="text1" w:val="000000"/>
          <w:sz w:val="28"/>
        </w:rPr>
        <w:t>ФОРМА</w:t>
      </w:r>
    </w:p>
    <w:p w14:paraId="1A010000">
      <w:pPr>
        <w:pStyle w:val="Style_6"/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olor w:themeColor="text1" w:val="000000"/>
          <w:sz w:val="28"/>
        </w:rPr>
        <w:t>для заявителей</w:t>
      </w:r>
    </w:p>
    <w:p w14:paraId="1B010000">
      <w:pPr>
        <w:pStyle w:val="Style_6"/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olor w:themeColor="text1" w:val="000000"/>
          <w:sz w:val="28"/>
        </w:rPr>
        <w:t>с</w:t>
      </w:r>
      <w:r>
        <w:rPr>
          <w:rFonts w:ascii="Times New Roman" w:hAnsi="Times New Roman"/>
          <w:b w:val="0"/>
          <w:i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themeColor="text1" w:val="000000"/>
          <w:sz w:val="28"/>
        </w:rPr>
        <w:t>идентификаторами</w:t>
      </w:r>
    </w:p>
    <w:p w14:paraId="1C010000">
      <w:pPr>
        <w:pStyle w:val="Style_6"/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olor w:themeColor="text1" w:val="000000"/>
          <w:sz w:val="28"/>
        </w:rPr>
        <w:t>отдельных признаков</w:t>
      </w:r>
    </w:p>
    <w:p w14:paraId="1D010000">
      <w:pPr>
        <w:pStyle w:val="Style_6"/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olor w:themeColor="text1" w:val="000000"/>
          <w:sz w:val="28"/>
        </w:rPr>
        <w:t>1А-2А</w:t>
      </w:r>
    </w:p>
    <w:p w14:paraId="1E01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sz w:val="28"/>
        </w:rPr>
      </w:pPr>
    </w:p>
    <w:p w14:paraId="1F0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 xml:space="preserve">Заявление </w:t>
      </w:r>
      <w:r>
        <w:rPr>
          <w:rFonts w:ascii="Times New Roman" w:hAnsi="Times New Roman"/>
          <w:b w:val="0"/>
          <w:color w:themeColor="text1" w:val="000000"/>
          <w:sz w:val="28"/>
        </w:rPr>
        <w:t>о предоставлении услуги</w:t>
      </w:r>
    </w:p>
    <w:p w14:paraId="200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sz w:val="28"/>
        </w:rPr>
        <w:t>«</w:t>
      </w:r>
      <w:r>
        <w:rPr>
          <w:rStyle w:val="Style_4_ch"/>
          <w:rFonts w:ascii="Times New Roman" w:hAnsi="Times New Roman"/>
          <w:b w:val="0"/>
          <w:sz w:val="28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</w:t>
      </w:r>
      <w:r>
        <w:rPr>
          <w:rFonts w:ascii="Times New Roman" w:hAnsi="Times New Roman"/>
          <w:b w:val="0"/>
          <w:sz w:val="28"/>
        </w:rPr>
        <w:t>»</w:t>
      </w:r>
    </w:p>
    <w:p w14:paraId="21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-18"/>
          <w:sz w:val="28"/>
        </w:rPr>
      </w:pPr>
    </w:p>
    <w:p w14:paraId="22010000">
      <w:pPr>
        <w:pStyle w:val="Style_4"/>
        <w:spacing w:after="0" w:before="269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Прошу поставить на учет ребенка, подлежащего обучению по образовательным программам дошкольного образования, для зачисления.</w:t>
      </w:r>
    </w:p>
    <w:p w14:paraId="23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</w:p>
    <w:p w14:paraId="24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Сведения о заявителе:</w:t>
      </w:r>
    </w:p>
    <w:p w14:paraId="25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ФИО заявителя (отчество при наличии):</w:t>
      </w:r>
    </w:p>
    <w:p w14:paraId="26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____________________________________________________________________</w:t>
      </w:r>
    </w:p>
    <w:p w14:paraId="27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</w:p>
    <w:p w14:paraId="28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 xml:space="preserve">Адрес места жительства заявителя: </w:t>
      </w:r>
    </w:p>
    <w:p w14:paraId="29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____________________________________________________________________</w:t>
      </w:r>
    </w:p>
    <w:p w14:paraId="2A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</w:p>
    <w:p w14:paraId="2B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Паспортные данные заявителя:</w:t>
      </w:r>
    </w:p>
    <w:p w14:paraId="2C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серия и номер документа: _____________________________________________</w:t>
      </w:r>
    </w:p>
    <w:p w14:paraId="2D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дата выдачи документа: ____.___________._____ г.</w:t>
      </w:r>
    </w:p>
    <w:p w14:paraId="2E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кем выдан: __________________________________________________________</w:t>
      </w:r>
    </w:p>
    <w:p w14:paraId="2F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</w:p>
    <w:p w14:paraId="30010000">
      <w:pPr>
        <w:pStyle w:val="Style_4"/>
        <w:spacing w:after="0" w:before="0" w:line="240" w:lineRule="auto"/>
        <w:ind w:firstLine="0" w:left="0" w:right="0"/>
        <w:jc w:val="both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Способ получения документа, являющегося результатом предоставления Услуги:</w:t>
      </w:r>
    </w:p>
    <w:p w14:paraId="31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в форме электронного документа по адресу электронной почты:</w:t>
      </w:r>
    </w:p>
    <w:p w14:paraId="32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____________________________________________________________________</w:t>
      </w:r>
    </w:p>
    <w:p w14:paraId="33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 xml:space="preserve">направить на бумажном носителе на почтовый адрес: </w:t>
      </w:r>
    </w:p>
    <w:p w14:paraId="34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____________________________________________________________________</w:t>
      </w:r>
    </w:p>
    <w:p w14:paraId="35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получить лично: _____________________________________________________</w:t>
      </w:r>
    </w:p>
    <w:p w14:paraId="36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</w:p>
    <w:p w14:paraId="37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СНИЛС заявителя: ___________________________________________________</w:t>
      </w:r>
    </w:p>
    <w:p w14:paraId="38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</w:p>
    <w:p w14:paraId="39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Телефон лица, уполномоченного на подачу заявления _____________________</w:t>
      </w:r>
    </w:p>
    <w:p w14:paraId="3A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</w:p>
    <w:p w14:paraId="3B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Электронная почта лица, уполномоченного на подачу заявления</w:t>
      </w:r>
    </w:p>
    <w:p w14:paraId="3C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____________________________________________________________________</w:t>
      </w:r>
    </w:p>
    <w:p w14:paraId="3D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</w:p>
    <w:p w14:paraId="3E010000">
      <w:pPr>
        <w:pStyle w:val="Style_4"/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Сведения о ребенке:</w:t>
      </w:r>
    </w:p>
    <w:p w14:paraId="3F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1. Фамилия, имя, отчество (при наличии) ребенка</w:t>
      </w:r>
    </w:p>
    <w:p w14:paraId="40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____________________________________________________________________</w:t>
      </w:r>
    </w:p>
    <w:p w14:paraId="41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____________________________________________________________________</w:t>
      </w:r>
    </w:p>
    <w:p w14:paraId="42010000">
      <w:pPr>
        <w:pStyle w:val="Style_4"/>
        <w:spacing w:after="0" w:before="0" w:line="240" w:lineRule="auto"/>
        <w:ind w:firstLine="0" w:left="0" w:right="0"/>
        <w:jc w:val="both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2. Дата и место рождения ребенка</w:t>
      </w:r>
    </w:p>
    <w:p w14:paraId="43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color w:themeColor="text1" w:val="000000"/>
          <w:spacing w:val="0"/>
          <w:sz w:val="28"/>
        </w:rPr>
        <w:t>____________________________________________________________________________</w:t>
      </w:r>
      <w:r>
        <w:rPr>
          <w:rFonts w:ascii="Times New Roman" w:hAnsi="Times New Roman"/>
          <w:b w:val="0"/>
          <w:sz w:val="28"/>
        </w:rPr>
        <w:t>____________________________________________________________</w:t>
      </w:r>
    </w:p>
    <w:p w14:paraId="44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3. Реквизиты свидетельства о рождении ребенка</w:t>
      </w:r>
    </w:p>
    <w:p w14:paraId="45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____________________________________________________________________</w:t>
      </w:r>
    </w:p>
    <w:p w14:paraId="46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____________________________________________________________________</w:t>
      </w:r>
    </w:p>
    <w:p w14:paraId="47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2"/>
        </w:rPr>
        <w:t>(тип документа, серия, номер, кем выдан, дата выдачи, актовая запись: номер, дата создания, место</w:t>
      </w:r>
    </w:p>
    <w:p w14:paraId="48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____________________________________________________________________</w:t>
      </w:r>
    </w:p>
    <w:p w14:paraId="49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____________________________________________________________________</w:t>
      </w:r>
    </w:p>
    <w:p w14:paraId="4A010000">
      <w:pPr>
        <w:pStyle w:val="Style_4"/>
        <w:spacing w:after="0" w:before="0" w:line="240" w:lineRule="auto"/>
        <w:ind w:firstLine="0" w:left="0" w:right="0"/>
        <w:jc w:val="center"/>
      </w:pPr>
      <w:r>
        <w:rPr>
          <w:rFonts w:ascii="Times New Roman" w:hAnsi="Times New Roman"/>
          <w:b w:val="0"/>
          <w:sz w:val="22"/>
        </w:rPr>
        <w:t>государственной регистрации)</w:t>
      </w:r>
    </w:p>
    <w:p w14:paraId="4B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____________________________________________________________________</w:t>
      </w:r>
    </w:p>
    <w:p w14:paraId="4C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4. Адрес места жительства (места пребывания, места фактического проживания)</w:t>
      </w:r>
    </w:p>
    <w:p w14:paraId="4D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____________________________________________________________________</w:t>
      </w:r>
    </w:p>
    <w:p w14:paraId="4E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____________________________________________________________________</w:t>
      </w:r>
    </w:p>
    <w:p w14:paraId="4F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____________________________________________________________________</w:t>
      </w:r>
    </w:p>
    <w:p w14:paraId="50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5. Реквизиты документа, подтверждающего установление опеки (при наличии)</w:t>
      </w:r>
    </w:p>
    <w:p w14:paraId="51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____________________________________________________________________</w:t>
      </w:r>
    </w:p>
    <w:p w14:paraId="52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____________________________________________________________________</w:t>
      </w:r>
    </w:p>
    <w:p w14:paraId="53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6. Желаемая дата приема в образовательную организацию</w:t>
      </w:r>
    </w:p>
    <w:p w14:paraId="54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____________________________________________________________________</w:t>
      </w:r>
    </w:p>
    <w:p w14:paraId="55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7. Язык обучения</w:t>
      </w:r>
    </w:p>
    <w:p w14:paraId="56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____________________________________________________________________</w:t>
      </w:r>
    </w:p>
    <w:p w14:paraId="57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8. Имею внеочередное (первоочередное) право на зачисление ребенка в муниципальную образовательную организацию (нужное подчеркнуть) на сновании</w:t>
      </w:r>
    </w:p>
    <w:p w14:paraId="58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____________________________________________________________________</w:t>
      </w:r>
    </w:p>
    <w:p w14:paraId="59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____________________________________________________________________</w:t>
      </w:r>
    </w:p>
    <w:p w14:paraId="5A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(в случае наличия права на специальные меры поддержки (гарантии) отдельных категорий граждан и их семей – данные документа, подтверждающего льготу)</w:t>
      </w:r>
    </w:p>
    <w:p w14:paraId="5B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____________________________________________________________________</w:t>
      </w:r>
    </w:p>
    <w:p w14:paraId="5C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____________________________________________________________________</w:t>
      </w:r>
    </w:p>
    <w:p w14:paraId="5D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9. Имею право преимущественного приема ребенка, в том числе усыновленного (удочеренного) или находящегося под опекой или попечительством в семье, включая приемную семью, либо в случаях, предусмотренных законами Камчатского края, патронатную семью, на обучение по основным общеобразовательным программам дошкольного образования в  образовательные организации, в которых обучаются его братья и (или) сестры (полнородные или не 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ребенка)</w:t>
      </w:r>
    </w:p>
    <w:p w14:paraId="5E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>____________________________________________________________________</w:t>
      </w:r>
    </w:p>
    <w:p w14:paraId="5F010000">
      <w:pPr>
        <w:pStyle w:val="Style_4"/>
        <w:spacing w:after="0" w:before="0" w:line="240" w:lineRule="auto"/>
        <w:ind w:firstLine="0" w:left="0" w:right="0"/>
        <w:jc w:val="both"/>
      </w:pPr>
      <w:r>
        <w:rPr>
          <w:rFonts w:ascii="Times New Roman" w:hAnsi="Times New Roman"/>
          <w:b w:val="0"/>
          <w:sz w:val="28"/>
        </w:rPr>
        <w:t xml:space="preserve">(фамилия(ии), имя (имена), отчество(а) (при наличии братьев и сестер) </w:t>
      </w:r>
    </w:p>
    <w:p w14:paraId="60010000">
      <w:pPr>
        <w:pStyle w:val="Style_4"/>
        <w:spacing w:after="0" w:before="0" w:line="240" w:lineRule="auto"/>
        <w:ind w:firstLine="0" w:left="0" w:right="0"/>
        <w:jc w:val="both"/>
        <w:rPr>
          <w:rFonts w:ascii="Times New Roman" w:hAnsi="Times New Roman"/>
          <w:color w:themeColor="text1" w:val="000000"/>
          <w:spacing w:val="0"/>
          <w:sz w:val="28"/>
        </w:rPr>
      </w:pPr>
    </w:p>
    <w:p w14:paraId="61010000">
      <w:pPr>
        <w:pStyle w:val="Style_4"/>
        <w:spacing w:after="0" w:before="0" w:line="240" w:lineRule="auto"/>
        <w:ind w:firstLine="0" w:left="0" w:right="0"/>
      </w:pPr>
      <w:r>
        <w:rPr>
          <w:rFonts w:ascii="Times New Roman" w:hAnsi="Times New Roman"/>
          <w:color w:themeColor="text1" w:val="000000"/>
          <w:spacing w:val="0"/>
          <w:sz w:val="28"/>
        </w:rPr>
        <w:t>Подпись и дата подачи заявления:</w:t>
      </w:r>
    </w:p>
    <w:p w14:paraId="62010000">
      <w:pPr>
        <w:pStyle w:val="Style_4"/>
        <w:spacing w:after="0" w:before="0" w:line="240" w:lineRule="auto"/>
        <w:ind w:firstLine="0" w:left="0" w:right="0"/>
      </w:pPr>
      <w:r>
        <w:rPr>
          <w:rFonts w:ascii="Times New Roman" w:hAnsi="Times New Roman"/>
          <w:color w:themeColor="text1" w:val="000000"/>
          <w:spacing w:val="0"/>
          <w:sz w:val="28"/>
        </w:rPr>
        <w:t>подпись заявителя: __________________________________________;</w:t>
      </w:r>
    </w:p>
    <w:p w14:paraId="63010000">
      <w:pPr>
        <w:pStyle w:val="Style_4"/>
        <w:spacing w:after="0" w:before="0" w:line="240" w:lineRule="auto"/>
        <w:ind w:firstLine="0" w:left="0" w:right="0"/>
      </w:pPr>
      <w:r>
        <w:rPr>
          <w:rFonts w:ascii="Times New Roman" w:hAnsi="Times New Roman"/>
          <w:color w:themeColor="text1" w:val="000000"/>
          <w:spacing w:val="0"/>
          <w:sz w:val="28"/>
        </w:rPr>
        <w:t>дата подписания: ____.___________._____ г.;</w:t>
      </w:r>
    </w:p>
    <w:p w14:paraId="64010000">
      <w:pPr>
        <w:pStyle w:val="Style_4"/>
        <w:spacing w:after="0" w:before="0" w:line="240" w:lineRule="auto"/>
        <w:ind w:firstLine="0" w:left="0" w:right="0"/>
      </w:pPr>
      <w:r>
        <w:rPr>
          <w:rFonts w:ascii="Times New Roman" w:hAnsi="Times New Roman"/>
          <w:color w:themeColor="text1" w:val="000000"/>
          <w:spacing w:val="0"/>
          <w:sz w:val="28"/>
        </w:rPr>
        <w:t>расшифровка подписи (инициалы, фамилия): _____________________________.</w:t>
      </w:r>
    </w:p>
    <w:p w14:paraId="650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br w:type="page"/>
      </w:r>
    </w:p>
    <w:p w14:paraId="66010000">
      <w:pPr>
        <w:pStyle w:val="Style_4"/>
        <w:spacing w:after="0" w:before="0" w:line="240" w:lineRule="auto"/>
        <w:ind w:firstLine="0" w:left="5102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Приложение 3</w:t>
      </w:r>
    </w:p>
    <w:p w14:paraId="67010000">
      <w:pPr>
        <w:pStyle w:val="Style_4"/>
        <w:spacing w:after="0" w:before="0" w:line="240" w:lineRule="auto"/>
        <w:ind w:firstLine="0" w:left="5102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Административному регламенту Министерства образования Камчатского края </w:t>
      </w:r>
      <w:r>
        <w:rPr>
          <w:rFonts w:ascii="Times New Roman" w:hAnsi="Times New Roman"/>
          <w:sz w:val="28"/>
        </w:rPr>
        <w:t>по предоставлению государственн</w:t>
      </w:r>
      <w:r>
        <w:rPr>
          <w:rFonts w:ascii="Times New Roman" w:hAnsi="Times New Roman"/>
          <w:sz w:val="28"/>
        </w:rPr>
        <w:t>ой услуги «</w:t>
      </w:r>
      <w:r>
        <w:rPr>
          <w:rStyle w:val="Style_4_ch"/>
          <w:rFonts w:ascii="Times New Roman" w:hAnsi="Times New Roman"/>
          <w:b w:val="0"/>
          <w:sz w:val="28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</w:t>
      </w:r>
      <w:r>
        <w:rPr>
          <w:rFonts w:ascii="Times New Roman" w:hAnsi="Times New Roman"/>
          <w:sz w:val="28"/>
        </w:rPr>
        <w:t>»</w:t>
      </w:r>
    </w:p>
    <w:p w14:paraId="680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</w:p>
    <w:p w14:paraId="69010000">
      <w:pPr>
        <w:pStyle w:val="Style_6"/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olor w:themeColor="text1" w:val="000000"/>
          <w:sz w:val="28"/>
        </w:rPr>
        <w:t>ФОРМА</w:t>
      </w:r>
    </w:p>
    <w:p w14:paraId="6A010000">
      <w:pPr>
        <w:pStyle w:val="Style_6"/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olor w:themeColor="text1" w:val="000000"/>
          <w:sz w:val="28"/>
        </w:rPr>
        <w:t>для заявителей</w:t>
      </w:r>
    </w:p>
    <w:p w14:paraId="6B010000">
      <w:pPr>
        <w:pStyle w:val="Style_6"/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olor w:themeColor="text1" w:val="000000"/>
          <w:sz w:val="28"/>
        </w:rPr>
        <w:t>с</w:t>
      </w:r>
      <w:r>
        <w:rPr>
          <w:rFonts w:ascii="Times New Roman" w:hAnsi="Times New Roman"/>
          <w:b w:val="0"/>
          <w:i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themeColor="text1" w:val="000000"/>
          <w:sz w:val="28"/>
        </w:rPr>
        <w:t>идентификаторами</w:t>
      </w:r>
    </w:p>
    <w:p w14:paraId="6C010000">
      <w:pPr>
        <w:pStyle w:val="Style_6"/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olor w:themeColor="text1" w:val="000000"/>
          <w:sz w:val="28"/>
        </w:rPr>
        <w:t>отдельных признаков</w:t>
      </w:r>
    </w:p>
    <w:p w14:paraId="6D010000">
      <w:pPr>
        <w:pStyle w:val="Style_6"/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olor w:themeColor="text1" w:val="000000"/>
          <w:sz w:val="28"/>
        </w:rPr>
        <w:t>1Б-2Б</w:t>
      </w:r>
    </w:p>
    <w:p w14:paraId="6E01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sz w:val="24"/>
        </w:rPr>
      </w:pPr>
    </w:p>
    <w:p w14:paraId="6F0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Заявление</w:t>
      </w:r>
    </w:p>
    <w:p w14:paraId="700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об исправлении ошибок и опечаток в документах, выданных в результате предоставления услуги «</w:t>
      </w:r>
      <w:r>
        <w:rPr>
          <w:rStyle w:val="Style_4_ch"/>
          <w:rFonts w:ascii="Times New Roman" w:hAnsi="Times New Roman"/>
          <w:b w:val="0"/>
          <w:sz w:val="28"/>
        </w:rPr>
        <w:t>Постановка на учет и направление детей в образовательные организации, реализующие образовательные программы дошкольного образования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»</w:t>
      </w:r>
    </w:p>
    <w:p w14:paraId="71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</w:p>
    <w:p w14:paraId="72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Сведения о заявителе:</w:t>
      </w:r>
    </w:p>
    <w:p w14:paraId="73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ФИО заявителя (отчество при наличии):</w:t>
      </w:r>
    </w:p>
    <w:p w14:paraId="74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____________________________________________________________________.</w:t>
      </w:r>
    </w:p>
    <w:p w14:paraId="75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</w:p>
    <w:p w14:paraId="76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 xml:space="preserve">Адрес места жительства заявителя: </w:t>
      </w:r>
    </w:p>
    <w:p w14:paraId="77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____________________________________________________________________.</w:t>
      </w:r>
    </w:p>
    <w:p w14:paraId="78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 </w:t>
      </w:r>
    </w:p>
    <w:p w14:paraId="79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Паспортные данные заявителя:</w:t>
      </w:r>
    </w:p>
    <w:p w14:paraId="7A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серия и номер документа: _____________________________________________;</w:t>
      </w:r>
    </w:p>
    <w:p w14:paraId="7B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дата выдачи документа: ____.___________._____ г.;</w:t>
      </w:r>
    </w:p>
    <w:p w14:paraId="7C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кем выдан: __________________________________________________________.</w:t>
      </w:r>
    </w:p>
    <w:p w14:paraId="7D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</w:p>
    <w:p w14:paraId="7E01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 xml:space="preserve">Способ получения документа, являющегося результатом предоставления </w:t>
      </w:r>
      <w:r>
        <w:rPr>
          <w:rFonts w:ascii="Times New Roman" w:hAnsi="Times New Roman"/>
          <w:color w:themeColor="text1" w:val="000000"/>
          <w:spacing w:val="0"/>
          <w:sz w:val="28"/>
        </w:rPr>
        <w:t>Услуги:</w:t>
      </w:r>
    </w:p>
    <w:p w14:paraId="7F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в форме электронного документа по адресу электронной почты:</w:t>
      </w:r>
    </w:p>
    <w:p w14:paraId="80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____________________________________________________________________;</w:t>
      </w:r>
    </w:p>
    <w:p w14:paraId="81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 xml:space="preserve">направить на бумажном носителе на почтовый адрес: </w:t>
      </w:r>
    </w:p>
    <w:p w14:paraId="82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____________________________________________________________________;</w:t>
      </w:r>
    </w:p>
    <w:p w14:paraId="83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получить лично: _____________________________________________________.</w:t>
      </w:r>
    </w:p>
    <w:p w14:paraId="84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</w:p>
    <w:p w14:paraId="85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СНИЛС заявителя: ___________________________________________________.</w:t>
      </w:r>
    </w:p>
    <w:p w14:paraId="86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</w:p>
    <w:p w14:paraId="87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Телефон лица, уполномоченного на подачу заявления _____________________.</w:t>
      </w:r>
    </w:p>
    <w:p w14:paraId="88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</w:p>
    <w:p w14:paraId="89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Электронная почта лица, уполномоченного на подачу заявления</w:t>
      </w:r>
    </w:p>
    <w:p w14:paraId="8A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____________________________________________________________________.</w:t>
      </w:r>
    </w:p>
    <w:p w14:paraId="8B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</w:p>
    <w:p w14:paraId="8C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Прошу исправить допущенные опечатки и (или) ошибки:</w:t>
      </w:r>
    </w:p>
    <w:p w14:paraId="8D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описание опечаток (ошибок)</w:t>
      </w:r>
      <w:r>
        <w:rPr>
          <w:rFonts w:ascii="Times New Roman" w:hAnsi="Times New Roman"/>
          <w:color w:themeColor="text1" w:val="000000"/>
          <w:spacing w:val="0"/>
          <w:sz w:val="28"/>
        </w:rPr>
        <w:t>:</w:t>
      </w:r>
    </w:p>
    <w:p w14:paraId="8E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________________________________________________________________________________________________________________________________________.</w:t>
      </w:r>
    </w:p>
    <w:p w14:paraId="8F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</w:p>
    <w:p w14:paraId="90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Подпись и дата подачи заявления:</w:t>
      </w:r>
    </w:p>
    <w:p w14:paraId="91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подпись заявителя: __________________________________________;</w:t>
      </w:r>
    </w:p>
    <w:p w14:paraId="92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дата подписания: ____.___________._____ г.;</w:t>
      </w:r>
    </w:p>
    <w:p w14:paraId="930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расшифровка подписи (инициалы, фамилия): _____________________________.</w:t>
      </w:r>
      <w:r>
        <w:br w:type="page"/>
      </w:r>
    </w:p>
    <w:p w14:paraId="94010000">
      <w:pPr>
        <w:pStyle w:val="Style_4"/>
        <w:spacing w:after="0" w:before="0" w:line="240" w:lineRule="auto"/>
        <w:ind w:firstLine="0" w:left="5102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Приложение к заявлению</w:t>
      </w:r>
    </w:p>
    <w:p w14:paraId="950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</w:p>
    <w:p w14:paraId="96010000">
      <w:pPr>
        <w:pStyle w:val="Style_6"/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olor w:themeColor="text1" w:val="000000"/>
          <w:sz w:val="28"/>
        </w:rPr>
        <w:t>ФОРМА</w:t>
      </w:r>
    </w:p>
    <w:p w14:paraId="97010000">
      <w:pPr>
        <w:pStyle w:val="Style_7"/>
        <w:spacing w:after="0" w:before="0" w:line="240" w:lineRule="auto"/>
        <w:ind w:firstLine="0" w:left="0" w:right="0"/>
        <w:jc w:val="right"/>
        <w:rPr>
          <w:rFonts w:ascii="Times New Roman" w:hAnsi="Times New Roman"/>
          <w:b w:val="1"/>
          <w:color w:val="444444"/>
          <w:sz w:val="28"/>
        </w:rPr>
      </w:pPr>
    </w:p>
    <w:p w14:paraId="98010000">
      <w:pPr>
        <w:pStyle w:val="Style_7"/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СОГЛАСИЕ</w:t>
      </w:r>
    </w:p>
    <w:p w14:paraId="99010000">
      <w:pPr>
        <w:pStyle w:val="Style_7"/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на обработку персональных данных</w:t>
      </w:r>
    </w:p>
    <w:p w14:paraId="9A010000">
      <w:pPr>
        <w:spacing w:after="0" w:before="0" w:line="240" w:lineRule="auto"/>
        <w:ind w:firstLine="480" w:left="0" w:right="0"/>
        <w:jc w:val="left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Я, ____________________________________________________________________</w:t>
      </w:r>
    </w:p>
    <w:p w14:paraId="9B010000">
      <w:pPr>
        <w:spacing w:after="0" w:before="0"/>
        <w:ind w:firstLine="480" w:left="0" w:right="0"/>
        <w:jc w:val="center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>(Ф.И.О. заявителя полностью (отчество при наличии)</w:t>
      </w:r>
    </w:p>
    <w:p w14:paraId="9C010000">
      <w:pPr>
        <w:spacing w:after="0" w:before="0"/>
        <w:ind w:firstLine="480" w:left="0" w:right="0"/>
        <w:jc w:val="center"/>
        <w:rPr>
          <w:rFonts w:ascii="Times New Roman" w:hAnsi="Times New Roman"/>
          <w:color w:themeColor="text1" w:val="000000"/>
          <w:sz w:val="24"/>
        </w:rPr>
      </w:pPr>
    </w:p>
    <w:p w14:paraId="9D01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проживающий(ая) по адресу:</w:t>
      </w:r>
    </w:p>
    <w:p w14:paraId="9E01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____________________________________________________________________</w:t>
      </w:r>
    </w:p>
    <w:p w14:paraId="9F01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паспорт серия________ № _________ выдан ______________________________</w:t>
      </w:r>
    </w:p>
    <w:p w14:paraId="A001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____________________________________________________________________</w:t>
      </w:r>
    </w:p>
    <w:p w14:paraId="A101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телефон ____________________________________________________________.</w:t>
      </w:r>
    </w:p>
    <w:p w14:paraId="A201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color w:themeColor="text1" w:val="000000"/>
          <w:spacing w:val="0"/>
          <w:sz w:val="28"/>
        </w:rPr>
      </w:pPr>
    </w:p>
    <w:p w14:paraId="A301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В соответствии с</w:t>
      </w:r>
      <w:r>
        <w:rPr>
          <w:rFonts w:ascii="Times New Roman" w:hAnsi="Times New Roman"/>
          <w:spacing w:val="0"/>
          <w:sz w:val="28"/>
        </w:rPr>
        <w:t xml:space="preserve"> Федеральным законом от 27.07.2006 № 152-ФЗ</w:t>
      </w:r>
      <w:r>
        <w:rPr>
          <w:rFonts w:ascii="Times New Roman" w:hAnsi="Times New Roman"/>
          <w:spacing w:val="0"/>
          <w:sz w:val="28"/>
        </w:rPr>
        <w:br/>
      </w:r>
      <w:r>
        <w:rPr>
          <w:rFonts w:ascii="Times New Roman" w:hAnsi="Times New Roman"/>
          <w:spacing w:val="0"/>
          <w:sz w:val="28"/>
        </w:rPr>
        <w:t>«О персональных данных»</w:t>
      </w:r>
      <w:r>
        <w:rPr>
          <w:rFonts w:ascii="Times New Roman" w:hAnsi="Times New Roman"/>
          <w:color w:themeColor="text1" w:val="000000"/>
          <w:spacing w:val="0"/>
          <w:sz w:val="28"/>
        </w:rPr>
        <w:t>, действуя сво</w:t>
      </w:r>
      <w:r>
        <w:rPr>
          <w:rFonts w:ascii="Times New Roman" w:hAnsi="Times New Roman"/>
          <w:color w:themeColor="text1" w:val="000000"/>
          <w:spacing w:val="0"/>
          <w:sz w:val="28"/>
        </w:rPr>
        <w:t xml:space="preserve">бодно и своей волей, настоящим даю свое согласие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КГОАУ «Центр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 образования «Эврика»</w:t>
      </w:r>
      <w:r>
        <w:rPr>
          <w:rFonts w:ascii="Times New Roman" w:hAnsi="Times New Roman"/>
          <w:color w:themeColor="text1" w:val="000000"/>
          <w:spacing w:val="0"/>
          <w:sz w:val="28"/>
        </w:rPr>
        <w:t xml:space="preserve"> </w:t>
      </w:r>
      <w:r>
        <w:rPr>
          <w:rFonts w:ascii="Times New Roman" w:hAnsi="Times New Roman"/>
          <w:color w:themeColor="text1" w:val="000000"/>
          <w:spacing w:val="0"/>
          <w:sz w:val="28"/>
        </w:rPr>
        <w:t>(далее</w:t>
      </w:r>
      <w:r>
        <w:rPr>
          <w:rStyle w:val="Style_4_ch"/>
          <w:rFonts w:ascii="Times New Roman" w:hAnsi="Times New Roman"/>
          <w:color w:themeColor="text1" w:val="000000"/>
          <w:spacing w:val="0"/>
          <w:sz w:val="28"/>
        </w:rPr>
        <w:t xml:space="preserve"> </w:t>
      </w:r>
      <w:r>
        <w:rPr>
          <w:rStyle w:val="Style_4_ch"/>
          <w:rFonts w:ascii="Times New Roman" w:hAnsi="Times New Roman"/>
          <w:color w:themeColor="text1" w:val="000000"/>
          <w:spacing w:val="0"/>
          <w:sz w:val="28"/>
        </w:rPr>
        <w:t>–</w:t>
      </w:r>
      <w:r>
        <w:rPr>
          <w:rStyle w:val="Style_4_ch"/>
          <w:rFonts w:ascii="Times New Roman" w:hAnsi="Times New Roman"/>
          <w:color w:themeColor="text1" w:val="000000"/>
          <w:spacing w:val="0"/>
          <w:sz w:val="28"/>
        </w:rPr>
        <w:t xml:space="preserve"> Оператор), расположенному по адресу: г. Петропавл</w:t>
      </w:r>
      <w:r>
        <w:rPr>
          <w:rStyle w:val="Style_4_ch"/>
          <w:rFonts w:ascii="Times New Roman" w:hAnsi="Times New Roman"/>
          <w:color w:themeColor="text1" w:val="000000"/>
          <w:spacing w:val="0"/>
          <w:sz w:val="28"/>
        </w:rPr>
        <w:t xml:space="preserve">овск-Камчатский, ул. </w:t>
      </w:r>
      <w:r>
        <w:rPr>
          <w:rStyle w:val="Style_4_ch"/>
          <w:rFonts w:ascii="Times New Roman" w:hAnsi="Times New Roman"/>
          <w:color w:themeColor="text1" w:val="000000"/>
          <w:spacing w:val="0"/>
          <w:sz w:val="28"/>
        </w:rPr>
        <w:t>Орбитальный проезд, д. 13</w:t>
      </w:r>
      <w:r>
        <w:rPr>
          <w:rStyle w:val="Style_4_ch"/>
          <w:rFonts w:ascii="Times New Roman" w:hAnsi="Times New Roman"/>
          <w:color w:themeColor="text1" w:val="000000"/>
          <w:spacing w:val="0"/>
          <w:sz w:val="28"/>
        </w:rPr>
        <w:t>, на обработку следующих моих персональных данных:</w:t>
      </w:r>
    </w:p>
    <w:p w14:paraId="A4010000">
      <w:pPr>
        <w:spacing w:after="0" w:before="0" w:line="240" w:lineRule="auto"/>
        <w:ind w:firstLine="0" w:left="0" w:right="0"/>
        <w:contextualSpacing w:val="1"/>
        <w:jc w:val="both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1) данные, удостоверяющие личность (паспорт);</w:t>
      </w:r>
    </w:p>
    <w:p w14:paraId="A5010000">
      <w:pPr>
        <w:spacing w:after="0" w:before="0" w:line="240" w:lineRule="auto"/>
        <w:ind w:firstLine="0" w:left="0" w:right="0"/>
        <w:contextualSpacing w:val="1"/>
        <w:jc w:val="both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2) адресная и контактная информация.</w:t>
      </w:r>
    </w:p>
    <w:p w14:paraId="A601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 xml:space="preserve">Настоящее согласие предоставляется на осуществление любых действий в отношении моих персональных данных, в целях </w:t>
      </w:r>
      <w:r>
        <w:rPr>
          <w:rStyle w:val="Style_4_ch"/>
          <w:rFonts w:ascii="Times New Roman" w:hAnsi="Times New Roman"/>
          <w:b w:val="0"/>
          <w:sz w:val="28"/>
        </w:rPr>
        <w:t>постановки на учет и направления ребенка в образовательную организацию, реализующую образовательную программу дошкольного образования</w:t>
      </w:r>
      <w:r>
        <w:rPr>
          <w:rFonts w:ascii="Times New Roman" w:hAnsi="Times New Roman"/>
          <w:color w:themeColor="text1" w:val="000000"/>
          <w:spacing w:val="0"/>
          <w:sz w:val="28"/>
        </w:rPr>
        <w:t>.</w:t>
      </w:r>
    </w:p>
    <w:p w14:paraId="A701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Оператор гарантирует, что обработка персональных данных осуществляется в соответствии с законодательством Российской Федерации.</w:t>
      </w:r>
    </w:p>
    <w:p w14:paraId="A801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Я проинформирован(а), о том, что Оператор будет обрабатывать персональные данные как не автоматизированным, так и автоматизированным способом обработки.</w:t>
      </w:r>
    </w:p>
    <w:p w14:paraId="A901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Настоящее согласие действует с момента его подписания до достижения целей обработки персональных данных.</w:t>
      </w:r>
    </w:p>
    <w:p w14:paraId="AA01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Мне разъяснено, что настоящее согласие может быть отозвано мною путем подачи Оператору письменного заявления в произвольной форме.</w:t>
      </w:r>
    </w:p>
    <w:p w14:paraId="AB01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>Согласен(а) с тем, что Оператор обязан прекратить обработку персональных данных в течение 10 рабочих дней с момента получения указанного отзыва.</w:t>
      </w:r>
    </w:p>
    <w:p w14:paraId="AC01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pacing w:val="0"/>
          <w:sz w:val="28"/>
        </w:rPr>
      </w:pPr>
      <w:r>
        <w:rPr>
          <w:rFonts w:ascii="Times New Roman" w:hAnsi="Times New Roman"/>
          <w:color w:themeColor="text1" w:val="000000"/>
          <w:spacing w:val="0"/>
          <w:sz w:val="28"/>
        </w:rPr>
        <w:t xml:space="preserve">Я также ознакомлен(а), что в случае отзыва настоящего согласия Оператор вправе продолжить обработку персональных данных без моего согласия при наличии оснований, указанных в </w:t>
      </w:r>
      <w:r>
        <w:rPr>
          <w:rFonts w:ascii="Times New Roman" w:hAnsi="Times New Roman"/>
          <w:spacing w:val="0"/>
          <w:sz w:val="28"/>
        </w:rPr>
        <w:t>пунктах 2</w:t>
      </w:r>
      <w:r>
        <w:rPr>
          <w:rFonts w:ascii="Times New Roman" w:hAnsi="Times New Roman"/>
          <w:spacing w:val="0"/>
          <w:sz w:val="28"/>
        </w:rPr>
        <w:t>–</w:t>
      </w:r>
      <w:r>
        <w:rPr>
          <w:rFonts w:ascii="Times New Roman" w:hAnsi="Times New Roman"/>
          <w:spacing w:val="0"/>
          <w:sz w:val="28"/>
        </w:rPr>
        <w:t>11 части 1 статьи 6</w:t>
      </w:r>
      <w:r>
        <w:rPr>
          <w:rFonts w:ascii="Times New Roman" w:hAnsi="Times New Roman"/>
          <w:color w:themeColor="text1" w:val="000000"/>
          <w:spacing w:val="0"/>
          <w:sz w:val="28"/>
        </w:rPr>
        <w:t xml:space="preserve">, </w:t>
      </w:r>
      <w:r>
        <w:rPr>
          <w:rFonts w:ascii="Times New Roman" w:hAnsi="Times New Roman"/>
          <w:spacing w:val="0"/>
          <w:sz w:val="28"/>
        </w:rPr>
        <w:t xml:space="preserve">части 2 статьи 10 </w:t>
      </w:r>
      <w:r>
        <w:rPr>
          <w:rFonts w:ascii="Times New Roman" w:hAnsi="Times New Roman"/>
          <w:color w:themeColor="text1" w:val="000000"/>
          <w:spacing w:val="0"/>
          <w:sz w:val="28"/>
        </w:rPr>
        <w:t xml:space="preserve">и </w:t>
      </w:r>
      <w:r>
        <w:rPr>
          <w:rFonts w:ascii="Times New Roman" w:hAnsi="Times New Roman"/>
          <w:spacing w:val="0"/>
          <w:sz w:val="28"/>
        </w:rPr>
        <w:t>части 2 статьи 11 Федерального закона от 27.07.2006</w:t>
      </w:r>
      <w:r>
        <w:rPr>
          <w:rFonts w:ascii="Times New Roman" w:hAnsi="Times New Roman"/>
          <w:spacing w:val="0"/>
          <w:sz w:val="28"/>
        </w:rPr>
        <w:br/>
      </w:r>
      <w:r>
        <w:rPr>
          <w:rFonts w:ascii="Times New Roman" w:hAnsi="Times New Roman"/>
          <w:spacing w:val="0"/>
          <w:sz w:val="28"/>
        </w:rPr>
        <w:t xml:space="preserve">№ 152-ФЗ </w:t>
      </w:r>
      <w:r>
        <w:rPr>
          <w:rFonts w:ascii="Times New Roman" w:hAnsi="Times New Roman"/>
          <w:spacing w:val="0"/>
          <w:sz w:val="28"/>
        </w:rPr>
        <w:t>«О персональных данных»</w:t>
      </w:r>
      <w:r>
        <w:rPr>
          <w:rFonts w:ascii="Times New Roman" w:hAnsi="Times New Roman"/>
          <w:color w:themeColor="text1" w:val="000000"/>
          <w:spacing w:val="0"/>
          <w:sz w:val="28"/>
        </w:rPr>
        <w:t>.</w:t>
      </w:r>
    </w:p>
    <w:p w14:paraId="AD010000">
      <w:pPr>
        <w:spacing w:after="0" w:before="0" w:line="240" w:lineRule="auto"/>
        <w:ind w:firstLine="480" w:left="0" w:right="0"/>
        <w:jc w:val="both"/>
        <w:rPr>
          <w:rFonts w:ascii="Times New Roman" w:hAnsi="Times New Roman"/>
          <w:color w:themeColor="text1" w:val="000000"/>
          <w:sz w:val="28"/>
        </w:rPr>
      </w:pPr>
    </w:p>
    <w:p w14:paraId="AE010000">
      <w:pPr>
        <w:spacing w:after="0" w:before="0" w:line="240" w:lineRule="auto"/>
        <w:ind w:firstLine="480" w:left="0" w:right="0"/>
        <w:jc w:val="both"/>
        <w:rPr>
          <w:rFonts w:ascii="Times New Roman" w:hAnsi="Times New Roman"/>
          <w:color w:themeColor="text1" w:val="000000"/>
          <w:sz w:val="28"/>
        </w:rPr>
      </w:pPr>
    </w:p>
    <w:p w14:paraId="AF010000">
      <w:pPr>
        <w:spacing w:after="0" w:before="0"/>
        <w:ind w:firstLine="0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________________        _________________      ____________________________</w:t>
      </w:r>
    </w:p>
    <w:p w14:paraId="B0010000">
      <w:pPr>
        <w:spacing w:after="0" w:before="0"/>
        <w:ind w:firstLine="480" w:left="0" w:right="0"/>
        <w:jc w:val="both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 xml:space="preserve">       (Дата)                                           (Подпись)                                                            (Ф.И.О.)</w:t>
      </w:r>
    </w:p>
    <w:sectPr>
      <w:headerReference r:id="rId1" w:type="default"/>
      <w:pgSz w:h="16838" w:orient="portrait" w:w="11906"/>
      <w:pgMar w:bottom="1134" w:footer="709" w:gutter="0" w:header="709" w:left="1418" w:right="851" w:top="1134"/>
      <w:titlePg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>
      <w:r>
        <w:separator/>
      </w:r>
    </w:p>
  </w:endnote>
  <w:endnote w:id="0" w:type="continuationSeparator">
    <w:p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B1010000">
      <w:pPr>
        <w:pStyle w:val="Style_18"/>
        <w:spacing w:after="0" w:line="240" w:lineRule="auto"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ascii="Times New Roman" w:hAnsi="Times New Roman"/>
          <w:sz w:val="20"/>
        </w:rPr>
        <w:t>, утвержденного п</w:t>
      </w:r>
      <w:r>
        <w:rPr>
          <w:rFonts w:ascii="Times New Roman" w:hAnsi="Times New Roman"/>
          <w:sz w:val="20"/>
        </w:rPr>
        <w:t>остановлением Правительства Российской Федерации от 24.10.2011 № 861.</w:t>
      </w:r>
    </w:p>
  </w:footnote>
  <w:footnote w:id="2">
    <w:p w14:paraId="B2010000">
      <w:pPr>
        <w:pStyle w:val="Style_18"/>
        <w:spacing w:after="0" w:line="240" w:lineRule="auto"/>
        <w:ind w:firstLine="0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b w:val="0"/>
          <w:sz w:val="20"/>
        </w:rPr>
        <w:t>КГОАУ «Центр образования «Эврика» является подведомственным учреждением Министерства образования Камчатского края, созданным для выполнения работ, оказания услуг в целях осуществления предусмотренных законодательством Российской Федерации полномочий Учредителя в сфере образования.</w:t>
      </w:r>
    </w:p>
  </w:footnote>
</w:footnote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8" w:type="paragraph">
    <w:name w:val="toc 2"/>
    <w:next w:val="Style_4"/>
    <w:link w:val="Style_8_ch"/>
    <w:uiPriority w:val="39"/>
    <w:pPr>
      <w:ind w:left="200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4"/>
    <w:link w:val="Style_9_ch"/>
    <w:uiPriority w:val="39"/>
    <w:pPr>
      <w:ind w:left="600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4"/>
    <w:link w:val="Style_10_ch"/>
    <w:uiPriority w:val="39"/>
    <w:pPr>
      <w:ind w:left="1000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4"/>
    <w:link w:val="Style_11_ch"/>
    <w:uiPriority w:val="39"/>
    <w:pPr>
      <w:ind w:left="1200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ind w:firstLine="851"/>
      <w:jc w:val="both"/>
    </w:pPr>
    <w:rPr>
      <w:rFonts w:ascii="XO Thames" w:hAnsi="XO Thames"/>
    </w:rPr>
  </w:style>
  <w:style w:styleId="Style_12_ch" w:type="character">
    <w:name w:val="Endnote"/>
    <w:link w:val="Style_12"/>
    <w:rPr>
      <w:rFonts w:ascii="XO Thames" w:hAnsi="XO Thames"/>
    </w:rPr>
  </w:style>
  <w:style w:styleId="Style_7" w:type="paragraph">
    <w:name w:val="heading 3"/>
    <w:next w:val="Style_4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13" w:type="paragraph">
    <w:name w:val="toc 3"/>
    <w:next w:val="Style_4"/>
    <w:link w:val="Style_13_ch"/>
    <w:uiPriority w:val="39"/>
    <w:pPr>
      <w:ind w:left="400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Balloon Text"/>
    <w:basedOn w:val="Style_4"/>
    <w:link w:val="Style_14_ch"/>
    <w:pPr>
      <w:spacing w:after="0" w:line="240" w:lineRule="auto"/>
      <w:ind/>
    </w:pPr>
    <w:rPr>
      <w:rFonts w:ascii="Segoe UI" w:hAnsi="Segoe UI"/>
      <w:sz w:val="18"/>
    </w:rPr>
  </w:style>
  <w:style w:styleId="Style_14_ch" w:type="character">
    <w:name w:val="Balloon Text"/>
    <w:basedOn w:val="Style_4_ch"/>
    <w:link w:val="Style_14"/>
    <w:rPr>
      <w:rFonts w:ascii="Segoe UI" w:hAnsi="Segoe UI"/>
      <w:sz w:val="18"/>
    </w:rPr>
  </w:style>
  <w:style w:styleId="Style_15" w:type="paragraph">
    <w:name w:val="heading 5"/>
    <w:next w:val="Style_4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5_ch" w:type="character">
    <w:name w:val="heading 5"/>
    <w:link w:val="Style_15"/>
    <w:rPr>
      <w:rFonts w:ascii="XO Thames" w:hAnsi="XO Thames"/>
      <w:b w:val="1"/>
    </w:rPr>
  </w:style>
  <w:style w:styleId="Style_16" w:type="paragraph">
    <w:name w:val="heading 1"/>
    <w:next w:val="Style_4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/>
      <w:jc w:val="both"/>
    </w:pPr>
    <w:rPr>
      <w:rFonts w:ascii="XO Thames" w:hAnsi="XO Thames"/>
    </w:rPr>
  </w:style>
  <w:style w:styleId="Style_18_ch" w:type="character">
    <w:name w:val="Footnote"/>
    <w:link w:val="Style_18"/>
    <w:rPr>
      <w:rFonts w:ascii="XO Thames" w:hAnsi="XO Thames"/>
    </w:rPr>
  </w:style>
  <w:style w:styleId="Style_19" w:type="paragraph">
    <w:name w:val="toc 1"/>
    <w:next w:val="Style_4"/>
    <w:link w:val="Style_19_ch"/>
    <w:uiPriority w:val="39"/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5" w:type="paragraph">
    <w:name w:val="Обычный1"/>
    <w:link w:val="Style_5_ch"/>
  </w:style>
  <w:style w:styleId="Style_5_ch" w:type="character">
    <w:name w:val="Обычный1"/>
    <w:link w:val="Style_5"/>
  </w:style>
  <w:style w:styleId="Style_21" w:type="paragraph">
    <w:name w:val="toc 9"/>
    <w:next w:val="Style_4"/>
    <w:link w:val="Style_21_ch"/>
    <w:uiPriority w:val="39"/>
    <w:pPr>
      <w:ind w:left="1600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4"/>
    <w:link w:val="Style_22_ch"/>
    <w:uiPriority w:val="39"/>
    <w:pPr>
      <w:ind w:left="1400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Основной шрифт абзаца1"/>
    <w:link w:val="Style_23_ch"/>
  </w:style>
  <w:style w:styleId="Style_23_ch" w:type="character">
    <w:name w:val="Основной шрифт абзаца1"/>
    <w:link w:val="Style_23"/>
  </w:style>
  <w:style w:styleId="Style_24" w:type="paragraph">
    <w:name w:val="toc 5"/>
    <w:next w:val="Style_4"/>
    <w:link w:val="Style_24_ch"/>
    <w:uiPriority w:val="39"/>
    <w:pPr>
      <w:ind w:left="800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6" w:type="paragraph">
    <w:name w:val="Plain Text"/>
    <w:basedOn w:val="Style_4"/>
    <w:link w:val="Style_26_ch"/>
    <w:pPr>
      <w:spacing w:after="0" w:line="240" w:lineRule="auto"/>
      <w:ind/>
    </w:pPr>
    <w:rPr>
      <w:rFonts w:ascii="Calibri" w:hAnsi="Calibri"/>
    </w:rPr>
  </w:style>
  <w:style w:styleId="Style_26_ch" w:type="character">
    <w:name w:val="Plain Text"/>
    <w:basedOn w:val="Style_4_ch"/>
    <w:link w:val="Style_26"/>
    <w:rPr>
      <w:rFonts w:ascii="Calibri" w:hAnsi="Calibri"/>
    </w:rPr>
  </w:style>
  <w:style w:styleId="Style_27" w:type="paragraph">
    <w:name w:val="footer"/>
    <w:basedOn w:val="Style_4"/>
    <w:link w:val="Style_27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27_ch" w:type="character">
    <w:name w:val="footer"/>
    <w:basedOn w:val="Style_4_ch"/>
    <w:link w:val="Style_27"/>
    <w:rPr>
      <w:rFonts w:ascii="Times New Roman" w:hAnsi="Times New Roman"/>
      <w:sz w:val="28"/>
    </w:rPr>
  </w:style>
  <w:style w:styleId="Style_28" w:type="paragraph">
    <w:name w:val="Гиперссылка1"/>
    <w:basedOn w:val="Style_23"/>
    <w:link w:val="Style_28_ch"/>
    <w:rPr>
      <w:color w:themeColor="hyperlink" w:val="0563C1"/>
      <w:u w:val="single"/>
    </w:rPr>
  </w:style>
  <w:style w:styleId="Style_28_ch" w:type="character">
    <w:name w:val="Гиперссылка1"/>
    <w:basedOn w:val="Style_23_ch"/>
    <w:link w:val="Style_28"/>
    <w:rPr>
      <w:color w:themeColor="hyperlink" w:val="0563C1"/>
      <w:u w:val="single"/>
    </w:rPr>
  </w:style>
  <w:style w:styleId="Style_29" w:type="paragraph">
    <w:name w:val="Subtitle"/>
    <w:next w:val="Style_4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4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6" w:type="paragraph">
    <w:name w:val="heading 4"/>
    <w:next w:val="Style_4"/>
    <w:link w:val="Style_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6_ch" w:type="character">
    <w:name w:val="heading 4"/>
    <w:link w:val="Style_6"/>
    <w:rPr>
      <w:rFonts w:ascii="XO Thames" w:hAnsi="XO Thames"/>
      <w:b w:val="1"/>
      <w:sz w:val="24"/>
    </w:rPr>
  </w:style>
  <w:style w:styleId="Style_31" w:type="paragraph">
    <w:name w:val="heading 2"/>
    <w:next w:val="Style_4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2" w:type="table">
    <w:name w:val="Сетка таблицы2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3" w:type="table">
    <w:name w:val="Сетка таблицы1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10" Target="endnotes.xml" Type="http://schemas.openxmlformats.org/officeDocument/2006/relationships/endnotes"/>
  <Relationship Id="rId2" Target="media/1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footnotes.xml" Type="http://schemas.openxmlformats.org/officeDocument/2006/relationships/footnote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2026-08-19T01:06:23Z</dcterms:modified>
</cp:coreProperties>
</file>