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6DE" w:rsidRDefault="0059044D">
      <w:pPr>
        <w:ind w:left="5669"/>
        <w:jc w:val="both"/>
        <w:rPr>
          <w:sz w:val="20"/>
        </w:rPr>
      </w:pPr>
      <w:bookmarkStart w:id="0" w:name="sub_16033"/>
      <w:bookmarkStart w:id="1" w:name="sub_16031"/>
      <w:r>
        <w:rPr>
          <w:sz w:val="20"/>
        </w:rPr>
        <w:t>Проект закона Камчатского края внесен Правительством Камчатского края</w:t>
      </w:r>
    </w:p>
    <w:p w:rsidR="000426DE" w:rsidRDefault="000426DE">
      <w:pPr>
        <w:ind w:left="5669"/>
        <w:jc w:val="both"/>
        <w:rPr>
          <w:sz w:val="20"/>
        </w:rPr>
      </w:pPr>
    </w:p>
    <w:p w:rsidR="000426DE" w:rsidRDefault="000426DE">
      <w:pPr>
        <w:ind w:left="5669"/>
        <w:jc w:val="both"/>
        <w:rPr>
          <w:sz w:val="20"/>
        </w:rPr>
      </w:pPr>
    </w:p>
    <w:p w:rsidR="000426DE" w:rsidRDefault="000426DE">
      <w:pPr>
        <w:jc w:val="center"/>
        <w:rPr>
          <w:sz w:val="20"/>
        </w:rPr>
      </w:pPr>
    </w:p>
    <w:p w:rsidR="000426DE" w:rsidRDefault="0059044D">
      <w:pPr>
        <w:tabs>
          <w:tab w:val="left" w:pos="6804"/>
        </w:tabs>
        <w:jc w:val="center"/>
        <w:rPr>
          <w:sz w:val="32"/>
        </w:rPr>
      </w:pPr>
      <w:r>
        <w:rPr>
          <w:noProof/>
        </w:rPr>
        <mc:AlternateContent>
          <mc:Choice Requires="wpg">
            <w:drawing>
              <wp:inline distT="0" distB="0" distL="0" distR="0">
                <wp:extent cx="647700" cy="809625"/>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bwMode="auto">
                        <a:xfrm>
                          <a:off x="0" y="0"/>
                          <a:ext cx="647700" cy="80962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1.00pt;height:63.75pt;mso-wrap-distance-left:0.00pt;mso-wrap-distance-top:0.00pt;mso-wrap-distance-right:0.00pt;mso-wrap-distance-bottom:0.00pt;" stroked="false">
                <v:path textboxrect="0,0,0,0"/>
                <v:imagedata r:id="rId8" o:title=""/>
              </v:shape>
            </w:pict>
          </mc:Fallback>
        </mc:AlternateContent>
      </w:r>
    </w:p>
    <w:p w:rsidR="000426DE" w:rsidRDefault="000426DE">
      <w:pPr>
        <w:jc w:val="center"/>
        <w:rPr>
          <w:b/>
          <w:sz w:val="28"/>
        </w:rPr>
      </w:pPr>
    </w:p>
    <w:p w:rsidR="000426DE" w:rsidRDefault="0059044D">
      <w:pPr>
        <w:jc w:val="center"/>
        <w:rPr>
          <w:b/>
          <w:sz w:val="28"/>
        </w:rPr>
      </w:pPr>
      <w:r>
        <w:rPr>
          <w:b/>
          <w:sz w:val="28"/>
        </w:rPr>
        <w:t xml:space="preserve">Закон </w:t>
      </w:r>
    </w:p>
    <w:p w:rsidR="000426DE" w:rsidRDefault="0059044D">
      <w:pPr>
        <w:jc w:val="center"/>
        <w:rPr>
          <w:b/>
          <w:sz w:val="28"/>
        </w:rPr>
      </w:pPr>
      <w:r>
        <w:rPr>
          <w:b/>
          <w:sz w:val="28"/>
        </w:rPr>
        <w:t>Камчатского края</w:t>
      </w:r>
    </w:p>
    <w:p w:rsidR="000426DE" w:rsidRDefault="000426DE">
      <w:pPr>
        <w:widowControl w:val="0"/>
        <w:ind w:firstLine="720"/>
        <w:jc w:val="both"/>
        <w:rPr>
          <w:rFonts w:ascii="Arial" w:hAnsi="Arial"/>
          <w:sz w:val="20"/>
        </w:rPr>
      </w:pPr>
    </w:p>
    <w:p w:rsidR="000426DE" w:rsidRDefault="0059044D">
      <w:pPr>
        <w:pStyle w:val="ConsPlusTitle"/>
        <w:widowControl/>
        <w:jc w:val="center"/>
        <w:rPr>
          <w:rFonts w:ascii="Times New Roman" w:hAnsi="Times New Roman"/>
          <w:sz w:val="28"/>
        </w:rPr>
      </w:pPr>
      <w:r>
        <w:rPr>
          <w:rFonts w:ascii="Times New Roman" w:hAnsi="Times New Roman"/>
          <w:sz w:val="28"/>
        </w:rPr>
        <w:t>О внесении изменения в статью 2 Закона Камчатского края «О некоторых вопросах налогового регулирования в Камчатском крае»</w:t>
      </w:r>
    </w:p>
    <w:p w:rsidR="000426DE" w:rsidRDefault="000426DE">
      <w:pPr>
        <w:widowControl w:val="0"/>
        <w:jc w:val="both"/>
        <w:rPr>
          <w:rFonts w:ascii="Arial" w:hAnsi="Arial"/>
          <w:sz w:val="20"/>
        </w:rPr>
      </w:pPr>
    </w:p>
    <w:bookmarkEnd w:id="0"/>
    <w:bookmarkEnd w:id="1"/>
    <w:p w:rsidR="000426DE" w:rsidRDefault="000426DE">
      <w:pPr>
        <w:widowControl w:val="0"/>
        <w:jc w:val="both"/>
        <w:rPr>
          <w:rFonts w:ascii="Arial" w:hAnsi="Arial"/>
          <w:sz w:val="20"/>
        </w:rPr>
      </w:pPr>
    </w:p>
    <w:p w:rsidR="000426DE" w:rsidRDefault="0059044D">
      <w:pPr>
        <w:keepNext/>
        <w:widowControl w:val="0"/>
        <w:jc w:val="center"/>
        <w:outlineLvl w:val="2"/>
        <w:rPr>
          <w:i/>
        </w:rPr>
      </w:pPr>
      <w:r>
        <w:rPr>
          <w:i/>
        </w:rPr>
        <w:t>Принят Законодательным Собранием Камчатского края</w:t>
      </w:r>
    </w:p>
    <w:p w:rsidR="000426DE" w:rsidRDefault="0059044D">
      <w:pPr>
        <w:widowControl w:val="0"/>
        <w:jc w:val="center"/>
        <w:rPr>
          <w:i/>
        </w:rPr>
      </w:pPr>
      <w:r>
        <w:rPr>
          <w:i/>
        </w:rPr>
        <w:t>«_____»________________2026 года</w:t>
      </w:r>
    </w:p>
    <w:p w:rsidR="000426DE" w:rsidRDefault="000426DE">
      <w:pPr>
        <w:widowControl w:val="0"/>
        <w:jc w:val="both"/>
        <w:rPr>
          <w:b/>
          <w:sz w:val="28"/>
        </w:rPr>
      </w:pPr>
    </w:p>
    <w:p w:rsidR="000426DE" w:rsidRDefault="000426DE">
      <w:pPr>
        <w:widowControl w:val="0"/>
        <w:ind w:firstLine="720"/>
        <w:jc w:val="both"/>
        <w:rPr>
          <w:b/>
          <w:sz w:val="28"/>
        </w:rPr>
      </w:pPr>
    </w:p>
    <w:p w:rsidR="000426DE" w:rsidRDefault="0059044D">
      <w:pPr>
        <w:ind w:firstLine="709"/>
        <w:jc w:val="both"/>
        <w:rPr>
          <w:b/>
          <w:sz w:val="28"/>
        </w:rPr>
      </w:pPr>
      <w:r>
        <w:rPr>
          <w:b/>
          <w:sz w:val="28"/>
        </w:rPr>
        <w:t>Статья 1</w:t>
      </w:r>
    </w:p>
    <w:p w:rsidR="000426DE" w:rsidRDefault="0059044D">
      <w:pPr>
        <w:ind w:firstLine="709"/>
        <w:jc w:val="both"/>
        <w:rPr>
          <w:sz w:val="28"/>
        </w:rPr>
      </w:pPr>
      <w:r>
        <w:rPr>
          <w:sz w:val="28"/>
        </w:rPr>
        <w:t>Внести в абзац первый статьи 2 Закона Камчатского края                                          от 26.11.2021 № 6 «О некоторых вопросах налогового регулирования в</w:t>
      </w:r>
      <w:r>
        <w:rPr>
          <w:sz w:val="28"/>
        </w:rPr>
        <w:t xml:space="preserve"> Камчатском крае» (с изменениями от 10.03.2022 № 49, от 27.05.2022 № 83,                                                       от 05.10.2022 № 120, от 06.10.2022 № 133, от 25.11.2022 № 136,                                         от 05.07.2023 № 237, от 05</w:t>
      </w:r>
      <w:r>
        <w:rPr>
          <w:sz w:val="28"/>
        </w:rPr>
        <w:t xml:space="preserve">.07.2023 № 238, от 05.10.2023 № 255,                                       от 05.10.2023 № 257, от 23.11.2023 № 299, от 04.03.2024 № 329,                                        от 14.06.2024 № 381, от 24.09.2024 № 394, от 21.11.2024 № 418,                 </w:t>
      </w:r>
      <w:r>
        <w:rPr>
          <w:sz w:val="28"/>
        </w:rPr>
        <w:t xml:space="preserve">                          от 19.09.2025 № 504, 19.09.2025 № 505, 01.11.2025 № 526,                                                   от 02.03.2026 № 565, от 24.06.2026 № 609) изменение, заменив слова «на 2026 год» словами «на 2027 год».</w:t>
      </w:r>
    </w:p>
    <w:p w:rsidR="000426DE" w:rsidRDefault="000426DE">
      <w:pPr>
        <w:ind w:firstLine="709"/>
        <w:jc w:val="both"/>
        <w:rPr>
          <w:sz w:val="28"/>
        </w:rPr>
      </w:pPr>
    </w:p>
    <w:p w:rsidR="000426DE" w:rsidRDefault="0059044D">
      <w:pPr>
        <w:ind w:firstLine="709"/>
        <w:jc w:val="both"/>
        <w:rPr>
          <w:b/>
          <w:sz w:val="28"/>
        </w:rPr>
      </w:pPr>
      <w:r>
        <w:rPr>
          <w:b/>
          <w:sz w:val="28"/>
        </w:rPr>
        <w:t>Статья 2</w:t>
      </w:r>
    </w:p>
    <w:p w:rsidR="000426DE" w:rsidRDefault="0059044D">
      <w:pPr>
        <w:ind w:firstLine="709"/>
        <w:jc w:val="both"/>
        <w:rPr>
          <w:sz w:val="28"/>
        </w:rPr>
      </w:pPr>
      <w:r>
        <w:rPr>
          <w:sz w:val="28"/>
        </w:rPr>
        <w:t>Настоящий</w:t>
      </w:r>
      <w:r>
        <w:rPr>
          <w:sz w:val="28"/>
        </w:rPr>
        <w:t xml:space="preserve"> Закон вступает в силу по истечении одного месяца со дня его официального опубликования, но не ранее первого числа очередного налогового периода по налогу на доходы физических лиц.</w:t>
      </w:r>
    </w:p>
    <w:p w:rsidR="000426DE" w:rsidRDefault="000426DE">
      <w:pPr>
        <w:ind w:firstLine="709"/>
        <w:jc w:val="both"/>
        <w:rPr>
          <w:sz w:val="28"/>
        </w:rPr>
      </w:pPr>
    </w:p>
    <w:p w:rsidR="000426DE" w:rsidRDefault="000426DE">
      <w:pPr>
        <w:ind w:firstLine="709"/>
        <w:jc w:val="both"/>
        <w:rPr>
          <w:sz w:val="28"/>
        </w:rPr>
      </w:pPr>
    </w:p>
    <w:p w:rsidR="000426DE" w:rsidRDefault="000426DE">
      <w:pPr>
        <w:ind w:firstLine="709"/>
        <w:jc w:val="both"/>
        <w:rPr>
          <w:sz w:val="28"/>
        </w:rPr>
      </w:pPr>
    </w:p>
    <w:p w:rsidR="000426DE" w:rsidRDefault="0059044D">
      <w:pPr>
        <w:jc w:val="both"/>
        <w:rPr>
          <w:sz w:val="28"/>
        </w:rPr>
      </w:pPr>
      <w:r>
        <w:rPr>
          <w:sz w:val="28"/>
        </w:rPr>
        <w:t>Губернатор Камчатского края</w:t>
      </w:r>
      <w:r>
        <w:rPr>
          <w:sz w:val="28"/>
        </w:rPr>
        <w:tab/>
      </w:r>
      <w:r>
        <w:rPr>
          <w:sz w:val="28"/>
        </w:rPr>
        <w:tab/>
      </w:r>
      <w:r>
        <w:rPr>
          <w:sz w:val="28"/>
        </w:rPr>
        <w:tab/>
      </w:r>
      <w:r>
        <w:rPr>
          <w:sz w:val="28"/>
        </w:rPr>
        <w:tab/>
      </w:r>
      <w:r>
        <w:rPr>
          <w:sz w:val="28"/>
        </w:rPr>
        <w:tab/>
        <w:t xml:space="preserve">    В.В. Солодов</w:t>
      </w:r>
    </w:p>
    <w:p w:rsidR="00054C86" w:rsidRDefault="00054C86">
      <w:pPr>
        <w:jc w:val="both"/>
        <w:rPr>
          <w:sz w:val="28"/>
        </w:rPr>
      </w:pPr>
    </w:p>
    <w:p w:rsidR="00054C86" w:rsidRDefault="00054C86">
      <w:pPr>
        <w:jc w:val="both"/>
        <w:rPr>
          <w:sz w:val="28"/>
        </w:rPr>
      </w:pPr>
    </w:p>
    <w:p w:rsidR="00054C86" w:rsidRDefault="00054C86">
      <w:pPr>
        <w:jc w:val="both"/>
        <w:rPr>
          <w:sz w:val="28"/>
        </w:rPr>
      </w:pPr>
    </w:p>
    <w:p w:rsidR="00054C86" w:rsidRDefault="00054C86">
      <w:pPr>
        <w:jc w:val="both"/>
        <w:rPr>
          <w:sz w:val="28"/>
        </w:rPr>
      </w:pPr>
    </w:p>
    <w:p w:rsidR="00054C86" w:rsidRPr="00054C86" w:rsidRDefault="00054C86" w:rsidP="00054C86">
      <w:pPr>
        <w:ind w:firstLine="709"/>
        <w:jc w:val="center"/>
        <w:rPr>
          <w:b/>
          <w:color w:val="000000" w:themeColor="text1"/>
          <w:sz w:val="28"/>
          <w:szCs w:val="28"/>
        </w:rPr>
      </w:pPr>
      <w:r w:rsidRPr="00054C86">
        <w:rPr>
          <w:b/>
          <w:color w:val="000000" w:themeColor="text1"/>
          <w:sz w:val="28"/>
          <w:szCs w:val="28"/>
        </w:rPr>
        <w:lastRenderedPageBreak/>
        <w:t>Пояснительная записка</w:t>
      </w:r>
    </w:p>
    <w:p w:rsidR="00054C86" w:rsidRDefault="00054C86" w:rsidP="00054C86">
      <w:pPr>
        <w:ind w:firstLine="709"/>
        <w:jc w:val="center"/>
        <w:rPr>
          <w:b/>
          <w:color w:val="000000" w:themeColor="text1"/>
          <w:sz w:val="28"/>
          <w:szCs w:val="28"/>
        </w:rPr>
      </w:pPr>
      <w:r w:rsidRPr="00054C86">
        <w:rPr>
          <w:b/>
          <w:color w:val="000000" w:themeColor="text1"/>
          <w:sz w:val="28"/>
          <w:szCs w:val="28"/>
        </w:rPr>
        <w:t>к проекту закона Камчатского края «О внесении изменения в статью 2 Закона Камчатского края «О некоторых вопросах налогового регулирования в Камчатском крае»</w:t>
      </w:r>
    </w:p>
    <w:p w:rsidR="00054C86" w:rsidRDefault="00054C86" w:rsidP="00054C86">
      <w:pPr>
        <w:ind w:firstLine="709"/>
        <w:jc w:val="both"/>
        <w:rPr>
          <w:color w:val="000000" w:themeColor="text1"/>
          <w:sz w:val="28"/>
          <w:szCs w:val="28"/>
        </w:rPr>
      </w:pPr>
    </w:p>
    <w:p w:rsidR="00054C86" w:rsidRDefault="00054C86" w:rsidP="00054C86">
      <w:pPr>
        <w:ind w:firstLine="709"/>
        <w:jc w:val="both"/>
        <w:rPr>
          <w:color w:val="000000" w:themeColor="text1"/>
          <w:sz w:val="28"/>
        </w:rPr>
      </w:pPr>
      <w:r>
        <w:rPr>
          <w:color w:val="000000" w:themeColor="text1"/>
          <w:sz w:val="28"/>
        </w:rPr>
        <w:t>Проект закона Камчатского края «О внесении изменения в статью 2 Закона Камчатского края «О некоторых вопросах налогового регулирования в                   Камчатском крае» (далее – законопроект) разработан в целях обеспечения равнонапряженной налоговой нагрузки на иностранных граждан, осуществляющих трудовую деятельность на территории Камчатского края, с занятыми в                     Камчатском крае гражданами Российской Федерации.</w:t>
      </w:r>
    </w:p>
    <w:p w:rsidR="00054C86" w:rsidRDefault="00054C86" w:rsidP="00054C86">
      <w:pPr>
        <w:ind w:firstLine="709"/>
        <w:jc w:val="both"/>
        <w:rPr>
          <w:color w:val="000000" w:themeColor="text1"/>
          <w:szCs w:val="28"/>
        </w:rPr>
      </w:pPr>
      <w:r>
        <w:rPr>
          <w:color w:val="000000" w:themeColor="text1"/>
          <w:sz w:val="28"/>
        </w:rPr>
        <w:t>Настоящий законопроект разработан в соответствии со статьей 227</w:t>
      </w:r>
      <w:r>
        <w:rPr>
          <w:color w:val="000000" w:themeColor="text1"/>
          <w:sz w:val="28"/>
          <w:vertAlign w:val="superscript"/>
        </w:rPr>
        <w:t>1</w:t>
      </w:r>
      <w:r>
        <w:rPr>
          <w:color w:val="000000" w:themeColor="text1"/>
          <w:sz w:val="28"/>
        </w:rPr>
        <w:br/>
        <w:t>Налогового кодекса Российской Федерации, согласно которой предусмотрено</w:t>
      </w:r>
      <w:r>
        <w:rPr>
          <w:color w:val="000000" w:themeColor="text1"/>
          <w:sz w:val="28"/>
        </w:rPr>
        <w:br/>
        <w:t>установление на соответствующий календарный год законами субъектов                        Российской Федерации коэффициента, отражающего региональные особенности рынка труда, на который увеличивается размер фиксированных авансовых платежей для иностранных граждан, осуществляющих трудовую деятельность на основании патентов (далее – региональный коэффициент).</w:t>
      </w:r>
    </w:p>
    <w:p w:rsidR="00054C86" w:rsidRDefault="00054C86" w:rsidP="00054C86">
      <w:pPr>
        <w:ind w:firstLine="709"/>
        <w:jc w:val="both"/>
        <w:rPr>
          <w:color w:val="000000" w:themeColor="text1"/>
          <w:sz w:val="28"/>
          <w:szCs w:val="28"/>
        </w:rPr>
      </w:pPr>
      <w:r>
        <w:rPr>
          <w:color w:val="000000" w:themeColor="text1"/>
          <w:sz w:val="28"/>
          <w:szCs w:val="28"/>
        </w:rPr>
        <w:t>При принятии решения об установлении и сохранении регионального коэффициента в размере 4,10 был проведен анализ рынка труда Камчатского края.</w:t>
      </w:r>
    </w:p>
    <w:p w:rsidR="00054C86" w:rsidRDefault="00054C86" w:rsidP="00054C86">
      <w:pPr>
        <w:ind w:firstLine="709"/>
        <w:jc w:val="both"/>
        <w:rPr>
          <w:color w:val="000000" w:themeColor="text1"/>
          <w:sz w:val="28"/>
        </w:rPr>
      </w:pPr>
      <w:r>
        <w:rPr>
          <w:color w:val="000000" w:themeColor="text1"/>
          <w:sz w:val="28"/>
          <w:szCs w:val="28"/>
        </w:rPr>
        <w:t xml:space="preserve">По состоянию на 01.07.2026 количество вакансий в банке данных </w:t>
      </w:r>
      <w:r>
        <w:rPr>
          <w:color w:val="000000" w:themeColor="text1"/>
          <w:sz w:val="28"/>
          <w:szCs w:val="28"/>
        </w:rPr>
        <w:br w:type="textWrapping" w:clear="all"/>
        <w:t xml:space="preserve">свободных рабочих мест (вакантных должностей), заявленных работодателями, </w:t>
      </w:r>
      <w:r>
        <w:rPr>
          <w:color w:val="000000" w:themeColor="text1"/>
          <w:sz w:val="28"/>
          <w:szCs w:val="28"/>
        </w:rPr>
        <w:br w:type="textWrapping" w:clear="all"/>
        <w:t>составило 6,9 тыс. единиц, из них вакансий по рабочим профессиям – 54 %.</w:t>
      </w:r>
    </w:p>
    <w:p w:rsidR="00054C86" w:rsidRDefault="00054C86" w:rsidP="00054C86">
      <w:pPr>
        <w:ind w:firstLine="709"/>
        <w:jc w:val="both"/>
        <w:rPr>
          <w:color w:val="000000" w:themeColor="text1"/>
          <w:sz w:val="28"/>
          <w:szCs w:val="28"/>
        </w:rPr>
      </w:pPr>
      <w:r>
        <w:rPr>
          <w:color w:val="000000" w:themeColor="text1"/>
          <w:sz w:val="28"/>
          <w:szCs w:val="28"/>
        </w:rPr>
        <w:t>Численность зарегистрированных безработных граждан на 01.07.2026 составила 605 человек (на 01.07.2025 – 643 человека, снижение на 5,9 %).</w:t>
      </w:r>
    </w:p>
    <w:p w:rsidR="00054C86" w:rsidRDefault="00054C86" w:rsidP="00054C86">
      <w:pPr>
        <w:ind w:firstLine="709"/>
        <w:jc w:val="both"/>
        <w:rPr>
          <w:color w:val="000000" w:themeColor="text1"/>
          <w:sz w:val="28"/>
          <w:szCs w:val="28"/>
        </w:rPr>
      </w:pPr>
      <w:r>
        <w:rPr>
          <w:color w:val="000000" w:themeColor="text1"/>
          <w:sz w:val="28"/>
          <w:szCs w:val="28"/>
        </w:rPr>
        <w:t>При содействии органов службы занятости населения за 6 месяцев 2026 года трудоустроено 815 человек (за аналогичный период 2025 года – 859 человек, уменьшение на 5,1 %).</w:t>
      </w:r>
    </w:p>
    <w:p w:rsidR="00054C86" w:rsidRDefault="00054C86" w:rsidP="00054C86">
      <w:pPr>
        <w:ind w:firstLine="709"/>
        <w:jc w:val="both"/>
        <w:rPr>
          <w:color w:val="000000" w:themeColor="text1"/>
          <w:sz w:val="28"/>
          <w:szCs w:val="28"/>
        </w:rPr>
      </w:pPr>
      <w:r>
        <w:rPr>
          <w:color w:val="000000" w:themeColor="text1"/>
          <w:sz w:val="28"/>
          <w:szCs w:val="28"/>
        </w:rPr>
        <w:t xml:space="preserve">Уровень регистрируемой безработицы по Камчатскому краю на </w:t>
      </w:r>
      <w:r>
        <w:rPr>
          <w:color w:val="000000" w:themeColor="text1"/>
          <w:sz w:val="28"/>
          <w:szCs w:val="28"/>
        </w:rPr>
        <w:br w:type="textWrapping" w:clear="all"/>
        <w:t>01.07.2026 составил 0,4 % (на 01.07.2025 – 0,4 %).</w:t>
      </w:r>
    </w:p>
    <w:p w:rsidR="00054C86" w:rsidRDefault="00054C86" w:rsidP="00054C86">
      <w:pPr>
        <w:ind w:firstLine="709"/>
        <w:jc w:val="both"/>
        <w:rPr>
          <w:color w:val="000000" w:themeColor="text1"/>
          <w:sz w:val="28"/>
          <w:szCs w:val="28"/>
        </w:rPr>
      </w:pPr>
      <w:r>
        <w:rPr>
          <w:color w:val="000000" w:themeColor="text1"/>
          <w:sz w:val="28"/>
          <w:szCs w:val="28"/>
        </w:rPr>
        <w:t xml:space="preserve">Соотношение спроса и предложения характеризуется коэффициентом </w:t>
      </w:r>
      <w:r>
        <w:rPr>
          <w:color w:val="000000" w:themeColor="text1"/>
          <w:sz w:val="28"/>
          <w:szCs w:val="28"/>
        </w:rPr>
        <w:br w:type="textWrapping" w:clear="all"/>
        <w:t xml:space="preserve">напряженности на регулируемом рынке труда. На 01.07.2026 года коэффициент напряженности составил 0,1 незанятых граждан на одно вакантное место </w:t>
      </w:r>
      <w:r>
        <w:rPr>
          <w:color w:val="000000" w:themeColor="text1"/>
          <w:sz w:val="28"/>
          <w:szCs w:val="28"/>
        </w:rPr>
        <w:br w:type="textWrapping" w:clear="all"/>
        <w:t>(01.07.2025 – 0,1).</w:t>
      </w:r>
    </w:p>
    <w:p w:rsidR="00054C86" w:rsidRDefault="00054C86" w:rsidP="00054C86">
      <w:pPr>
        <w:ind w:firstLine="709"/>
        <w:jc w:val="both"/>
        <w:rPr>
          <w:color w:val="000000" w:themeColor="text1"/>
          <w:sz w:val="28"/>
          <w:szCs w:val="28"/>
        </w:rPr>
      </w:pPr>
      <w:r>
        <w:rPr>
          <w:color w:val="000000" w:themeColor="text1"/>
          <w:sz w:val="28"/>
          <w:szCs w:val="28"/>
        </w:rPr>
        <w:t xml:space="preserve">Приведенный анализ рынка труда показывает наличие дефицита в Камчатском крае рабочих кадров, в том числе по рабочим профессиям, в этой связи работодатели вынуждены привлекать иностранных работников </w:t>
      </w:r>
      <w:r>
        <w:rPr>
          <w:color w:val="000000" w:themeColor="text1"/>
          <w:sz w:val="28"/>
          <w:szCs w:val="28"/>
        </w:rPr>
        <w:lastRenderedPageBreak/>
        <w:t xml:space="preserve">на свободные рабочие места (вакантные должности), которые мало привлекательны для жителей Камчатского региона. </w:t>
      </w:r>
    </w:p>
    <w:p w:rsidR="00054C86" w:rsidRDefault="00054C86" w:rsidP="00054C86">
      <w:pPr>
        <w:ind w:firstLine="709"/>
        <w:jc w:val="both"/>
        <w:rPr>
          <w:color w:val="000000" w:themeColor="text1"/>
        </w:rPr>
      </w:pPr>
      <w:r>
        <w:rPr>
          <w:color w:val="000000" w:themeColor="text1"/>
          <w:sz w:val="28"/>
          <w:szCs w:val="28"/>
        </w:rPr>
        <w:t>Основную долю рынка труда иностранных граждан занимают иностранные работники, работающие по патенту, их доля составляет – 63,4 %, на которых и распространяется регулирующая мера по установлению регионального коэффициента.</w:t>
      </w:r>
    </w:p>
    <w:p w:rsidR="00054C86" w:rsidRDefault="00054C86" w:rsidP="00054C86">
      <w:pPr>
        <w:ind w:firstLine="709"/>
        <w:jc w:val="both"/>
        <w:rPr>
          <w:color w:val="000000" w:themeColor="text1"/>
          <w:sz w:val="28"/>
          <w:szCs w:val="28"/>
          <w:highlight w:val="white"/>
        </w:rPr>
      </w:pPr>
      <w:r>
        <w:rPr>
          <w:color w:val="000000" w:themeColor="text1"/>
          <w:sz w:val="28"/>
          <w:szCs w:val="28"/>
          <w:highlight w:val="white"/>
        </w:rPr>
        <w:t xml:space="preserve">Доля иностранных работников, осуществляющих трудовую деятельность на территории Камчатского края, от общей численности экономически активного </w:t>
      </w:r>
      <w:r>
        <w:rPr>
          <w:color w:val="000000" w:themeColor="text1"/>
          <w:sz w:val="28"/>
          <w:szCs w:val="28"/>
          <w:highlight w:val="white"/>
        </w:rPr>
        <w:br w:type="textWrapping" w:clear="all"/>
        <w:t xml:space="preserve">населения в среднем, на протяжении последних лет оставалась в пределах 4,5 %. </w:t>
      </w:r>
    </w:p>
    <w:p w:rsidR="00054C86" w:rsidRDefault="00054C86" w:rsidP="00054C86">
      <w:pPr>
        <w:ind w:firstLine="709"/>
        <w:jc w:val="both"/>
        <w:rPr>
          <w:color w:val="000000" w:themeColor="text1"/>
          <w:sz w:val="28"/>
          <w:szCs w:val="28"/>
        </w:rPr>
      </w:pPr>
      <w:r>
        <w:rPr>
          <w:color w:val="000000" w:themeColor="text1"/>
          <w:sz w:val="28"/>
          <w:szCs w:val="28"/>
        </w:rPr>
        <w:t xml:space="preserve">Приоритетом основных направлений налоговой политики Камчатского края является ее стабильность и предсказуемость, в связи с чем, законопроектом </w:t>
      </w:r>
      <w:r>
        <w:rPr>
          <w:color w:val="000000" w:themeColor="text1"/>
          <w:sz w:val="28"/>
          <w:szCs w:val="28"/>
        </w:rPr>
        <w:br w:type="textWrapping" w:clear="all"/>
        <w:t>предлагается применение в 2027 году регионального коэффициента установленного на уровне 2026 года, в размере 4,10, при котором стоимость патента в текущем году с учетом коэффициента-дефлятора составляет 13 983 руб. (в 2025 году региональный коэффициент был равен 2,90, с учетом коэффицие</w:t>
      </w:r>
      <w:r>
        <w:rPr>
          <w:color w:val="000000" w:themeColor="text1"/>
          <w:sz w:val="28"/>
          <w:szCs w:val="28"/>
          <w:highlight w:val="white"/>
        </w:rPr>
        <w:t>нта-д</w:t>
      </w:r>
      <w:r>
        <w:rPr>
          <w:color w:val="000000" w:themeColor="text1"/>
          <w:sz w:val="28"/>
          <w:szCs w:val="28"/>
        </w:rPr>
        <w:t>ефлятора стоимость патента составляла – 9 027 руб.).</w:t>
      </w:r>
    </w:p>
    <w:p w:rsidR="00054C86" w:rsidRDefault="00054C86" w:rsidP="00054C86">
      <w:pPr>
        <w:ind w:firstLine="709"/>
        <w:jc w:val="both"/>
        <w:rPr>
          <w:color w:val="000000" w:themeColor="text1"/>
          <w:sz w:val="28"/>
          <w:szCs w:val="28"/>
        </w:rPr>
      </w:pPr>
      <w:r>
        <w:rPr>
          <w:color w:val="000000" w:themeColor="text1"/>
          <w:sz w:val="28"/>
          <w:szCs w:val="28"/>
        </w:rPr>
        <w:t>За период с 01.01.2026 по 01.07.2026 поступления в бюджет Камчатского края от уплаты фиксированных авансовых платежей иностранных граждан составили 451,9 млн рублей, что на 22,8 % больше к среднему уровню поступления платежей в прошлом году.</w:t>
      </w:r>
    </w:p>
    <w:p w:rsidR="00054C86" w:rsidRDefault="00054C86" w:rsidP="00054C86">
      <w:pPr>
        <w:ind w:firstLine="709"/>
        <w:jc w:val="both"/>
        <w:rPr>
          <w:color w:val="000000" w:themeColor="text1"/>
          <w:sz w:val="28"/>
          <w:szCs w:val="28"/>
          <w:highlight w:val="white"/>
        </w:rPr>
      </w:pPr>
      <w:r>
        <w:rPr>
          <w:color w:val="000000" w:themeColor="text1"/>
          <w:sz w:val="28"/>
          <w:szCs w:val="28"/>
        </w:rPr>
        <w:t xml:space="preserve">Сохранение в 2027 году регионального коэффициента в размере 4,10, с учетом коэффициента-дефлятора, позволит сохранить количество иностранных работников, работающих </w:t>
      </w:r>
      <w:r>
        <w:rPr>
          <w:color w:val="000000" w:themeColor="text1"/>
          <w:sz w:val="28"/>
          <w:szCs w:val="28"/>
          <w:highlight w:val="white"/>
        </w:rPr>
        <w:t xml:space="preserve">по патенту, необходимых для регионального рынка труда, </w:t>
      </w:r>
      <w:r>
        <w:rPr>
          <w:color w:val="000000" w:themeColor="text1"/>
          <w:sz w:val="28"/>
          <w:szCs w:val="28"/>
        </w:rPr>
        <w:t xml:space="preserve"> а также обеспечит равнонапряженную налоговую нагрузку на иностранных граждан, осуществляющих деятельность на территории Камчатского региона, с занятыми </w:t>
      </w:r>
      <w:r>
        <w:rPr>
          <w:color w:val="000000" w:themeColor="text1"/>
          <w:sz w:val="28"/>
        </w:rPr>
        <w:t>гражданами Российской Федерации.</w:t>
      </w:r>
    </w:p>
    <w:p w:rsidR="00054C86" w:rsidRDefault="00054C86" w:rsidP="00054C86">
      <w:pPr>
        <w:ind w:firstLine="709"/>
        <w:jc w:val="both"/>
        <w:rPr>
          <w:color w:val="000000" w:themeColor="text1"/>
          <w:sz w:val="28"/>
          <w:szCs w:val="28"/>
        </w:rPr>
      </w:pPr>
      <w:r>
        <w:rPr>
          <w:color w:val="000000" w:themeColor="text1"/>
          <w:sz w:val="28"/>
          <w:szCs w:val="28"/>
        </w:rPr>
        <w:t xml:space="preserve">На основании анализа активности иностранных работников в 2025 году и </w:t>
      </w:r>
      <w:r>
        <w:rPr>
          <w:color w:val="000000" w:themeColor="text1"/>
          <w:sz w:val="28"/>
          <w:szCs w:val="28"/>
        </w:rPr>
        <w:br/>
        <w:t xml:space="preserve">шести месяцев 2026 года, число действующих документов для осуществления трудовой деятельности на 31.12.2026 прогнозируется на уровне – 6 500 патентов. При таком сценарии, </w:t>
      </w:r>
      <w:r>
        <w:rPr>
          <w:color w:val="000000" w:themeColor="text1"/>
          <w:sz w:val="28"/>
          <w:highlight w:val="white"/>
        </w:rPr>
        <w:t>доходы консолидированного бюджета Камчатского края в 2027 году ожидаются в пределах 1 050,0 млн рублей.</w:t>
      </w:r>
    </w:p>
    <w:p w:rsidR="00054C86" w:rsidRDefault="00054C86" w:rsidP="00054C86">
      <w:pPr>
        <w:ind w:firstLine="709"/>
        <w:jc w:val="both"/>
        <w:rPr>
          <w:color w:val="000000" w:themeColor="text1"/>
          <w:sz w:val="28"/>
          <w:szCs w:val="28"/>
        </w:rPr>
      </w:pPr>
      <w:r>
        <w:rPr>
          <w:color w:val="000000" w:themeColor="text1"/>
          <w:sz w:val="28"/>
          <w:szCs w:val="28"/>
        </w:rPr>
        <w:t xml:space="preserve">Согласно статье 56 Бюджетного кодекса Российской Федерации </w:t>
      </w:r>
      <w:r>
        <w:rPr>
          <w:rFonts w:eastAsia="Calibri"/>
          <w:bCs/>
          <w:color w:val="000000" w:themeColor="text1"/>
          <w:sz w:val="28"/>
          <w:szCs w:val="28"/>
        </w:rPr>
        <w:t xml:space="preserve">доходы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w:t>
      </w:r>
      <w:r>
        <w:rPr>
          <w:rFonts w:eastAsia="Calibri"/>
          <w:bCs/>
          <w:color w:val="000000" w:themeColor="text1"/>
          <w:sz w:val="28"/>
          <w:szCs w:val="28"/>
        </w:rPr>
        <w:br w:type="textWrapping" w:clear="all"/>
        <w:t xml:space="preserve">Российской Федерации трудовой деятельности на основании патента, подлежат </w:t>
      </w:r>
      <w:r>
        <w:rPr>
          <w:rFonts w:eastAsia="Calibri"/>
          <w:bCs/>
          <w:color w:val="000000" w:themeColor="text1"/>
          <w:sz w:val="28"/>
          <w:szCs w:val="28"/>
        </w:rPr>
        <w:br w:type="textWrapping" w:clear="all"/>
      </w:r>
      <w:r>
        <w:rPr>
          <w:rFonts w:eastAsia="Calibri"/>
          <w:bCs/>
          <w:color w:val="000000" w:themeColor="text1"/>
          <w:sz w:val="28"/>
          <w:szCs w:val="28"/>
        </w:rPr>
        <w:lastRenderedPageBreak/>
        <w:t>зачислению в бюджеты субъектов Российской Федерации по нормативу                           100 процентов.</w:t>
      </w:r>
    </w:p>
    <w:p w:rsidR="00054C86" w:rsidRDefault="00054C86" w:rsidP="00054C86">
      <w:pPr>
        <w:ind w:firstLine="709"/>
        <w:jc w:val="both"/>
        <w:rPr>
          <w:color w:val="000000" w:themeColor="text1"/>
          <w:sz w:val="28"/>
          <w:szCs w:val="28"/>
        </w:rPr>
      </w:pPr>
      <w:r>
        <w:rPr>
          <w:color w:val="000000" w:themeColor="text1"/>
          <w:sz w:val="28"/>
        </w:rPr>
        <w:t xml:space="preserve">На основании статьи 5 Налогового кодекса Российской Федерации настоящий законопроект вступает в силу по истечении одного месяца со дня его официального </w:t>
      </w:r>
      <w:r>
        <w:rPr>
          <w:color w:val="000000" w:themeColor="text1"/>
          <w:sz w:val="28"/>
          <w:szCs w:val="28"/>
        </w:rPr>
        <w:t>опубликования, но не ранее первого числа очередного налогового периода по налогу на доходы физических лиц.</w:t>
      </w:r>
    </w:p>
    <w:p w:rsidR="00054C86" w:rsidRDefault="00054C86" w:rsidP="00054C86">
      <w:pPr>
        <w:ind w:firstLine="709"/>
        <w:jc w:val="both"/>
        <w:rPr>
          <w:color w:val="000000" w:themeColor="text1"/>
          <w:sz w:val="28"/>
          <w:szCs w:val="28"/>
          <w:highlight w:val="white"/>
        </w:rPr>
      </w:pPr>
      <w:r>
        <w:rPr>
          <w:color w:val="000000" w:themeColor="text1"/>
          <w:sz w:val="28"/>
          <w:szCs w:val="28"/>
          <w:highlight w:val="white"/>
        </w:rPr>
        <w:t>Законопроект не подлежит оценке регулирующего воздействия в соответствии с постановлением Правительства Камчатского края от 28.09.2022 № 510-П                         «Об утверждении Порядка проведения процедуры оценки регулирующего воздействия проектов нормативных правовых актов Камчатского края, Порядка проведения экспертизы нормативных правовых актов Камчатского края и Порядка установления и оценки применения обязательных требований, содержащихся в нормативных правовых актах Камчатского края, в том числе оценки фактического воздействия нормативных правовых актов Камчатского края».</w:t>
      </w: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Default="00054C86">
      <w:pPr>
        <w:jc w:val="both"/>
        <w:rPr>
          <w:szCs w:val="28"/>
        </w:rPr>
      </w:pPr>
    </w:p>
    <w:p w:rsidR="00054C86" w:rsidRPr="00054C86" w:rsidRDefault="00054C86" w:rsidP="00054C86">
      <w:pPr>
        <w:jc w:val="center"/>
        <w:rPr>
          <w:b/>
          <w:sz w:val="28"/>
          <w:szCs w:val="28"/>
        </w:rPr>
      </w:pPr>
      <w:r w:rsidRPr="00054C86">
        <w:rPr>
          <w:b/>
          <w:sz w:val="28"/>
        </w:rPr>
        <w:lastRenderedPageBreak/>
        <w:t xml:space="preserve">Перечень </w:t>
      </w:r>
    </w:p>
    <w:p w:rsidR="00054C86" w:rsidRPr="00054C86" w:rsidRDefault="00054C86" w:rsidP="00054C86">
      <w:pPr>
        <w:jc w:val="center"/>
        <w:rPr>
          <w:b/>
          <w:sz w:val="28"/>
          <w:szCs w:val="28"/>
        </w:rPr>
      </w:pPr>
      <w:r w:rsidRPr="00054C86">
        <w:rPr>
          <w:b/>
          <w:sz w:val="28"/>
        </w:rPr>
        <w:t xml:space="preserve">законов и иных нормативных правовых актов Камчатского края, подлежащих разработке и принятию в целях реализации закона Камчатского края «О внесении изменения в статью 2 Закона Камчатского края «О некоторых вопросах налогового </w:t>
      </w:r>
      <w:r w:rsidRPr="00054C86">
        <w:rPr>
          <w:b/>
          <w:sz w:val="28"/>
        </w:rPr>
        <w:br/>
        <w:t xml:space="preserve">регулирования в Камчатском крае», признанию утратившими силу, приостановлению, изменению </w:t>
      </w:r>
    </w:p>
    <w:p w:rsidR="00054C86" w:rsidRDefault="00054C86" w:rsidP="00054C86">
      <w:pPr>
        <w:jc w:val="center"/>
        <w:rPr>
          <w:sz w:val="28"/>
          <w:szCs w:val="28"/>
        </w:rPr>
      </w:pPr>
    </w:p>
    <w:p w:rsidR="00054C86" w:rsidRDefault="00054C86" w:rsidP="00054C86">
      <w:pPr>
        <w:jc w:val="center"/>
        <w:rPr>
          <w:sz w:val="28"/>
        </w:rPr>
      </w:pPr>
    </w:p>
    <w:p w:rsidR="00054C86" w:rsidRDefault="00054C86" w:rsidP="00054C86">
      <w:pPr>
        <w:jc w:val="both"/>
        <w:rPr>
          <w:sz w:val="28"/>
          <w:szCs w:val="28"/>
        </w:rPr>
      </w:pPr>
      <w:r>
        <w:rPr>
          <w:color w:val="00B050"/>
          <w:sz w:val="28"/>
        </w:rPr>
        <w:tab/>
      </w:r>
      <w:r>
        <w:rPr>
          <w:sz w:val="28"/>
        </w:rPr>
        <w:t>Принятие закона Камчатского края «О внесении изменения в статью 2 Закона Камчатского края «О некоторых вопросах налогового регулирования в                          Камчатском крае» не потребует разработки, принятия, признания утратившими силу, приостановления, изменения законов и иных нормативных правовых актов Камчатского края.</w:t>
      </w:r>
    </w:p>
    <w:p w:rsidR="00054C86" w:rsidRDefault="00054C86" w:rsidP="00054C86">
      <w:pPr>
        <w:jc w:val="both"/>
        <w:rPr>
          <w:sz w:val="28"/>
        </w:rPr>
      </w:pPr>
      <w:r>
        <w:rPr>
          <w:sz w:val="28"/>
        </w:rPr>
        <w:t xml:space="preserve"> </w:t>
      </w: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Default="0059044D" w:rsidP="00054C86">
      <w:pPr>
        <w:jc w:val="both"/>
        <w:rPr>
          <w:sz w:val="28"/>
        </w:rPr>
      </w:pPr>
    </w:p>
    <w:p w:rsidR="0059044D" w:rsidRPr="0059044D" w:rsidRDefault="0059044D" w:rsidP="00054C86">
      <w:pPr>
        <w:jc w:val="both"/>
        <w:rPr>
          <w:b/>
          <w:sz w:val="28"/>
        </w:rPr>
      </w:pPr>
      <w:bookmarkStart w:id="2" w:name="_GoBack"/>
    </w:p>
    <w:p w:rsidR="0059044D" w:rsidRPr="0059044D" w:rsidRDefault="0059044D" w:rsidP="0059044D">
      <w:pPr>
        <w:jc w:val="center"/>
        <w:rPr>
          <w:b/>
          <w:sz w:val="28"/>
        </w:rPr>
      </w:pPr>
      <w:r w:rsidRPr="0059044D">
        <w:rPr>
          <w:b/>
          <w:sz w:val="28"/>
        </w:rPr>
        <w:t>Финансово-экономическое обоснование</w:t>
      </w:r>
    </w:p>
    <w:p w:rsidR="0059044D" w:rsidRPr="0059044D" w:rsidRDefault="0059044D" w:rsidP="0059044D">
      <w:pPr>
        <w:jc w:val="center"/>
        <w:rPr>
          <w:b/>
          <w:sz w:val="28"/>
        </w:rPr>
      </w:pPr>
      <w:r w:rsidRPr="0059044D">
        <w:rPr>
          <w:b/>
          <w:sz w:val="28"/>
        </w:rPr>
        <w:t>к проекту закона Камчатского края «О внесении изменения в статью 2 Закона Камчатского края «О некоторых вопросах налогового регулирования в Камчатском крае»</w:t>
      </w:r>
    </w:p>
    <w:bookmarkEnd w:id="2"/>
    <w:p w:rsidR="0059044D" w:rsidRDefault="0059044D" w:rsidP="0059044D">
      <w:pPr>
        <w:jc w:val="center"/>
        <w:rPr>
          <w:sz w:val="28"/>
        </w:rPr>
      </w:pPr>
    </w:p>
    <w:p w:rsidR="0059044D" w:rsidRDefault="0059044D" w:rsidP="0059044D">
      <w:pPr>
        <w:ind w:firstLine="709"/>
        <w:jc w:val="both"/>
        <w:rPr>
          <w:sz w:val="28"/>
        </w:rPr>
      </w:pPr>
      <w:r>
        <w:rPr>
          <w:sz w:val="28"/>
          <w:highlight w:val="white"/>
        </w:rPr>
        <w:t>В связи с принятием закона Камчатского края «О внесении изменения в              статью 2 Закона Камчатского края «О некоторых вопросах налогового регулирования в Камчатском крае» доходы консолидированного бюджета Камчатского края                                 в 2027 году ожидаются в пределах 1 050,0 млн рублей.</w:t>
      </w:r>
    </w:p>
    <w:p w:rsidR="0059044D" w:rsidRDefault="0059044D" w:rsidP="0059044D">
      <w:pPr>
        <w:ind w:firstLine="709"/>
        <w:jc w:val="both"/>
        <w:rPr>
          <w:sz w:val="28"/>
          <w:szCs w:val="28"/>
          <w:highlight w:val="white"/>
        </w:rPr>
      </w:pPr>
      <w:r>
        <w:rPr>
          <w:sz w:val="28"/>
          <w:highlight w:val="white"/>
        </w:rPr>
        <w:t>Реализация закона Камчатского края «О внесении изменения в статью 2 Закона Камчатского края «О некоторых вопросах налогового регулирования в                         Камчатском крае» не потребует дополнительного финансирования из краевого бюджета и не приведет к появлению выпадающих доходов краевого бюджета.</w:t>
      </w:r>
    </w:p>
    <w:p w:rsidR="0059044D" w:rsidRDefault="0059044D" w:rsidP="0059044D">
      <w:pPr>
        <w:ind w:firstLine="709"/>
        <w:jc w:val="both"/>
        <w:rPr>
          <w:sz w:val="28"/>
        </w:rPr>
      </w:pPr>
    </w:p>
    <w:p w:rsidR="0059044D" w:rsidRDefault="0059044D" w:rsidP="0059044D">
      <w:pPr>
        <w:jc w:val="center"/>
        <w:rPr>
          <w:sz w:val="28"/>
        </w:rPr>
      </w:pPr>
    </w:p>
    <w:p w:rsidR="0059044D" w:rsidRDefault="0059044D" w:rsidP="0059044D">
      <w:pPr>
        <w:jc w:val="center"/>
        <w:rPr>
          <w:sz w:val="28"/>
        </w:rPr>
      </w:pPr>
    </w:p>
    <w:p w:rsidR="0059044D" w:rsidRDefault="0059044D" w:rsidP="00054C86">
      <w:pPr>
        <w:jc w:val="both"/>
        <w:rPr>
          <w:sz w:val="28"/>
        </w:rPr>
      </w:pPr>
    </w:p>
    <w:p w:rsidR="00054C86" w:rsidRDefault="00054C86">
      <w:pPr>
        <w:jc w:val="both"/>
        <w:rPr>
          <w:szCs w:val="28"/>
        </w:rPr>
      </w:pPr>
    </w:p>
    <w:p w:rsidR="000426DE" w:rsidRDefault="000426DE">
      <w:pPr>
        <w:jc w:val="both"/>
        <w:rPr>
          <w:sz w:val="28"/>
        </w:rPr>
      </w:pPr>
    </w:p>
    <w:sectPr w:rsidR="000426DE">
      <w:pgSz w:w="11906" w:h="16838"/>
      <w:pgMar w:top="1417" w:right="1417" w:bottom="1417" w:left="1417"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6DE" w:rsidRDefault="0059044D">
      <w:r>
        <w:separator/>
      </w:r>
    </w:p>
  </w:endnote>
  <w:endnote w:type="continuationSeparator" w:id="0">
    <w:p w:rsidR="000426DE" w:rsidRDefault="0059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6DE" w:rsidRDefault="0059044D">
      <w:r>
        <w:separator/>
      </w:r>
    </w:p>
  </w:footnote>
  <w:footnote w:type="continuationSeparator" w:id="0">
    <w:p w:rsidR="000426DE" w:rsidRDefault="005904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DE"/>
    <w:rsid w:val="000426DE"/>
    <w:rsid w:val="00054C86"/>
    <w:rsid w:val="00590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FF0A"/>
  <w15:docId w15:val="{10BC9C7B-1367-468F-B05C-8836D8A9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OC Heading"/>
    <w:uiPriority w:val="39"/>
    <w:unhideWhenUsed/>
  </w:style>
  <w:style w:type="paragraph" w:styleId="af3">
    <w:name w:val="table of figures"/>
    <w:uiPriority w:val="99"/>
    <w:unhideWhenUsed/>
  </w:style>
  <w:style w:type="character" w:customStyle="1" w:styleId="1">
    <w:name w:val="Обычный1"/>
    <w:rPr>
      <w:sz w:val="24"/>
    </w:rPr>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af4">
    <w:name w:val="Body Text Indent"/>
    <w:basedOn w:val="a"/>
    <w:link w:val="af5"/>
    <w:pPr>
      <w:jc w:val="center"/>
    </w:pPr>
    <w:rPr>
      <w:b/>
      <w:sz w:val="32"/>
    </w:rPr>
  </w:style>
  <w:style w:type="character" w:customStyle="1" w:styleId="af5">
    <w:name w:val="Основной текст с отступом Знак"/>
    <w:basedOn w:val="1"/>
    <w:link w:val="af4"/>
    <w:rPr>
      <w:b/>
      <w:sz w:val="3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Light" w:hAnsi="Calibri Light"/>
      <w:b/>
      <w:sz w:val="26"/>
    </w:rPr>
  </w:style>
  <w:style w:type="paragraph" w:customStyle="1" w:styleId="af6">
    <w:name w:val="Знак Знак Знак Знак Знак Знак"/>
    <w:basedOn w:val="a"/>
    <w:link w:val="af7"/>
    <w:pPr>
      <w:spacing w:after="160" w:line="240" w:lineRule="exact"/>
    </w:pPr>
    <w:rPr>
      <w:rFonts w:ascii="Verdana" w:hAnsi="Verdana"/>
      <w:sz w:val="20"/>
    </w:rPr>
  </w:style>
  <w:style w:type="character" w:customStyle="1" w:styleId="af7">
    <w:name w:val="Знак Знак Знак Знак Знак Знак"/>
    <w:basedOn w:val="1"/>
    <w:link w:val="af6"/>
    <w:rPr>
      <w:rFonts w:ascii="Verdana" w:hAnsi="Verdana"/>
      <w:sz w:val="20"/>
    </w:rPr>
  </w:style>
  <w:style w:type="paragraph" w:customStyle="1" w:styleId="13">
    <w:name w:val="Знак1 Знак Знак"/>
    <w:basedOn w:val="a"/>
    <w:link w:val="14"/>
    <w:pPr>
      <w:spacing w:after="160" w:line="240" w:lineRule="exact"/>
    </w:pPr>
    <w:rPr>
      <w:rFonts w:ascii="Verdana" w:hAnsi="Verdana"/>
    </w:rPr>
  </w:style>
  <w:style w:type="character" w:customStyle="1" w:styleId="14">
    <w:name w:val="Знак1 Знак Знак"/>
    <w:basedOn w:val="1"/>
    <w:link w:val="13"/>
    <w:rPr>
      <w:rFonts w:ascii="Verdana" w:hAnsi="Verdana"/>
      <w:sz w:val="24"/>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15">
    <w:name w:val="Номер страницы1"/>
    <w:basedOn w:val="16"/>
    <w:link w:val="af8"/>
  </w:style>
  <w:style w:type="character" w:styleId="af8">
    <w:name w:val="page number"/>
    <w:basedOn w:val="a0"/>
    <w:link w:val="15"/>
  </w:style>
  <w:style w:type="paragraph" w:customStyle="1" w:styleId="af9">
    <w:name w:val="Прижатый влево"/>
    <w:basedOn w:val="a"/>
    <w:next w:val="a"/>
    <w:link w:val="afa"/>
    <w:rPr>
      <w:rFonts w:ascii="Arial" w:hAnsi="Arial"/>
      <w:sz w:val="20"/>
    </w:rPr>
  </w:style>
  <w:style w:type="character" w:customStyle="1" w:styleId="afa">
    <w:name w:val="Прижатый влево"/>
    <w:basedOn w:val="1"/>
    <w:link w:val="af9"/>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Arial" w:hAnsi="Arial"/>
      <w:b/>
      <w:sz w:val="3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17">
    <w:name w:val="Гиперссылка1"/>
    <w:link w:val="afb"/>
    <w:rPr>
      <w:color w:val="0563C1"/>
      <w:u w:val="single"/>
    </w:rPr>
  </w:style>
  <w:style w:type="character" w:styleId="afb">
    <w:name w:val="Hyperlink"/>
    <w:link w:val="17"/>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6">
    <w:name w:val="Основной шрифт абзаца1"/>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FontStyle22">
    <w:name w:val="Font Style22"/>
    <w:link w:val="FontStyle220"/>
    <w:rPr>
      <w:sz w:val="26"/>
    </w:rPr>
  </w:style>
  <w:style w:type="character" w:customStyle="1" w:styleId="FontStyle220">
    <w:name w:val="Font Style22"/>
    <w:link w:val="FontStyle22"/>
    <w:rPr>
      <w:rFonts w:ascii="Times New Roman" w:hAnsi="Times New Roman"/>
      <w:sz w:val="26"/>
    </w:rPr>
  </w:style>
  <w:style w:type="paragraph" w:styleId="afc">
    <w:name w:val="Subtitle"/>
    <w:next w:val="a"/>
    <w:link w:val="afd"/>
    <w:uiPriority w:val="11"/>
    <w:qFormat/>
    <w:pPr>
      <w:jc w:val="both"/>
    </w:pPr>
    <w:rPr>
      <w:rFonts w:ascii="XO Thames" w:hAnsi="XO Thames"/>
      <w:i/>
      <w:sz w:val="24"/>
    </w:rPr>
  </w:style>
  <w:style w:type="character" w:customStyle="1" w:styleId="afd">
    <w:name w:val="Подзаголовок Знак"/>
    <w:link w:val="afc"/>
    <w:rPr>
      <w:rFonts w:ascii="XO Thames" w:hAnsi="XO Thames"/>
      <w:i/>
      <w:sz w:val="24"/>
    </w:rPr>
  </w:style>
  <w:style w:type="paragraph" w:styleId="afe">
    <w:name w:val="Title"/>
    <w:next w:val="a"/>
    <w:link w:val="aff"/>
    <w:uiPriority w:val="10"/>
    <w:qFormat/>
    <w:pPr>
      <w:spacing w:before="567" w:after="567"/>
      <w:jc w:val="center"/>
    </w:pPr>
    <w:rPr>
      <w:rFonts w:ascii="XO Thames" w:hAnsi="XO Thames"/>
      <w:b/>
      <w:caps/>
      <w:sz w:val="40"/>
    </w:rPr>
  </w:style>
  <w:style w:type="character" w:customStyle="1" w:styleId="aff">
    <w:name w:val="Заголовок Знак"/>
    <w:link w:val="afe"/>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0">
    <w:name w:val="Balloon Text"/>
    <w:basedOn w:val="a"/>
    <w:link w:val="aff1"/>
    <w:rPr>
      <w:rFonts w:ascii="Tahoma" w:hAnsi="Tahoma"/>
      <w:sz w:val="16"/>
    </w:rPr>
  </w:style>
  <w:style w:type="character" w:customStyle="1" w:styleId="aff1">
    <w:name w:val="Текст выноски Знак"/>
    <w:basedOn w:val="1"/>
    <w:link w:val="aff0"/>
    <w:rPr>
      <w:rFonts w:ascii="Tahoma" w:hAnsi="Tahoma"/>
      <w:sz w:val="16"/>
    </w:rPr>
  </w:style>
  <w:style w:type="character" w:customStyle="1" w:styleId="20">
    <w:name w:val="Заголовок 2 Знак"/>
    <w:link w:val="2"/>
    <w:rPr>
      <w:rFonts w:ascii="XO Thames" w:hAnsi="XO Thames"/>
      <w:b/>
      <w:sz w:val="28"/>
    </w:rPr>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1288</Words>
  <Characters>7343</Characters>
  <Application>Microsoft Office Word</Application>
  <DocSecurity>0</DocSecurity>
  <Lines>61</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Щербина Светлана Анатольевна</cp:lastModifiedBy>
  <cp:revision>11</cp:revision>
  <dcterms:created xsi:type="dcterms:W3CDTF">2025-09-10T05:01:00Z</dcterms:created>
  <dcterms:modified xsi:type="dcterms:W3CDTF">2026-08-20T04:15:00Z</dcterms:modified>
</cp:coreProperties>
</file>