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 edited="0">
                <wp:start x="-317" y="0"/>
                <wp:lineTo x="-317" y="20389"/>
                <wp:lineTo x="20333" y="20389"/>
                <wp:lineTo x="20333" y="0"/>
                <wp:lineTo x="-317" y="0"/>
              </wp:wrapPolygon>
            </wp:wrapTight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ПРАВИТЕЛЬСТВА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4253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253"/>
      </w:tblGrid>
      <w:tr>
        <w:trPr>
          <w:trHeight w:val="234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ind w:hanging="142" w:left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>
        <w:trPr>
          <w:trHeight w:val="247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val="80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highlight w:val="none"/>
          <w:shd w:fill="FFFF00" w:val="clear"/>
        </w:rPr>
      </w:pPr>
      <w:r>
        <w:rPr>
          <w:rFonts w:ascii="Times New Roman" w:hAnsi="Times New Roman"/>
          <w:sz w:val="28"/>
          <w:shd w:fill="FFFF00" w:val="clear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приложение к </w:t>
      </w:r>
      <w:r>
        <w:rPr>
          <w:rFonts w:ascii="Times New Roman" w:hAnsi="Times New Roman"/>
          <w:b/>
          <w:sz w:val="28"/>
          <w:szCs w:val="28"/>
        </w:rPr>
        <w:t>постановлению Правительства Камчатского края от 29.12.2025 № 595-П «</w:t>
      </w:r>
      <w:r>
        <w:rPr>
          <w:rFonts w:ascii="Times New Roman" w:hAnsi="Times New Roman"/>
          <w:b/>
          <w:bCs/>
          <w:sz w:val="28"/>
          <w:szCs w:val="28"/>
        </w:rPr>
        <w:t>Об утверждении Порядка предоставления в 2026 году из краевого бюджета субсидий автономной некоммерческой организации «Камчатский выставочно-туристический центр» в целях финансового обеспечения затрат, направленных на развитие внутреннего и въездного туризма в Камчатском крае»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Внести в приложение к постановлению Правительства Камчатского края от 29.12.2025 № 595-П «Об утверждении Порядка предоставления </w:t>
        <w:br/>
        <w:t>в 2026 году из краевого бюджета субсидий автономной некоммерческой организации «Камчатский выставочно-туристический центр» в целях финансового обеспечения затрат, направленных на развитие внутреннего и въездного туризма в Камчатском крае»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FFFFFF" w:val="clear"/>
        </w:rPr>
        <w:t>1) часть 1 после слов «за счет средств краевого бюджета» дополнить словами «, в том числе за счет средств резервного фонда Правительства Камчатского края»;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FFFFFF" w:val="clear"/>
        </w:rPr>
        <w:t>2) 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абзац 8 </w:t>
      </w:r>
      <w:r>
        <w:rPr>
          <w:rFonts w:ascii="Times New Roman" w:hAnsi="Times New Roman"/>
          <w:sz w:val="28"/>
          <w:szCs w:val="28"/>
          <w:shd w:fill="auto" w:val="clear"/>
        </w:rPr>
        <w:t>подпункт</w:t>
      </w:r>
      <w:r>
        <w:rPr>
          <w:rFonts w:ascii="Times New Roman" w:hAnsi="Times New Roman"/>
          <w:sz w:val="28"/>
          <w:szCs w:val="28"/>
          <w:shd w:fill="auto" w:val="clear"/>
        </w:rPr>
        <w:t>а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«а» пункта 1 части 6 </w:t>
      </w:r>
      <w:r>
        <w:rPr>
          <w:rFonts w:ascii="Times New Roman" w:hAnsi="Times New Roman"/>
          <w:sz w:val="28"/>
          <w:szCs w:val="28"/>
          <w:shd w:fill="auto" w:val="clear"/>
        </w:rPr>
        <w:t>изложить в следующей редакции</w:t>
      </w:r>
      <w:r>
        <w:rPr>
          <w:rFonts w:ascii="Times New Roman" w:hAnsi="Times New Roman"/>
          <w:sz w:val="28"/>
          <w:szCs w:val="28"/>
          <w:shd w:fill="auto" w:val="clear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«</w:t>
      </w:r>
      <w:r>
        <w:rPr>
          <w:rFonts w:ascii="Times New Roman" w:hAnsi="Times New Roman"/>
          <w:b w:val="false"/>
          <w:sz w:val="28"/>
          <w:szCs w:val="28"/>
          <w:shd w:fill="auto" w:val="clear"/>
        </w:rPr>
        <w:t xml:space="preserve">разработка и изготовление интерактивного </w:t>
      </w:r>
      <w:r>
        <w:rPr>
          <w:rFonts w:ascii="Times New Roman" w:hAnsi="Times New Roman"/>
          <w:b w:val="false"/>
          <w:sz w:val="28"/>
          <w:szCs w:val="28"/>
          <w:shd w:fill="auto" w:val="clear"/>
        </w:rPr>
        <w:t>и видео</w:t>
      </w:r>
      <w:r>
        <w:rPr>
          <w:rFonts w:ascii="Times New Roman" w:hAnsi="Times New Roman"/>
          <w:b w:val="false"/>
          <w:sz w:val="28"/>
          <w:szCs w:val="28"/>
          <w:shd w:fill="auto" w:val="clear"/>
        </w:rPr>
        <w:t xml:space="preserve"> контента;</w:t>
      </w:r>
      <w:r>
        <w:rPr>
          <w:rFonts w:ascii="Times New Roman" w:hAnsi="Times New Roman"/>
          <w:sz w:val="28"/>
          <w:szCs w:val="28"/>
          <w:shd w:fill="auto" w:val="clear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2) часть 25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«</w:t>
      </w:r>
      <w:r>
        <w:rPr>
          <w:rFonts w:ascii="Times New Roman" w:hAnsi="Times New Roman"/>
          <w:b w:val="false"/>
          <w:color w:val="000000"/>
          <w:sz w:val="28"/>
          <w:szCs w:val="28"/>
          <w:shd w:fill="auto" w:val="clear"/>
        </w:rPr>
        <w:t>Размер субсидий для достижения результатов предоставления субсидий в рамках</w:t>
      </w:r>
      <w:r>
        <w:rPr>
          <w:rFonts w:ascii="Times New Roman" w:hAnsi="Times New Roman"/>
          <w:b w:val="false"/>
          <w:sz w:val="28"/>
          <w:szCs w:val="28"/>
        </w:rPr>
        <w:t xml:space="preserve"> результатов структурных элементов и мероприятий (результатов) Программы, указанных в </w:t>
      </w:r>
      <w:r>
        <w:rPr>
          <w:rFonts w:ascii="Times New Roman" w:hAnsi="Times New Roman"/>
          <w:b w:val="false"/>
          <w:strike w:val="false"/>
          <w:dstrike w:val="false"/>
          <w:color w:val="000000"/>
          <w:sz w:val="28"/>
          <w:szCs w:val="28"/>
          <w:u w:val="none"/>
          <w:effect w:val="none"/>
        </w:rPr>
        <w:t>части 1</w:t>
      </w:r>
      <w:r>
        <w:rPr>
          <w:rFonts w:ascii="Times New Roman" w:hAnsi="Times New Roman"/>
          <w:b w:val="false"/>
          <w:sz w:val="28"/>
          <w:szCs w:val="28"/>
        </w:rPr>
        <w:t xml:space="preserve"> настоящего Порядка, определен: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b w:val="false"/>
          <w:sz w:val="28"/>
          <w:szCs w:val="28"/>
        </w:rPr>
        <w:t xml:space="preserve">1) </w:t>
      </w:r>
      <w:hyperlink r:id="rId3">
        <w:r>
          <w:rPr>
            <w:rStyle w:val="Hyperlink"/>
            <w:rFonts w:ascii="Times New Roman" w:hAnsi="Times New Roman"/>
            <w:b w:val="false"/>
            <w:strike w:val="false"/>
            <w:dstrike w:val="false"/>
            <w:color w:val="000000"/>
            <w:sz w:val="28"/>
            <w:szCs w:val="28"/>
            <w:u w:val="none"/>
            <w:effect w:val="none"/>
          </w:rPr>
          <w:t>Законом</w:t>
        </w:r>
      </w:hyperlink>
      <w:r>
        <w:rPr>
          <w:rFonts w:ascii="Times New Roman" w:hAnsi="Times New Roman"/>
          <w:b w:val="false"/>
          <w:sz w:val="28"/>
          <w:szCs w:val="28"/>
        </w:rPr>
        <w:t xml:space="preserve"> Камчатского края от 26.11.2025 № 537 «О краевом бюджете на 2026 год и плановы</w:t>
      </w:r>
      <w:r>
        <w:rPr>
          <w:rFonts w:ascii="Times New Roman" w:hAnsi="Times New Roman"/>
          <w:b w:val="false"/>
          <w:color w:val="000000"/>
          <w:sz w:val="28"/>
          <w:szCs w:val="28"/>
        </w:rPr>
        <w:t xml:space="preserve">й период 2027 и 2028 годов» и составляет в 2026 году </w:t>
      </w:r>
      <w:r>
        <w:rPr>
          <w:rFonts w:ascii="Times New Roman" w:hAnsi="Times New Roman"/>
          <w:b w:val="false"/>
          <w:color w:val="000000"/>
          <w:sz w:val="28"/>
          <w:szCs w:val="28"/>
        </w:rPr>
        <w:t>–</w:t>
      </w:r>
      <w:r>
        <w:rPr>
          <w:rFonts w:ascii="Times New Roman" w:hAnsi="Times New Roman"/>
          <w:b w:val="false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color w:val="000000"/>
          <w:sz w:val="28"/>
          <w:szCs w:val="28"/>
        </w:rPr>
        <w:t>444 895,03637 тыс. рублей.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color w:val="000000"/>
          <w:sz w:val="28"/>
          <w:szCs w:val="28"/>
        </w:rPr>
        <w:t>2) распоряжением Правительства Камчатского края от 20.08.2026</w:t>
        <w:br/>
        <w:t>№ 266-РП (об использовании бюджетных ассигнований резервного фонда Правительства Камчатского края в 2026 году – 9 000,00 тыс. рублей).».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</w:rPr>
        <w:t>2. Настоящее постановление вступает в силу после дня его официального опубликования.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highlight w:val="none"/>
          <w:shd w:fill="FFFF00" w:val="clear"/>
        </w:rPr>
      </w:pPr>
      <w:r>
        <w:rPr>
          <w:rFonts w:ascii="Times New Roman" w:hAnsi="Times New Roman"/>
          <w:sz w:val="28"/>
          <w:shd w:fill="FFFF00" w:val="clear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673" w:type="dxa"/>
        <w:jc w:val="left"/>
        <w:tblInd w:w="-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3578"/>
        <w:gridCol w:w="3544"/>
        <w:gridCol w:w="2551"/>
      </w:tblGrid>
      <w:tr>
        <w:trPr>
          <w:trHeight w:val="1036" w:hRule="atLeast"/>
        </w:trPr>
        <w:tc>
          <w:tcPr>
            <w:tcW w:w="357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Председатель</w:t>
            </w:r>
          </w:p>
          <w:p>
            <w:pPr>
              <w:pStyle w:val="Normal"/>
              <w:spacing w:lineRule="auto" w:line="240" w:before="0" w:after="0"/>
              <w:ind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Правительства</w:t>
            </w:r>
          </w:p>
          <w:p>
            <w:pPr>
              <w:pStyle w:val="Normal"/>
              <w:spacing w:lineRule="auto" w:line="240" w:before="0" w:after="0"/>
              <w:ind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  <w:p>
            <w:pPr>
              <w:pStyle w:val="Normal"/>
              <w:spacing w:lineRule="auto" w:line="240" w:before="0" w:after="0"/>
              <w:ind w:right="27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</w:r>
          </w:p>
        </w:tc>
        <w:tc>
          <w:tcPr>
            <w:tcW w:w="354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</w:r>
          </w:p>
          <w:p>
            <w:pPr>
              <w:pStyle w:val="Normal"/>
              <w:spacing w:lineRule="auto" w:line="240" w:before="0" w:after="0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</w:r>
          </w:p>
          <w:p>
            <w:pPr>
              <w:pStyle w:val="Normal"/>
              <w:spacing w:lineRule="auto" w:line="240" w:before="0" w:after="0"/>
              <w:ind w:left="-1130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1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1"/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Ю.С. Морозова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sectPr>
      <w:headerReference w:type="default" r:id="rId4"/>
      <w:headerReference w:type="first" r:id="rId5"/>
      <w:footerReference w:type="first" r:id="rId6"/>
      <w:type w:val="nextPage"/>
      <w:pgSz w:w="11906" w:h="16838"/>
      <w:pgMar w:left="1417" w:right="850" w:gutter="0" w:header="567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eastAsia="Times New Roman"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eastAsia="Times New Roman" w:cs="Times New Roman" w:ascii="Times New Roman" w:hAnsi="Times New Roman"/>
      </w:rPr>
      <w:instrText xml:space="preserve"> PAGE </w:instrText>
    </w:r>
    <w:r>
      <w:rPr>
        <w:sz w:val="28"/>
        <w:szCs w:val="28"/>
        <w:rFonts w:eastAsia="Times New Roman" w:cs="Times New Roman" w:ascii="Times New Roman" w:hAnsi="Times New Roman"/>
      </w:rPr>
      <w:fldChar w:fldCharType="separate"/>
    </w:r>
    <w:r>
      <w:rPr>
        <w:sz w:val="28"/>
        <w:szCs w:val="28"/>
        <w:rFonts w:eastAsia="Times New Roman" w:cs="Times New Roman" w:ascii="Times New Roman" w:hAnsi="Times New Roman"/>
      </w:rPr>
      <w:t>2</w:t>
    </w:r>
    <w:r>
      <w:rPr>
        <w:sz w:val="28"/>
        <w:szCs w:val="28"/>
        <w:rFonts w:eastAsia="Times New Roman" w:cs="Times New Roman" w:ascii="Times New Roman" w:hAnsi="Times New Roman"/>
      </w:rPr>
      <w:fldChar w:fldCharType="end"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64" w:before="0" w:after="16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basedOn w:val="DefaultParagraphFont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/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Style7" w:customStyle="1">
    <w:name w:val="Верхний колонтитул Знак"/>
    <w:basedOn w:val="1"/>
    <w:uiPriority w:val="99"/>
    <w:qFormat/>
    <w:rPr/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3" w:customStyle="1">
    <w:name w:val="Заголовок 3 Знак"/>
    <w:qFormat/>
    <w:rPr>
      <w:rFonts w:ascii="XO Thames" w:hAnsi="XO Thames"/>
      <w:b/>
      <w:sz w:val="26"/>
    </w:rPr>
  </w:style>
  <w:style w:type="character" w:styleId="Style8" w:customStyle="1">
    <w:name w:val="Текст Знак"/>
    <w:basedOn w:val="1"/>
    <w:link w:val="PlainText"/>
    <w:qFormat/>
    <w:rPr>
      <w:rFonts w:ascii="Calibri" w:hAnsi="Calibri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11" w:customStyle="1">
    <w:name w:val="Заголовок 1 Знак"/>
    <w:qFormat/>
    <w:rPr>
      <w:rFonts w:ascii="XO Thames" w:hAnsi="XO Thames"/>
      <w:b/>
      <w:sz w:val="32"/>
    </w:rPr>
  </w:style>
  <w:style w:type="character" w:styleId="Hyperlink">
    <w:name w:val="Hyperlink"/>
    <w:basedOn w:val="DefaultParagraphFont"/>
    <w:link w:val="14"/>
    <w:rPr>
      <w:color w:themeColor="hyperlink" w:val="0563C1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2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Style9" w:customStyle="1">
    <w:name w:val="Подзаголовок Знак"/>
    <w:qFormat/>
    <w:rPr>
      <w:rFonts w:ascii="XO Thames" w:hAnsi="XO Thames"/>
      <w:i/>
      <w:sz w:val="24"/>
    </w:rPr>
  </w:style>
  <w:style w:type="character" w:styleId="Style10" w:customStyle="1">
    <w:name w:val="Нижний колонтитул Знак"/>
    <w:basedOn w:val="1"/>
    <w:qFormat/>
    <w:rPr>
      <w:rFonts w:ascii="Times New Roman" w:hAnsi="Times New Roman"/>
      <w:sz w:val="28"/>
    </w:rPr>
  </w:style>
  <w:style w:type="character" w:styleId="Style11" w:customStyle="1">
    <w:name w:val="Заголовок Знак"/>
    <w:qFormat/>
    <w:rPr>
      <w:rFonts w:ascii="XO Thames" w:hAnsi="XO Thames"/>
      <w:b/>
      <w:caps/>
      <w:sz w:val="40"/>
    </w:rPr>
  </w:style>
  <w:style w:type="character" w:styleId="Style12" w:customStyle="1">
    <w:name w:val="Текст выноски Знак"/>
    <w:basedOn w:val="1"/>
    <w:link w:val="BalloonText"/>
    <w:qFormat/>
    <w:rPr>
      <w:rFonts w:ascii="Segoe UI" w:hAnsi="Segoe UI"/>
      <w:sz w:val="18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21" w:customStyle="1">
    <w:name w:val="Заголовок 2 Знак"/>
    <w:qFormat/>
    <w:rPr>
      <w:rFonts w:ascii="XO Thames" w:hAnsi="XO Thames"/>
      <w:b/>
      <w:sz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link w:val="CaptionChar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IndexHeading">
    <w:name w:val="Index Heading"/>
    <w:basedOn w:val="Style13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13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Title">
    <w:name w:val="Title"/>
    <w:next w:val="BodyText"/>
    <w:link w:val="Style11"/>
    <w:uiPriority w:val="10"/>
    <w:qFormat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5" w:customStyle="1">
    <w:name w:val="Колонтитул"/>
    <w:qFormat/>
    <w:pPr>
      <w:widowControl/>
      <w:suppressAutoHyphens w:val="true"/>
      <w:bidi w:val="0"/>
      <w:spacing w:before="0" w:after="16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7"/>
    <w:uiPriority w:val="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8"/>
    <w:qFormat/>
    <w:pPr>
      <w:spacing w:lineRule="auto" w:line="240" w:before="0" w:after="0"/>
    </w:pPr>
    <w:rPr>
      <w:rFonts w:ascii="Calibri" w:hAnsi="Calibri"/>
    </w:rPr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Гиперссылка1"/>
    <w:basedOn w:val="15"/>
    <w:qFormat/>
    <w:pPr/>
    <w:rPr>
      <w:color w:themeColor="hyperlink" w:val="0563C1"/>
      <w:u w:val="single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5" w:customStyle="1">
    <w:name w:val="Основной шрифт абзаца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9"/>
    <w:uiPriority w:val="11"/>
    <w:qFormat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Footer">
    <w:name w:val="Footer"/>
    <w:basedOn w:val="Normal"/>
    <w:link w:val="Style1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8"/>
    </w:rPr>
  </w:style>
  <w:style w:type="paragraph" w:styleId="BalloonText">
    <w:name w:val="Balloon Text"/>
    <w:basedOn w:val="Normal"/>
    <w:link w:val="Style12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LO-normal" w:customStyle="1">
    <w:name w:val="LO-normal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Autospacing="1" w:afterAutospacing="1"/>
    </w:pPr>
    <w:rPr/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716">
    <w:name w:val="Table Grid Light"/>
    <w:basedOn w:val="91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Plain Table 1"/>
    <w:basedOn w:val="91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18">
    <w:name w:val="Plain Table 2"/>
    <w:basedOn w:val="91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19">
    <w:name w:val="Plain Table 3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720">
    <w:name w:val="Plain Table 4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1">
    <w:name w:val="Plain Table 5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2">
    <w:name w:val="Grid Table 1 Light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3">
    <w:name w:val="Grid Table 1 Light - Accent 1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4">
    <w:name w:val="Grid Table 1 Light - Accent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5">
    <w:name w:val="Grid Table 1 Light - Accent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6">
    <w:name w:val="Grid Table 1 Light - Accent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7">
    <w:name w:val="Grid Table 1 Light - Accent 5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8">
    <w:name w:val="Grid Table 1 Light - Accent 6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9">
    <w:name w:val="Grid Table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0">
    <w:name w:val="Grid Table 2 - Accent 1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1">
    <w:name w:val="Grid Table 2 - Accent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2">
    <w:name w:val="Grid Table 2 - Accent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3">
    <w:name w:val="Grid Table 2 - Accent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2 - Accent 5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2 - Accent 6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3 - Accent 1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3 - Accent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3 - Accent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3 - Accent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3 - Accent 5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3 - Accent 6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4"/>
    <w:basedOn w:val="9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44">
    <w:name w:val="Grid Table 4 - Accent 1"/>
    <w:basedOn w:val="9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6" w:themeFill="accent1" w:themeFillTint="32"/>
      </w:tcPr>
    </w:tblStylePr>
    <w:tblStylePr w:type="band1Vert">
      <w:rPr>
        <w:sz w:val="22"/>
      </w:rPr>
      <w:tblPr/>
      <w:tcPr>
        <w:shd w:val="clear" w:color="FFFFFF" w:fill="DFEBF6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45">
    <w:name w:val="Grid Table 4 - Accent 2"/>
    <w:basedOn w:val="9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46">
    <w:name w:val="Grid Table 4 - Accent 3"/>
    <w:basedOn w:val="9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747">
    <w:name w:val="Grid Table 4 - Accent 4"/>
    <w:basedOn w:val="9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748">
    <w:name w:val="Grid Table 4 - Accent 5"/>
    <w:basedOn w:val="9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749">
    <w:name w:val="Grid Table 4 - Accent 6"/>
    <w:basedOn w:val="9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750">
    <w:name w:val="Grid Table 5 Dark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51">
    <w:name w:val="Grid Table 5 Dark- Accent 1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1" w:themeFillTint="75"/>
      </w:tcPr>
    </w:tblStylePr>
    <w:tblStylePr w:type="band1Vert">
      <w:tblPr/>
      <w:tcPr>
        <w:shd w:val="clear" w:color="FFFFFF" w:fill="B4D2EB" w:themeFill="accent1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752">
    <w:name w:val="Grid Table 5 Dark - Accent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753">
    <w:name w:val="Grid Table 5 Dark - Accent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754">
    <w:name w:val="Grid Table 5 Dark- Accent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755">
    <w:name w:val="Grid Table 5 Dark - Accent 5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5" w:themeFillTint="75"/>
      </w:tcPr>
    </w:tblStylePr>
    <w:tblStylePr w:type="band1Vert">
      <w:tblPr/>
      <w:tcPr>
        <w:shd w:val="clear" w:color="FFFFFF" w:fill="AABFE3" w:themeFill="accent5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756">
    <w:name w:val="Grid Table 5 Dark - Accent 6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757">
    <w:name w:val="Grid Table 6 Colorful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58">
    <w:name w:val="Grid Table 6 Colorful - Accent 1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59">
    <w:name w:val="Grid Table 6 Colorful - Accent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60">
    <w:name w:val="Grid Table 6 Colorful - Accent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61">
    <w:name w:val="Grid Table 6 Colorful - Accent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62">
    <w:name w:val="Grid Table 6 Colorful - Accent 5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63">
    <w:name w:val="Grid Table 6 Colorful - Accent 6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64">
    <w:name w:val="Grid Table 7 Colorful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65">
    <w:name w:val="Grid Table 7 Colorful - Accent 1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66">
    <w:name w:val="Grid Table 7 Colorful - Accent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67">
    <w:name w:val="Grid Table 7 Colorful - Accent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68">
    <w:name w:val="Grid Table 7 Colorful - Accent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69">
    <w:name w:val="Grid Table 7 Colorful - Accent 5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0">
    <w:name w:val="Grid Table 7 Colorful - Accent 6"/>
    <w:basedOn w:val="9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1">
    <w:name w:val="List Table 1 Light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1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2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3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4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5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6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79">
    <w:name w:val="List Table 2 - Accent 1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80">
    <w:name w:val="List Table 2 - Accent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81">
    <w:name w:val="List Table 2 - Accent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82">
    <w:name w:val="List Table 2 - Accent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83">
    <w:name w:val="List Table 2 - Accent 5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84">
    <w:name w:val="List Table 2 - Accent 6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85">
    <w:name w:val="List Table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86">
    <w:name w:val="List Table 3 - Accent 1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87">
    <w:name w:val="List Table 3 - Accent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88">
    <w:name w:val="List Table 3 - Accent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89">
    <w:name w:val="List Table 3 - Accent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0">
    <w:name w:val="List Table 3 - Accent 5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B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1">
    <w:name w:val="List Table 3 - Accent 6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2">
    <w:name w:val="List Table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3">
    <w:name w:val="List Table 4 - Accent 1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4">
    <w:name w:val="List Table 4 - Accent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5">
    <w:name w:val="List Table 4 - Accent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6">
    <w:name w:val="List Table 4 - Accent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7">
    <w:name w:val="List Table 4 - Accent 5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8">
    <w:name w:val="List Table 4 - Accent 6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9">
    <w:name w:val="List Table 5 Dark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0">
    <w:name w:val="List Table 5 Dark - Accent 1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1">
    <w:name w:val="List Table 5 Dark - Accent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2">
    <w:name w:val="List Table 5 Dark - Accent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3">
    <w:name w:val="List Table 5 Dark - Accent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4">
    <w:name w:val="List Table 5 Dark - Accent 5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5">
    <w:name w:val="List Table 5 Dark - Accent 6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6">
    <w:name w:val="List Table 6 Colorful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807">
    <w:name w:val="List Table 6 Colorful - Accent 1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808">
    <w:name w:val="List Table 6 Colorful - Accent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809">
    <w:name w:val="List Table 6 Colorful - Accent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810">
    <w:name w:val="List Table 6 Colorful - Accent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811">
    <w:name w:val="List Table 6 Colorful - Accent 5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812">
    <w:name w:val="List Table 6 Colorful - Accent 6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813">
    <w:name w:val="List Table 7 Colorful"/>
    <w:basedOn w:val="9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14">
    <w:name w:val="List Table 7 Colorful - Accent 1"/>
    <w:basedOn w:val="9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815">
    <w:name w:val="List Table 7 Colorful - Accent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16">
    <w:name w:val="List Table 7 Colorful - Accent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817">
    <w:name w:val="List Table 7 Colorful - Accent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18">
    <w:name w:val="List Table 7 Colorful - Accent 5"/>
    <w:basedOn w:val="9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819">
    <w:name w:val="List Table 7 Colorful - Accent 6"/>
    <w:basedOn w:val="9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820">
    <w:name w:val="Lined - Accent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21">
    <w:name w:val="Lined - Accent 1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822">
    <w:name w:val="Lined - Accent 2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823">
    <w:name w:val="Lined - Accent 3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824">
    <w:name w:val="Lined - Accent 4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825">
    <w:name w:val="Lined - Accent 5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826">
    <w:name w:val="Lined - Accent 6"/>
    <w:basedOn w:val="9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827">
    <w:name w:val="Bordered &amp; Lined - Accent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28">
    <w:name w:val="Bordered &amp; Lined - Accent 1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829">
    <w:name w:val="Bordered &amp; Lined - Accent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830">
    <w:name w:val="Bordered &amp; Lined - Accent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831">
    <w:name w:val="Bordered &amp; Lined - Accent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832">
    <w:name w:val="Bordered &amp; Lined - Accent 5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833">
    <w:name w:val="Bordered &amp; Lined - Accent 6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834">
    <w:name w:val="Bordered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35">
    <w:name w:val="Bordered - Accent 1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36">
    <w:name w:val="Bordered - Accent 2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37">
    <w:name w:val="Bordered - Accent 3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38">
    <w:name w:val="Bordered - Accent 4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39">
    <w:name w:val="Bordered - Accent 5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40">
    <w:name w:val="Bordered - Accent 6"/>
    <w:basedOn w:val="9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1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16">
    <w:name w:val="Table Grid"/>
    <w:basedOn w:val="91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17">
    <w:name w:val="Сетка таблицы1"/>
    <w:basedOn w:val="915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18">
    <w:name w:val="Сетка таблицы2"/>
    <w:basedOn w:val="915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eq=doc&amp;base=RLAW296&amp;n=226050&amp;date=20.08.2026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LibreOffice/7.6.7.2$Linux_X86_64 LibreOffice_project/60$Build-2</Application>
  <AppVersion>15.0000</AppVersion>
  <Pages>2</Pages>
  <Words>269</Words>
  <Characters>1735</Characters>
  <CharactersWithSpaces>1985</CharactersWithSpaces>
  <Paragraphs>22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2026-03-23T03:45:00Z</dcterms:created>
  <dc:creator>Лосев Дмитрий Игоревич</dc:creator>
  <dc:description/>
  <dc:language>ru-RU</dc:language>
  <cp:lastModifiedBy/>
  <dcterms:modified xsi:type="dcterms:W3CDTF">2026-08-20T15:08:44Z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