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75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ГУБЕРНАТОРА 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163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приложение к постановлению Губернатора Камчатского края от 06.08.2024 № 25</w:t>
      </w:r>
      <w:r>
        <w:t xml:space="preserve"> </w:t>
      </w:r>
      <w:r>
        <w:rPr>
          <w:rFonts w:ascii="Times New Roman" w:hAnsi="Times New Roman"/>
          <w:b/>
          <w:sz w:val="28"/>
        </w:rPr>
        <w:t xml:space="preserve">«Об утверждении Порядка</w:t>
      </w:r>
      <w:r>
        <w:t xml:space="preserve"> </w:t>
      </w:r>
      <w:r>
        <w:rPr>
          <w:rFonts w:ascii="Times New Roman" w:hAnsi="Times New Roman"/>
          <w:b/>
          <w:sz w:val="28"/>
        </w:rPr>
        <w:t xml:space="preserve">взаимодействия исполнительных органов Камчатского края и муниципальных образований в Камчатском крае по</w:t>
      </w:r>
      <w:r>
        <w:t xml:space="preserve"> </w:t>
      </w:r>
      <w:r>
        <w:rPr>
          <w:rFonts w:ascii="Times New Roman" w:hAnsi="Times New Roman"/>
          <w:b/>
          <w:sz w:val="28"/>
        </w:rPr>
        <w:t xml:space="preserve">вопросам заключения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ПОСТАНОВЛЯЮ: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</w:t>
      </w:r>
      <w:r>
        <w:t xml:space="preserve"> </w:t>
      </w:r>
      <w:r>
        <w:rPr>
          <w:rFonts w:ascii="Times New Roman" w:hAnsi="Times New Roman"/>
          <w:sz w:val="28"/>
        </w:rPr>
        <w:t xml:space="preserve">приложение к постановлению Губернатора Камчатского края от 06.08.2024 № 25</w:t>
      </w:r>
      <w:r>
        <w:t xml:space="preserve"> </w:t>
      </w:r>
      <w:r>
        <w:rPr>
          <w:rFonts w:ascii="Times New Roman" w:hAnsi="Times New Roman"/>
          <w:sz w:val="28"/>
        </w:rPr>
        <w:t xml:space="preserve">«Об утверждении Порядка</w:t>
      </w:r>
      <w:r>
        <w:t xml:space="preserve"> </w:t>
      </w:r>
      <w:r>
        <w:rPr>
          <w:rFonts w:ascii="Times New Roman" w:hAnsi="Times New Roman"/>
          <w:sz w:val="28"/>
        </w:rPr>
        <w:t xml:space="preserve">взаимодействия исполнительных органов Камчатского края и муниципальных образований в Камчатском крае по</w:t>
      </w:r>
      <w:r>
        <w:t xml:space="preserve"> </w:t>
      </w:r>
      <w:r>
        <w:rPr>
          <w:rFonts w:ascii="Times New Roman" w:hAnsi="Times New Roman"/>
          <w:sz w:val="28"/>
        </w:rPr>
        <w:t xml:space="preserve">вопросам заключения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систем»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</w:rPr>
        <w:t xml:space="preserve">изменения: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 xml:space="preserve">в абзаце первом части 4 слово «концедентом» заменить словами </w:t>
        <w:br/>
        <w:t xml:space="preserve">«от имени концедента»;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2) в абзаце втором части 16 слова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«на соответствие его условиям</w:t>
      </w:r>
      <w:r>
        <w:rPr>
          <w:rFonts w:ascii="Times New Roman" w:hAnsi="Times New Roman"/>
          <w:sz w:val="28"/>
          <w:szCs w:val="28"/>
        </w:rPr>
        <w:t xml:space="preserve">» заменить словами «на соответствие его условий в части прав и обязанностей Камчатского края требованиям»;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3) в абзаце втором части 25 слово «управлении» заменить словом «управления»;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highlight w:val="none"/>
        </w:rPr>
        <w:t xml:space="preserve">4) </w:t>
      </w:r>
      <w:r>
        <w:rPr>
          <w:rFonts w:ascii="Times New Roman" w:hAnsi="Times New Roman"/>
          <w:sz w:val="28"/>
          <w:highlight w:val="none"/>
        </w:rPr>
        <w:t xml:space="preserve">часть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t xml:space="preserve">4 </w:t>
      </w:r>
      <w:r>
        <w:rPr>
          <w:rFonts w:ascii="Times New Roman" w:hAnsi="Times New Roman"/>
          <w:sz w:val="28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baseline"/>
        </w:rPr>
        <w:t xml:space="preserve">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«30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случае принятия положительного заключения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пунктом 1 части 30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настоящего Порядка уполномоченный орган в этот же день добавляет его в созданную РКПД и посредством ИС ЕСЭД направляет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 концессионного соглашения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согласование в Главное правовое управление сроком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3 рабочих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vertAlign w:val="baseline"/>
        </w:rPr>
      </w:pPr>
      <w:r>
        <w:rPr>
          <w:rFonts w:ascii="Times New Roman" w:hAnsi="Times New Roman"/>
          <w:sz w:val="28"/>
          <w:szCs w:val="28"/>
        </w:rPr>
        <w:t xml:space="preserve">5) в части </w:t>
      </w:r>
      <w:r>
        <w:rPr>
          <w:rFonts w:ascii="Times New Roman" w:hAnsi="Times New Roman"/>
          <w:sz w:val="28"/>
        </w:rPr>
        <w:t xml:space="preserve">30</w:t>
      </w:r>
      <w:r>
        <w:rPr>
          <w:rFonts w:ascii="Times New Roman" w:hAnsi="Times New Roman"/>
          <w:sz w:val="28"/>
          <w:vertAlign w:val="superscript"/>
        </w:rPr>
        <w:t xml:space="preserve">5 </w:t>
      </w:r>
      <w:r>
        <w:rPr>
          <w:rFonts w:ascii="Times New Roman" w:hAnsi="Times New Roman"/>
          <w:sz w:val="28"/>
          <w:vertAlign w:val="baseline"/>
        </w:rPr>
        <w:t xml:space="preserve">слова </w:t>
      </w:r>
      <w:r>
        <w:rPr>
          <w:rFonts w:ascii="Times New Roman" w:hAnsi="Times New Roman"/>
          <w:sz w:val="28"/>
          <w:szCs w:val="28"/>
        </w:rPr>
        <w:t xml:space="preserve">«на соответствие его условиям</w:t>
      </w:r>
      <w:r>
        <w:rPr>
          <w:rFonts w:ascii="Times New Roman" w:hAnsi="Times New Roman"/>
          <w:sz w:val="28"/>
          <w:szCs w:val="28"/>
        </w:rPr>
        <w:t xml:space="preserve">» заменить словами «на соответствие его условий в части прав и обязанностей Камчатского края требованиям»</w:t>
      </w:r>
      <w:r/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vertAlign w:val="baseli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vertAlign w:val="baseli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6) в части 30</w:t>
      </w:r>
      <w:r>
        <w:rPr>
          <w:rFonts w:ascii="Times New Roman" w:hAnsi="Times New Roman"/>
          <w:sz w:val="28"/>
          <w:szCs w:val="28"/>
          <w:highlight w:val="none"/>
          <w:vertAlign w:val="superscript"/>
        </w:rPr>
        <w:t xml:space="preserve">12 </w:t>
      </w:r>
      <w:r>
        <w:rPr>
          <w:rFonts w:ascii="Times New Roman" w:hAnsi="Times New Roman"/>
          <w:sz w:val="28"/>
          <w:szCs w:val="28"/>
          <w:highlight w:val="none"/>
          <w:vertAlign w:val="baseline"/>
        </w:rPr>
        <w:t xml:space="preserve">слово «созданное» заменить словом «созданную».</w:t>
      </w:r>
      <w:r>
        <w:rPr>
          <w:rFonts w:ascii="Times New Roman" w:hAnsi="Times New Roman"/>
          <w:sz w:val="28"/>
          <w:szCs w:val="28"/>
          <w:vertAlign w:val="baseline"/>
        </w:rPr>
      </w:r>
      <w:r>
        <w:rPr>
          <w:rFonts w:ascii="Times New Roman" w:hAnsi="Times New Roman"/>
          <w:sz w:val="28"/>
          <w:szCs w:val="28"/>
          <w:vertAlign w:val="baseline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>
        <w:tblPrEx/>
        <w:trPr>
          <w:trHeight w:val="173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4835" w:type="dxa"/>
            <w:textDirection w:val="lrTb"/>
            <w:noWrap w:val="false"/>
          </w:tcPr>
          <w:p>
            <w:pPr>
              <w:ind w:right="-116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  <w:p>
            <w:pPr>
              <w:ind w:firstLine="70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976" w:type="dxa"/>
            <w:textDirection w:val="lrTb"/>
            <w:noWrap w:val="false"/>
          </w:tcPr>
          <w:p>
            <w:pPr>
              <w:ind w:right="-6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В.В. Солодов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851" w:bottom="1134" w:left="1418" w:header="567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80951614"/>
      <w:docPartObj>
        <w:docPartGallery w:val="Page Numbers (Top of Page)"/>
        <w:docPartUnique w:val="true"/>
      </w:docPartObj>
      <w:rPr/>
    </w:sdtPr>
    <w:sdtContent>
      <w:p>
        <w:pPr>
          <w:pStyle w:val="874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 xml:space="preserve"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</w:r>
      </w:p>
    </w:sdtContent>
  </w:sdt>
  <w:p>
    <w:pPr>
      <w:pStyle w:val="87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jc w:val="center"/>
    </w:pPr>
    <w:r/>
    <w:r/>
  </w:p>
  <w:p>
    <w:pPr>
      <w:pStyle w:val="87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9"/>
    <w:link w:val="85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2 Char"/>
    <w:basedOn w:val="859"/>
    <w:link w:val="855"/>
    <w:uiPriority w:val="9"/>
    <w:rPr>
      <w:rFonts w:ascii="Liberation Sans" w:hAnsi="Liberation Sans" w:eastAsia="Liberation Sans" w:cs="Liberation Sans"/>
      <w:sz w:val="34"/>
    </w:rPr>
  </w:style>
  <w:style w:type="character" w:styleId="697">
    <w:name w:val="Heading 3 Char"/>
    <w:basedOn w:val="859"/>
    <w:link w:val="85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4 Char"/>
    <w:basedOn w:val="859"/>
    <w:link w:val="8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>
    <w:name w:val="Heading 5 Char"/>
    <w:basedOn w:val="859"/>
    <w:link w:val="85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0">
    <w:name w:val="Heading 6"/>
    <w:basedOn w:val="853"/>
    <w:next w:val="853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>
    <w:name w:val="Heading 6 Char"/>
    <w:basedOn w:val="859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2">
    <w:name w:val="Heading 7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>
    <w:name w:val="Heading 7 Char"/>
    <w:basedOn w:val="859"/>
    <w:link w:val="70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4">
    <w:name w:val="Heading 8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>
    <w:name w:val="Heading 8 Char"/>
    <w:basedOn w:val="859"/>
    <w:link w:val="7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6">
    <w:name w:val="Heading 9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7">
    <w:name w:val="Heading 9 Char"/>
    <w:basedOn w:val="859"/>
    <w:link w:val="70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8">
    <w:name w:val="List Paragraph"/>
    <w:basedOn w:val="853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character" w:styleId="710">
    <w:name w:val="Title Char"/>
    <w:basedOn w:val="859"/>
    <w:link w:val="901"/>
    <w:uiPriority w:val="10"/>
    <w:rPr>
      <w:sz w:val="48"/>
      <w:szCs w:val="48"/>
    </w:rPr>
  </w:style>
  <w:style w:type="character" w:styleId="711">
    <w:name w:val="Subtitle Char"/>
    <w:basedOn w:val="859"/>
    <w:link w:val="899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74"/>
    <w:uiPriority w:val="99"/>
  </w:style>
  <w:style w:type="character" w:styleId="717">
    <w:name w:val="Footer Char"/>
    <w:basedOn w:val="859"/>
    <w:link w:val="863"/>
    <w:uiPriority w:val="99"/>
  </w:style>
  <w:style w:type="paragraph" w:styleId="718">
    <w:name w:val="Caption"/>
    <w:basedOn w:val="853"/>
    <w:next w:val="853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59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9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3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53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59"/>
    <w:uiPriority w:val="99"/>
    <w:unhideWhenUsed/>
    <w:rPr>
      <w:vertAlign w:val="superscript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paragraph" w:styleId="854">
    <w:name w:val="Heading 1"/>
    <w:next w:val="853"/>
    <w:link w:val="88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5">
    <w:name w:val="Heading 2"/>
    <w:next w:val="853"/>
    <w:link w:val="90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6">
    <w:name w:val="Heading 3"/>
    <w:next w:val="853"/>
    <w:link w:val="87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7">
    <w:name w:val="Heading 4"/>
    <w:next w:val="853"/>
    <w:link w:val="903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8">
    <w:name w:val="Heading 5"/>
    <w:next w:val="853"/>
    <w:link w:val="880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</w:style>
  <w:style w:type="paragraph" w:styleId="863">
    <w:name w:val="Footer"/>
    <w:basedOn w:val="853"/>
    <w:link w:val="864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64" w:customStyle="1">
    <w:name w:val="Нижний колонтитул Знак"/>
    <w:basedOn w:val="862"/>
    <w:link w:val="863"/>
    <w:rPr>
      <w:rFonts w:ascii="Times New Roman" w:hAnsi="Times New Roman"/>
      <w:sz w:val="28"/>
    </w:rPr>
  </w:style>
  <w:style w:type="paragraph" w:styleId="865">
    <w:name w:val="toc 2"/>
    <w:next w:val="853"/>
    <w:link w:val="866"/>
    <w:uiPriority w:val="39"/>
    <w:pPr>
      <w:ind w:left="200"/>
    </w:pPr>
    <w:rPr>
      <w:rFonts w:ascii="XO Thames" w:hAnsi="XO Thames"/>
      <w:sz w:val="28"/>
    </w:rPr>
  </w:style>
  <w:style w:type="character" w:styleId="866" w:customStyle="1">
    <w:name w:val="Оглавление 2 Знак"/>
    <w:link w:val="865"/>
    <w:rPr>
      <w:rFonts w:ascii="XO Thames" w:hAnsi="XO Thames"/>
      <w:sz w:val="28"/>
    </w:rPr>
  </w:style>
  <w:style w:type="paragraph" w:styleId="867">
    <w:name w:val="toc 4"/>
    <w:next w:val="853"/>
    <w:link w:val="868"/>
    <w:uiPriority w:val="39"/>
    <w:pPr>
      <w:ind w:left="600"/>
    </w:pPr>
    <w:rPr>
      <w:rFonts w:ascii="XO Thames" w:hAnsi="XO Thames"/>
      <w:sz w:val="28"/>
    </w:rPr>
  </w:style>
  <w:style w:type="character" w:styleId="868" w:customStyle="1">
    <w:name w:val="Оглавление 4 Знак"/>
    <w:link w:val="867"/>
    <w:rPr>
      <w:rFonts w:ascii="XO Thames" w:hAnsi="XO Thames"/>
      <w:sz w:val="28"/>
    </w:rPr>
  </w:style>
  <w:style w:type="paragraph" w:styleId="869">
    <w:name w:val="toc 6"/>
    <w:next w:val="853"/>
    <w:link w:val="870"/>
    <w:uiPriority w:val="39"/>
    <w:pPr>
      <w:ind w:left="1000"/>
    </w:pPr>
    <w:rPr>
      <w:rFonts w:ascii="XO Thames" w:hAnsi="XO Thames"/>
      <w:sz w:val="28"/>
    </w:rPr>
  </w:style>
  <w:style w:type="character" w:styleId="870" w:customStyle="1">
    <w:name w:val="Оглавление 6 Знак"/>
    <w:link w:val="869"/>
    <w:rPr>
      <w:rFonts w:ascii="XO Thames" w:hAnsi="XO Thames"/>
      <w:sz w:val="28"/>
    </w:rPr>
  </w:style>
  <w:style w:type="paragraph" w:styleId="871">
    <w:name w:val="toc 7"/>
    <w:next w:val="853"/>
    <w:link w:val="872"/>
    <w:uiPriority w:val="39"/>
    <w:pPr>
      <w:ind w:left="1200"/>
    </w:pPr>
    <w:rPr>
      <w:rFonts w:ascii="XO Thames" w:hAnsi="XO Thames"/>
      <w:sz w:val="28"/>
    </w:rPr>
  </w:style>
  <w:style w:type="character" w:styleId="872" w:customStyle="1">
    <w:name w:val="Оглавление 7 Знак"/>
    <w:link w:val="871"/>
    <w:rPr>
      <w:rFonts w:ascii="XO Thames" w:hAnsi="XO Thames"/>
      <w:sz w:val="28"/>
    </w:rPr>
  </w:style>
  <w:style w:type="character" w:styleId="873" w:customStyle="1">
    <w:name w:val="Заголовок 3 Знак"/>
    <w:link w:val="856"/>
    <w:rPr>
      <w:rFonts w:ascii="XO Thames" w:hAnsi="XO Thames"/>
      <w:b/>
      <w:sz w:val="26"/>
    </w:rPr>
  </w:style>
  <w:style w:type="paragraph" w:styleId="874">
    <w:name w:val="Header"/>
    <w:basedOn w:val="853"/>
    <w:link w:val="875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5" w:customStyle="1">
    <w:name w:val="Верхний колонтитул Знак"/>
    <w:basedOn w:val="862"/>
    <w:link w:val="874"/>
    <w:uiPriority w:val="99"/>
  </w:style>
  <w:style w:type="paragraph" w:styleId="876">
    <w:name w:val="Plain Text"/>
    <w:basedOn w:val="853"/>
    <w:link w:val="877"/>
    <w:pPr>
      <w:spacing w:after="0" w:line="240" w:lineRule="auto"/>
    </w:pPr>
    <w:rPr>
      <w:rFonts w:ascii="Calibri" w:hAnsi="Calibri"/>
    </w:rPr>
  </w:style>
  <w:style w:type="character" w:styleId="877" w:customStyle="1">
    <w:name w:val="Текст Знак"/>
    <w:basedOn w:val="862"/>
    <w:link w:val="876"/>
    <w:rPr>
      <w:rFonts w:ascii="Calibri" w:hAnsi="Calibri"/>
    </w:rPr>
  </w:style>
  <w:style w:type="paragraph" w:styleId="878">
    <w:name w:val="toc 3"/>
    <w:next w:val="853"/>
    <w:link w:val="879"/>
    <w:uiPriority w:val="39"/>
    <w:pPr>
      <w:ind w:left="400"/>
    </w:pPr>
    <w:rPr>
      <w:rFonts w:ascii="XO Thames" w:hAnsi="XO Thames"/>
      <w:sz w:val="28"/>
    </w:rPr>
  </w:style>
  <w:style w:type="character" w:styleId="879" w:customStyle="1">
    <w:name w:val="Оглавление 3 Знак"/>
    <w:link w:val="878"/>
    <w:rPr>
      <w:rFonts w:ascii="XO Thames" w:hAnsi="XO Thames"/>
      <w:sz w:val="28"/>
    </w:rPr>
  </w:style>
  <w:style w:type="character" w:styleId="880" w:customStyle="1">
    <w:name w:val="Заголовок 5 Знак"/>
    <w:link w:val="858"/>
    <w:rPr>
      <w:rFonts w:ascii="XO Thames" w:hAnsi="XO Thames"/>
      <w:b/>
      <w:sz w:val="22"/>
    </w:rPr>
  </w:style>
  <w:style w:type="character" w:styleId="881" w:customStyle="1">
    <w:name w:val="Заголовок 1 Знак"/>
    <w:link w:val="854"/>
    <w:rPr>
      <w:rFonts w:ascii="XO Thames" w:hAnsi="XO Thames"/>
      <w:b/>
      <w:sz w:val="32"/>
    </w:rPr>
  </w:style>
  <w:style w:type="paragraph" w:styleId="882" w:customStyle="1">
    <w:name w:val="Основной шрифт абзаца1"/>
  </w:style>
  <w:style w:type="paragraph" w:styleId="883" w:customStyle="1">
    <w:name w:val="Гиперссылка1"/>
    <w:basedOn w:val="882"/>
    <w:link w:val="884"/>
    <w:rPr>
      <w:color w:val="0563c1" w:themeColor="hyperlink"/>
      <w:u w:val="single"/>
    </w:rPr>
  </w:style>
  <w:style w:type="character" w:styleId="884">
    <w:name w:val="Hyperlink"/>
    <w:basedOn w:val="859"/>
    <w:link w:val="883"/>
    <w:rPr>
      <w:color w:val="0563c1" w:themeColor="hyperlink"/>
      <w:u w:val="single"/>
    </w:rPr>
  </w:style>
  <w:style w:type="paragraph" w:styleId="885" w:customStyle="1">
    <w:name w:val="Footnote"/>
    <w:link w:val="886"/>
    <w:pPr>
      <w:ind w:firstLine="851"/>
      <w:jc w:val="both"/>
    </w:pPr>
    <w:rPr>
      <w:rFonts w:ascii="XO Thames" w:hAnsi="XO Thames"/>
    </w:rPr>
  </w:style>
  <w:style w:type="character" w:styleId="886" w:customStyle="1">
    <w:name w:val="Footnote"/>
    <w:link w:val="885"/>
    <w:rPr>
      <w:rFonts w:ascii="XO Thames" w:hAnsi="XO Thames"/>
      <w:sz w:val="22"/>
    </w:rPr>
  </w:style>
  <w:style w:type="paragraph" w:styleId="887">
    <w:name w:val="toc 1"/>
    <w:next w:val="853"/>
    <w:link w:val="888"/>
    <w:uiPriority w:val="39"/>
    <w:rPr>
      <w:rFonts w:ascii="XO Thames" w:hAnsi="XO Thames"/>
      <w:b/>
      <w:sz w:val="28"/>
    </w:rPr>
  </w:style>
  <w:style w:type="character" w:styleId="888" w:customStyle="1">
    <w:name w:val="Оглавление 1 Знак"/>
    <w:link w:val="887"/>
    <w:rPr>
      <w:rFonts w:ascii="XO Thames" w:hAnsi="XO Thames"/>
      <w:b/>
      <w:sz w:val="28"/>
    </w:rPr>
  </w:style>
  <w:style w:type="paragraph" w:styleId="889" w:customStyle="1">
    <w:name w:val="Header and Footer"/>
    <w:link w:val="890"/>
    <w:pPr>
      <w:jc w:val="both"/>
      <w:spacing w:line="240" w:lineRule="auto"/>
    </w:pPr>
    <w:rPr>
      <w:rFonts w:ascii="XO Thames" w:hAnsi="XO Thames"/>
      <w:sz w:val="20"/>
    </w:rPr>
  </w:style>
  <w:style w:type="character" w:styleId="890" w:customStyle="1">
    <w:name w:val="Header and Footer"/>
    <w:link w:val="889"/>
    <w:rPr>
      <w:rFonts w:ascii="XO Thames" w:hAnsi="XO Thames"/>
      <w:sz w:val="20"/>
    </w:rPr>
  </w:style>
  <w:style w:type="paragraph" w:styleId="891">
    <w:name w:val="toc 9"/>
    <w:next w:val="853"/>
    <w:link w:val="892"/>
    <w:uiPriority w:val="39"/>
    <w:pPr>
      <w:ind w:left="1600"/>
    </w:pPr>
    <w:rPr>
      <w:rFonts w:ascii="XO Thames" w:hAnsi="XO Thames"/>
      <w:sz w:val="28"/>
    </w:rPr>
  </w:style>
  <w:style w:type="character" w:styleId="892" w:customStyle="1">
    <w:name w:val="Оглавление 9 Знак"/>
    <w:link w:val="891"/>
    <w:rPr>
      <w:rFonts w:ascii="XO Thames" w:hAnsi="XO Thames"/>
      <w:sz w:val="28"/>
    </w:rPr>
  </w:style>
  <w:style w:type="paragraph" w:styleId="893">
    <w:name w:val="toc 8"/>
    <w:next w:val="853"/>
    <w:link w:val="894"/>
    <w:uiPriority w:val="39"/>
    <w:pPr>
      <w:ind w:left="1400"/>
    </w:pPr>
    <w:rPr>
      <w:rFonts w:ascii="XO Thames" w:hAnsi="XO Thames"/>
      <w:sz w:val="28"/>
    </w:rPr>
  </w:style>
  <w:style w:type="character" w:styleId="894" w:customStyle="1">
    <w:name w:val="Оглавление 8 Знак"/>
    <w:link w:val="893"/>
    <w:rPr>
      <w:rFonts w:ascii="XO Thames" w:hAnsi="XO Thames"/>
      <w:sz w:val="28"/>
    </w:rPr>
  </w:style>
  <w:style w:type="paragraph" w:styleId="895">
    <w:name w:val="toc 5"/>
    <w:next w:val="853"/>
    <w:link w:val="896"/>
    <w:uiPriority w:val="39"/>
    <w:pPr>
      <w:ind w:left="800"/>
    </w:pPr>
    <w:rPr>
      <w:rFonts w:ascii="XO Thames" w:hAnsi="XO Thames"/>
      <w:sz w:val="28"/>
    </w:rPr>
  </w:style>
  <w:style w:type="character" w:styleId="896" w:customStyle="1">
    <w:name w:val="Оглавление 5 Знак"/>
    <w:link w:val="895"/>
    <w:rPr>
      <w:rFonts w:ascii="XO Thames" w:hAnsi="XO Thames"/>
      <w:sz w:val="28"/>
    </w:rPr>
  </w:style>
  <w:style w:type="paragraph" w:styleId="897">
    <w:name w:val="Balloon Text"/>
    <w:basedOn w:val="853"/>
    <w:link w:val="898"/>
    <w:pPr>
      <w:spacing w:after="0" w:line="240" w:lineRule="auto"/>
    </w:pPr>
    <w:rPr>
      <w:rFonts w:ascii="Segoe UI" w:hAnsi="Segoe UI"/>
      <w:sz w:val="18"/>
    </w:rPr>
  </w:style>
  <w:style w:type="character" w:styleId="898" w:customStyle="1">
    <w:name w:val="Текст выноски Знак"/>
    <w:basedOn w:val="862"/>
    <w:link w:val="897"/>
    <w:rPr>
      <w:rFonts w:ascii="Segoe UI" w:hAnsi="Segoe UI"/>
      <w:sz w:val="18"/>
    </w:rPr>
  </w:style>
  <w:style w:type="paragraph" w:styleId="899">
    <w:name w:val="Subtitle"/>
    <w:next w:val="853"/>
    <w:link w:val="900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0" w:customStyle="1">
    <w:name w:val="Подзаголовок Знак"/>
    <w:link w:val="899"/>
    <w:rPr>
      <w:rFonts w:ascii="XO Thames" w:hAnsi="XO Thames"/>
      <w:i/>
      <w:sz w:val="24"/>
    </w:rPr>
  </w:style>
  <w:style w:type="paragraph" w:styleId="901">
    <w:name w:val="Title"/>
    <w:next w:val="853"/>
    <w:link w:val="90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2" w:customStyle="1">
    <w:name w:val="Заголовок Знак"/>
    <w:link w:val="901"/>
    <w:rPr>
      <w:rFonts w:ascii="XO Thames" w:hAnsi="XO Thames"/>
      <w:b/>
      <w:caps/>
      <w:sz w:val="40"/>
    </w:rPr>
  </w:style>
  <w:style w:type="character" w:styleId="903" w:customStyle="1">
    <w:name w:val="Заголовок 4 Знак"/>
    <w:link w:val="857"/>
    <w:rPr>
      <w:rFonts w:ascii="XO Thames" w:hAnsi="XO Thames"/>
      <w:b/>
      <w:sz w:val="24"/>
    </w:rPr>
  </w:style>
  <w:style w:type="character" w:styleId="904" w:customStyle="1">
    <w:name w:val="Заголовок 2 Знак"/>
    <w:link w:val="855"/>
    <w:rPr>
      <w:rFonts w:ascii="XO Thames" w:hAnsi="XO Thames"/>
      <w:b/>
      <w:sz w:val="28"/>
    </w:rPr>
  </w:style>
  <w:style w:type="table" w:styleId="905">
    <w:name w:val="Table Grid"/>
    <w:basedOn w:val="86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2"/>
    <w:basedOn w:val="86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7" w:customStyle="1">
    <w:name w:val="Сетка таблицы1"/>
    <w:basedOn w:val="86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Леонидова Елена Андреевна</dc:creator>
  <cp:lastModifiedBy>krotteran</cp:lastModifiedBy>
  <cp:revision>7</cp:revision>
  <dcterms:created xsi:type="dcterms:W3CDTF">2026-03-09T21:32:00Z</dcterms:created>
  <dcterms:modified xsi:type="dcterms:W3CDTF">2026-08-19T21:49:25Z</dcterms:modified>
</cp:coreProperties>
</file>