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75" y="0"/>
                <wp:lineTo x="-75" y="20826"/>
                <wp:lineTo x="20893" y="20826"/>
                <wp:lineTo x="20893" y="0"/>
                <wp:lineTo x="-75" y="0"/>
              </wp:wrapPolygon>
            </wp:wrapTight>
            <wp:docPr id="1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ПРИКАЗ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8"/>
          <w:lang w:eastAsia="ru-RU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2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Style w:val="a3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 w:val="28"/>
                <w:szCs w:val="28"/>
              </w:rPr>
              <w:t>Об утверждении Административного регламента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pacing w:val="0"/>
                <w:kern w:val="0"/>
                <w:sz w:val="28"/>
                <w:szCs w:val="28"/>
                <w:lang w:eastAsia="ru-RU"/>
              </w:rPr>
              <w:t>Министерства образования Камчатского края по предоставлению государственной услуги «Запись на обучение по дополнительной общеобразовательной программе»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29.12.2012 № 273-ФЗ «Об образовании в Российской Федерации», постановлением Правительства Камчатского края от 14.10.2024 № 497-П «О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1134" w:leader="none"/>
        </w:tabs>
        <w:spacing w:lineRule="auto" w:line="360" w:before="0" w:after="0"/>
        <w:ind w:firstLine="709" w:left="0" w:right="0"/>
        <w:jc w:val="both"/>
        <w:rPr/>
      </w:pPr>
      <w:r>
        <w:rPr>
          <w:rFonts w:ascii="Times New Roman" w:hAnsi="Times New Roman"/>
          <w:sz w:val="28"/>
          <w:szCs w:val="28"/>
        </w:rPr>
        <w:t xml:space="preserve">1. Утвердить Административный </w:t>
      </w:r>
      <w:hyperlink r:id="rId3">
        <w:r>
          <w:rPr>
            <w:rStyle w:val="ListLabel55"/>
            <w:rFonts w:ascii="Times New Roman" w:hAnsi="Times New Roman"/>
            <w:sz w:val="28"/>
            <w:szCs w:val="28"/>
          </w:rPr>
          <w:t>регламент</w:t>
        </w:r>
      </w:hyperlink>
      <w:r>
        <w:rPr>
          <w:rFonts w:ascii="Times New Roman" w:hAnsi="Times New Roman"/>
          <w:sz w:val="28"/>
          <w:szCs w:val="28"/>
        </w:rPr>
        <w:t xml:space="preserve"> Министерства образования Камчатского края по предоставлению государственной услуги «Запись на обучение по дополнительной общеобразовательной программе» согласно приложению к настоящему приказу.</w:t>
      </w:r>
    </w:p>
    <w:p>
      <w:pPr>
        <w:pStyle w:val="Normal"/>
        <w:spacing w:lineRule="auto" w:line="36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приказ Министерства образования Камчатского края от 23.09.2024 № 36-Н «Об утверждении </w:t>
      </w:r>
      <w:r>
        <w:rPr>
          <w:rFonts w:ascii="Times New Roman" w:hAnsi="Times New Roman"/>
          <w:b w:val="false"/>
          <w:bCs w:val="false"/>
          <w:color w:val="000000"/>
          <w:spacing w:val="0"/>
          <w:kern w:val="0"/>
          <w:sz w:val="28"/>
          <w:szCs w:val="28"/>
        </w:rPr>
        <w:t>Административного регламента Министерства образования Камчатского края по предоставлению государственной услуги «Запись на обучение по дополнительной общеобразовательной программе».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3. Настоящий приказ вступает в силу 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971"/>
        <w:gridCol w:w="4398"/>
        <w:gridCol w:w="2270"/>
      </w:tblGrid>
      <w:tr>
        <w:trPr>
          <w:trHeight w:val="2220" w:hRule="atLeast"/>
        </w:trPr>
        <w:tc>
          <w:tcPr>
            <w:tcW w:w="297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>
            <w:pPr>
              <w:pStyle w:val="Normal"/>
              <w:spacing w:lineRule="auto" w:line="240" w:before="0" w:after="0"/>
              <w:ind w:firstLine="680"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3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А.А. Захаровская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Style w:val="a3"/>
        <w:tblW w:w="4780" w:type="dxa"/>
        <w:jc w:val="left"/>
        <w:tblInd w:w="477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680"/>
        <w:gridCol w:w="1899"/>
        <w:gridCol w:w="481"/>
        <w:gridCol w:w="1719"/>
      </w:tblGrid>
      <w:tr>
        <w:trPr/>
        <w:tc>
          <w:tcPr>
            <w:tcW w:w="47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 w:val="false"/>
              <w:tabs>
                <w:tab w:val="clear" w:pos="708"/>
                <w:tab w:val="left" w:pos="8222" w:leader="none"/>
              </w:tabs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ascii="Times New Roman" w:hAnsi="Times New Roman"/>
                <w:sz w:val="28"/>
              </w:rPr>
              <w:t xml:space="preserve">Приложение к приказу Министерства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образования Камчатского края</w:t>
            </w:r>
          </w:p>
        </w:tc>
      </w:tr>
      <w:tr>
        <w:trPr/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60"/>
              <w:ind w:hanging="0" w:left="0" w:right="0"/>
              <w:jc w:val="left"/>
              <w:rPr/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/>
            </w:pP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ru-RU" w:eastAsia="en-US" w:bidi="ar-SA"/>
              </w:rPr>
              <w:t>[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en-US" w:eastAsia="en-US" w:bidi="ar-SA"/>
              </w:rPr>
              <w:t>EGDATESTAMP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ru-RU" w:eastAsia="en-US" w:bidi="ar-SA"/>
              </w:rPr>
              <w:t>]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ind w:hanging="0"/>
              <w:jc w:val="right"/>
              <w:rPr/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/>
            </w:pP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ru-RU" w:eastAsia="en-US" w:bidi="ar-SA"/>
              </w:rPr>
              <w:t>[R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ru-RU" w:eastAsia="en-US" w:bidi="ar-SA"/>
              </w:rPr>
              <w:t>EGNUMSTAMP]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Административный регламент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Министерства образования Камчатского края</w:t>
        <w:br/>
        <w:t>по предоставлению государственной услуги «Запись на обучение по дополнительной общеобразовательной программе»</w:t>
      </w:r>
    </w:p>
    <w:p>
      <w:pPr>
        <w:pStyle w:val="Normal"/>
        <w:spacing w:lineRule="auto" w:line="240" w:before="0" w:after="0"/>
        <w:ind w:firstLine="709"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Административный регламент устанавливает порядок и стандарт предоставления государственной услуги «Запись на обучение по дополнительной общеобразовательной программе» (далее – Услуга).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Услуга предоставляется физическим лицам, лицу, достигшему возраста 14 лет, родителям (законным представителям) несовершеннолетних лиц (далее – заявители), указанным в таблице 1 приложения 1 к настоящему Административному регламенту.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Услуга должна быть предоставлена заявителю в соответствии с вариантом предоставления Услуги (далее – вариант).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определяется в соответствии с таблицей 2 приложения 1 к 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 о порядке предоставления Услуги размещается в федеральной государственной информационной системе «Единый портал государственных и муниципальных услуг (функций)» (далее – Единый портал) и в иных государственных информационных системах, в том числе на региональном портале государственных и муниципальных услуг (функций) (далее – Региональный портал).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Стандарт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Запись на обучение по дополнительной общеобразовательной программе (далее − Программа).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органа, предоставляющего Услугу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FFFF00" w:val="clear"/>
        </w:rPr>
      </w:pPr>
      <w:r>
        <w:rPr>
          <w:rFonts w:ascii="Times New Roman" w:hAnsi="Times New Roman"/>
          <w:sz w:val="28"/>
          <w:szCs w:val="28"/>
          <w:shd w:fill="FFFF00" w:val="clear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Услуга предоставляется Министерством образования Камчатского края (далее – Орган власти)</w:t>
      </w:r>
      <w:r>
        <w:rPr>
          <w:rFonts w:ascii="Times New Roman" w:hAnsi="Times New Roman"/>
          <w:sz w:val="28"/>
          <w:szCs w:val="28"/>
          <w:shd w:fill="auto" w:val="clear"/>
          <w:vertAlign w:val="superscript"/>
        </w:rPr>
        <w:t xml:space="preserve"> </w:t>
      </w:r>
      <w:r>
        <w:rPr>
          <w:rFonts w:ascii="Times New Roman" w:hAnsi="Times New Roman"/>
          <w:position w:val="0"/>
          <w:sz w:val="28"/>
          <w:sz w:val="28"/>
          <w:szCs w:val="28"/>
          <w:shd w:fill="auto" w:val="clear"/>
          <w:vertAlign w:val="baseline"/>
        </w:rPr>
        <w:t>через подведомственные государственные образовательные организации Камчатского края, реализующие программы дополнительного образования (далее – Образовательная организация), согласно приложению 4 к настоящему Административному регламенту.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заявителя за зачислением на обучение по Программе результатами предоставления Услуги являются: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keepNext w:val="true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Результаты предоставления Услуги могут быть получены при личном 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 xml:space="preserve">обращении в образовательную организацию, на Едином портале, посредством подсистемы «Сетевой город. Образование» для организаций дополнительного образования детей государственной информационной системы «Сетевой город»  (далее − подсистема ОДО), </w:t>
      </w:r>
      <w:r>
        <w:rPr>
          <w:rFonts w:ascii="Times New Roman" w:hAnsi="Times New Roman"/>
          <w:b w:val="false"/>
          <w:color w:val="000000"/>
          <w:sz w:val="28"/>
          <w:szCs w:val="28"/>
          <w:shd w:fill="auto" w:val="clear"/>
        </w:rPr>
        <w:t>в многофункциональных центрах предоставления государственных и муниципальных услуг (да</w:t>
      </w:r>
      <w:r>
        <w:rPr>
          <w:rFonts w:ascii="Times New Roman" w:hAnsi="Times New Roman"/>
          <w:b w:val="false"/>
          <w:sz w:val="28"/>
          <w:szCs w:val="28"/>
          <w:shd w:fill="auto" w:val="clear"/>
        </w:rPr>
        <w:t>лее − МФЦ)</w:t>
      </w:r>
      <w:r>
        <w:rPr>
          <w:rFonts w:ascii="Times New Roman" w:hAnsi="Times New Roman"/>
          <w:sz w:val="28"/>
          <w:szCs w:val="28"/>
          <w:shd w:fill="auto" w:val="clear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предоставления Услуги составляе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т 7 рабочих дней с даты регистрации заявления о предоставлении Услуги (далее – заявление) и документов, необходимых для предоставления Услуги.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необходимости прохождения вступительных испытаний при зачислении на Программу максимальный срок предоставления Услуги составляет 45 рабочих дней с даты регистрации заявления о предоставлении Услуги (далее – заявление) и документов, необходимых для предоставления Услуги.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предоставления Услуги определяется для каждого варианта и приведен в их описании, содержащемся в разделе 3 настоящего Административного регламента.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Правовые основания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</w:t>
      </w:r>
      <w:r>
        <w:rPr>
          <w:rFonts w:ascii="Times New Roman" w:hAnsi="Times New Roman"/>
          <w:sz w:val="28"/>
          <w:szCs w:val="28"/>
          <w:shd w:fill="auto" w:val="clear"/>
        </w:rPr>
        <w:t>и действий (бездействия) Органа власти, Образовательной организации, а также о должностных лицах, государственных служащих, работниках Органа власти и Образовательной организации размещены на официальном сайте Органа власти и Образовательной организации в информационно-телекоммуникационной сети «Интернет» (далее – сеть «Интернет»),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Исчерпывающий перечень документов, необходимых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3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отказа</w:t>
        <w:br/>
        <w:t>в приеме заявления и документов, необходимых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приеме заявления и документов приведены в разделе 3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 для отказа в предоставлении Услуги приведены в разделе 3 настоящего Административного регламента в описании вариантов предоставления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платы, взимаемой с заявителя </w:t>
        <w:br/>
        <w:t>при предоставлении Услуги, и способы ее взимания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заявителем заявления и при получении результата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Максимальный срок ожидания в очереди при подаче заявления составляет 15 минут.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заявления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с даты подачи заявления и документов, необходимых для предоставления Услуги составляет: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в образовательную организацию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Едином портале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–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помещениям, в которых предоставляется Услуга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помещениям, в которых пред</w:t>
      </w:r>
      <w:r>
        <w:rPr>
          <w:rFonts w:ascii="Times New Roman" w:hAnsi="Times New Roman"/>
          <w:sz w:val="28"/>
          <w:szCs w:val="28"/>
          <w:shd w:fill="auto" w:val="clear"/>
        </w:rPr>
        <w:t>оставляется Услуга, размещены на официальном сайте Органа власти, Образовательной организации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доступности и качества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Показатели доступности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и качества Услуги размещены на официальном сайте Органа власти, Образовательной организации в сети «Интернет», а также на Едином портале.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требования к предоставлению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система, используемая для предоставления Услуги, – единая система межведомственного электронного взаимодействия.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Состав, последовательность и сроки выполнения административных процедур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вариантов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обращении заявителя за зачислением на обучение по Программе Услуга предоставляется в соответствии со следующими вариантами:</w:t>
      </w:r>
    </w:p>
    <w:p>
      <w:pPr>
        <w:pStyle w:val="Normal"/>
        <w:tabs>
          <w:tab w:val="clear" w:pos="708"/>
          <w:tab w:val="left" w:pos="1276" w:leader="none"/>
          <w:tab w:val="left" w:pos="1985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Вариант 1: родители (законные представители) несовершеннолетних лиц, которые обратились через представителя;</w:t>
      </w:r>
    </w:p>
    <w:p>
      <w:pPr>
        <w:pStyle w:val="Normal"/>
        <w:tabs>
          <w:tab w:val="clear" w:pos="708"/>
          <w:tab w:val="left" w:pos="1276" w:leader="none"/>
          <w:tab w:val="left" w:pos="1985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Вариант 2: родители (законные представители) несовершеннолетних лиц, обратились лично;</w:t>
      </w:r>
    </w:p>
    <w:p>
      <w:pPr>
        <w:pStyle w:val="Normal"/>
        <w:tabs>
          <w:tab w:val="clear" w:pos="708"/>
          <w:tab w:val="left" w:pos="1276" w:leader="none"/>
          <w:tab w:val="left" w:pos="1985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Вариант 3: лицо, достигшее возраста 14 лет, которое обратилось через представителя;</w:t>
      </w:r>
    </w:p>
    <w:p>
      <w:pPr>
        <w:pStyle w:val="Normal"/>
        <w:tabs>
          <w:tab w:val="clear" w:pos="708"/>
          <w:tab w:val="left" w:pos="1276" w:leader="none"/>
          <w:tab w:val="left" w:pos="1985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Вариант 4: лицо, достигшее возраста 14 лет, обратилось лично.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оставления заявления без рассмотрения не предусмотрена.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Профилирование заявителя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 1 к настоящему Административному регламенту.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Профилирование осуществляется: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в образовательную организацию;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Един</w:t>
      </w:r>
      <w:r>
        <w:rPr>
          <w:rFonts w:ascii="Times New Roman" w:hAnsi="Times New Roman"/>
          <w:sz w:val="28"/>
          <w:szCs w:val="28"/>
          <w:shd w:fill="auto" w:val="clear"/>
        </w:rPr>
        <w:t>ом портале;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Описания вариантов, приведенные в настоящем разделе, размещаются Органом власти, Образовательной организацией в </w:t>
      </w:r>
      <w:r>
        <w:rPr>
          <w:rFonts w:ascii="Times New Roman" w:hAnsi="Times New Roman"/>
          <w:sz w:val="28"/>
          <w:szCs w:val="28"/>
        </w:rPr>
        <w:t>общедоступном для ознакомления месте.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1"/>
        <w:keepNext w:val="true"/>
        <w:numPr>
          <w:ilvl w:val="0"/>
          <w:numId w:val="3"/>
        </w:numPr>
        <w:spacing w:lineRule="auto" w:line="240" w:before="0" w:after="0"/>
        <w:ind w:hanging="357" w:left="357" w:right="0"/>
        <w:contextualSpacing w:val="fals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предоставления варианта У</w:t>
      </w:r>
      <w:r>
        <w:rPr>
          <w:rFonts w:ascii="Times New Roman" w:hAnsi="Times New Roman"/>
          <w:sz w:val="28"/>
          <w:szCs w:val="28"/>
          <w:shd w:fill="auto" w:val="clear"/>
        </w:rPr>
        <w:t>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необходимости прохождения вступительных испытаний при зачислении на Программу максимальный срок предоставления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предоставления варианта Услуги являются: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</w:t>
      </w:r>
      <w:r>
        <w:rPr>
          <w:rFonts w:ascii="Times New Roman" w:hAnsi="Times New Roman"/>
          <w:sz w:val="28"/>
          <w:szCs w:val="28"/>
          <w:shd w:fill="auto" w:val="clear"/>
        </w:rPr>
        <w:t>аявителем документов и заявления в соответствии с формой, предусмотренной в приложении 2 к настоящему Административному регламенту,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регистрацию застрахованного лица в системе индивидуального (персонифицированного) учета, – страховой номер индивидуального лицевого счета (СНИЛС) (оригинал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заявителя (оригинал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иной документ, установленный Федеральным законом от 25.07.2002 № 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иностранного гражданина;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гражданина Российской Федерации;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 (при подаче заявления при личном обращении в образовательную организацию: оригинал или копия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 документа, заверенная в порядке, установленном законодательством Российской Федерации; на Едином портале: электронный документ (электронный образ документа) в виде файла в форматах PDF, TIF; через МФЦ: 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представителя заявителя (один из документов по выбору заявителя):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гражданина Российской Федерации (оригинал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иностранного гражданина (оригинал или копия, заверенная в порядке, установленном законодательством Российской Федерации);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иной документ, установленный Федеральным законом от 25.07.2002 № 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(оригинал или копия документа, заверенная в порядке, установленном законодательством Российской Федерации).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личном обращении в Образовательную организацию – паспорт гражданина Российской Федерации или иной документ, удостоверяющий личность заявителя;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Едином портале – единая систем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паспорт гражданина Российской Федерации или иной документ, удостоверяющий личность заявителя.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Образовательная организация отказывае</w:t>
      </w:r>
      <w:r>
        <w:rPr>
          <w:rFonts w:ascii="Times New Roman" w:hAnsi="Times New Roman"/>
          <w:sz w:val="28"/>
          <w:szCs w:val="28"/>
        </w:rPr>
        <w:t>т заявителю в приеме заявления и документов при наличии следующих оснований: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заполнены не в полном объеме;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заполнены некорректно;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представленных документах имеются записи, исполненные карандашом, подчистки, приписки, зачеркнутые слова и иные исправления,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в образовательную организацию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  <w:shd w:fill="auto" w:val="clear"/>
        </w:rPr>
        <w:t>Едином портале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Межведомственное информационное взаимодействие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Для получения Услуги необходимо направление межведомственного информационного запроса «Проверка действительности паспорта» посредством федеральной государственной информационной системы «Единая система межведомственного электронного взаимодействия» (далее − СМЭВ). Указанный информационный запрос направляется в Министерство внутренних дел Российской Федерации;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подачи документов и заявления для получения Услуги  представителем участника специальной военной операции, члена семьи участника специальной военной операции осуществляется межведомственный информационный запрос сведений об участнике специальной военной операции посредством СМЭВ. Указанный запрос направляется в Министерство обороны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276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отказывает заявителю в предоставлении Услуги при наличии следующих оснований: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отозвано по инициативе заявителя;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свободных мест в учреждении;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неявка на прохождение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заявлении (запросе) недостоверной или неполной информации.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Услуги осуществляется в срок, не превышающий 4 рабочих дней со дня получения Образовательной организацией всех сведени</w:t>
      </w:r>
      <w:r>
        <w:rPr>
          <w:rFonts w:ascii="Times New Roman" w:hAnsi="Times New Roman"/>
          <w:sz w:val="28"/>
          <w:szCs w:val="28"/>
          <w:shd w:fill="auto" w:val="clear"/>
        </w:rPr>
        <w:t>й, необходимых для принятия решения.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Предоставление результата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результата Услуги (решение о предоставлении Услуги; решение об отказе в предоставлении Услуги)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Услуги необходимо проведение процедуры оценки заявителя (объекта, принадлежащего заявителю).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проводится в срок, не превышающий 3 рабочих дней. Срок исчисляется с даты завершения административной процедуры «Предоставление результата Услуги».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1"/>
        <w:keepNext w:val="true"/>
        <w:numPr>
          <w:ilvl w:val="0"/>
          <w:numId w:val="3"/>
        </w:numPr>
        <w:spacing w:lineRule="auto" w:line="240" w:before="0" w:after="0"/>
        <w:ind w:hanging="357" w:left="357" w:right="0"/>
        <w:contextualSpacing w:val="fals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необходимости прохождения вступительных испытаний при зачислении на Программу максимальный срок предоставления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Результатом предоставления варианта Услуги являются: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заявителем документов и заявления в соответствии с формой, предусмотренной в приложении </w:t>
      </w:r>
      <w:r>
        <w:rPr>
          <w:rFonts w:ascii="Times New Roman" w:hAnsi="Times New Roman"/>
          <w:sz w:val="28"/>
          <w:szCs w:val="28"/>
          <w:shd w:fill="auto" w:val="clear"/>
        </w:rPr>
        <w:t>2 к настоящему Административному регламенту,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документ, подтверждающий регистрацию застрахованного лица в системе индивидуального (персонифицированного)</w:t>
      </w:r>
      <w:r>
        <w:rPr>
          <w:rFonts w:ascii="Times New Roman" w:hAnsi="Times New Roman"/>
          <w:sz w:val="28"/>
          <w:szCs w:val="28"/>
        </w:rPr>
        <w:t xml:space="preserve"> учета, – страховой номер индивидуального лицевого счета (СНИЛС) (оригинал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заявителя (оригинал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иной документ, установленный Федеральным законом от 25.07.2002 № 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иностранного гражданина;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гражданина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личном обращении в Образовательную организацию – паспорт гражданина Российской Федерации или иной документ, удостоверяющий личность заявителя;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Едином портале – единая с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паспорт гражданина Российской Федерации или иной документ, удостоверяющий личность заявителя.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Образовательная организация отказывает заявителю в приеме заявления и документов при наличии следующих оснований: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сведения заполнены не в полном объеме;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сведения заполнены некорректно;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представленных документах имеются записи, исполненные карандашом, подчистки, приписки, зачеркнутые сл</w:t>
      </w:r>
      <w:r>
        <w:rPr>
          <w:rFonts w:ascii="Times New Roman" w:hAnsi="Times New Roman"/>
          <w:sz w:val="28"/>
          <w:szCs w:val="28"/>
        </w:rPr>
        <w:t>ова и иные исправления,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личном обращении в об</w:t>
      </w:r>
      <w:r>
        <w:rPr>
          <w:rFonts w:ascii="Times New Roman" w:hAnsi="Times New Roman"/>
          <w:sz w:val="28"/>
          <w:szCs w:val="28"/>
          <w:shd w:fill="auto" w:val="clear"/>
        </w:rPr>
        <w:t>разовательную организацию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на Едином портале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Межведомственное информационное взаимодействие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Для получения Услуги необходимо направление межведомственного информационного запроса «Проверка действительности паспорта» посредством СМЭВ. Указанный информационный запрос направляется в Министерство внутренних дел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подачи документов и заявления для получения Услуги участником специальной военной операции, членом семьи участника специальной военной операции осуществляется межведомственный информационный запрос сведений об участнике специальной военной операции посредством СМЭВ. Указанный запрос направляется в Министерство обороны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отказывает заявителю в предоставлении Услуги при наличии следующих оснований: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отозвано по инициативе заявителя;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свободных мест в учреждении;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неявка на прохождение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заявлении (запросе) недостоверной или неполной информации.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Услуги осуществляется в срок, не превышающий 4 рабочих дней со дня получения Образовательной организацией всех сведений, необходимы</w:t>
      </w:r>
      <w:r>
        <w:rPr>
          <w:rFonts w:ascii="Times New Roman" w:hAnsi="Times New Roman"/>
          <w:sz w:val="28"/>
          <w:szCs w:val="28"/>
          <w:shd w:fill="auto" w:val="clear"/>
        </w:rPr>
        <w:t>х для принятия решения.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Предоставление результата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результата Услуги (решение о предоставлении Услуги, решение об отказе в предоставлении Услуги)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результата Услуги осуществляется в срок, не превышающий 1 рабочего дня со дня принятия</w:t>
      </w:r>
      <w:r>
        <w:rPr>
          <w:rFonts w:ascii="Times New Roman" w:hAnsi="Times New Roman"/>
          <w:sz w:val="28"/>
          <w:szCs w:val="28"/>
        </w:rPr>
        <w:t xml:space="preserve"> решения о предоставлении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Услуги необходимо проведение процедуры оценки заявителя (объекта, принадлежащего заявителю).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проводится в срок, не превышающий 3 рабочих дней. Срок исчисляется с даты завершения административной процедуры «Предоставление результата Услуги».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1"/>
        <w:keepNext w:val="true"/>
        <w:numPr>
          <w:ilvl w:val="0"/>
          <w:numId w:val="3"/>
        </w:numPr>
        <w:spacing w:lineRule="auto" w:line="240" w:before="0" w:after="0"/>
        <w:ind w:hanging="357" w:left="357" w:right="0"/>
        <w:contextualSpacing w:val="false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предоставления варианта У</w:t>
      </w:r>
      <w:r>
        <w:rPr>
          <w:rFonts w:ascii="Times New Roman" w:hAnsi="Times New Roman"/>
          <w:sz w:val="28"/>
          <w:szCs w:val="28"/>
          <w:shd w:fill="auto" w:val="clear"/>
        </w:rPr>
        <w:t>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необходимости прохождения вступительных испытаний при зачислении на Программу максимальный срок предоставления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предоставления варианта Услуги являются: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</w:t>
      </w:r>
      <w:r>
        <w:rPr>
          <w:rFonts w:ascii="Times New Roman" w:hAnsi="Times New Roman"/>
          <w:sz w:val="28"/>
          <w:szCs w:val="28"/>
          <w:shd w:fill="auto" w:val="clear"/>
        </w:rPr>
        <w:t>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Представление заявителем документов и заявления в соответствии с формой, предусмотренной в приложении 2 к настоящему Административному регламенту,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документ, подтверждающий регистрацию заст</w:t>
      </w:r>
      <w:r>
        <w:rPr>
          <w:rFonts w:ascii="Times New Roman" w:hAnsi="Times New Roman"/>
          <w:sz w:val="28"/>
          <w:szCs w:val="28"/>
        </w:rPr>
        <w:t>рахованного лица в системе индивидуального (персонифицированного) учета, – страховой номер индивидуального лицевого счета (СНИЛС) (оригинал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заявителя (оригинал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иной документ, установленный Федеральным законом от 25.07.2002 № 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гражданина Российской Федерации;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иностранного гражданина;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заявителя, – документ, подтверждающий полномочия представителя Заявителя (при подаче заявления при личном обращении в образовательную организацию: оригинал или копия документа, заверенная в порядке, установленном законодательством Российской Федерации; посредством ГИС «Навигатор дополнительного образования Камчатского края»: электронный документ (электронный образ документа) в виде файла в форматах PDF, TIF; на Едином портале: электронный документ (электронный образ документа) в виде файла в форматах PDF, TIF);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представителя заявителя (один из документов по выбору заявителя):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гражданина Российской Федерации (оригинал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документ, удостоверяющий личность иностранного гражданина (оригинал или </w:t>
      </w:r>
      <w:r>
        <w:rPr>
          <w:rFonts w:ascii="Times New Roman" w:hAnsi="Times New Roman"/>
          <w:color w:val="000000"/>
          <w:sz w:val="28"/>
          <w:szCs w:val="28"/>
        </w:rPr>
        <w:t>копия, заверенная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порядке, установленном законодательством Российской Федерации);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иной документ, установленный Федеральным законом </w:t>
        <w:br/>
        <w:t>от 25.07.2002 № 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(оригинал или копия документа, заверенная в порядке, установленном законодательством Российской Федерации).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Способами установления личности (идентификации) заявителя при взаимодействии с заяви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телями являются: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при личном обращении в образовательную организацию – паспорт гражданина Российской Федерации или иной документ, удостоверяющий личность заявителя;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паспорт гражданина Российской Федерации или иной документ, удостоверяющий личность заявителя.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trike w:val="false"/>
          <w:dstrike w:val="false"/>
          <w:sz w:val="28"/>
          <w:szCs w:val="28"/>
          <w:shd w:fill="auto" w:val="clear"/>
        </w:rPr>
        <w:t xml:space="preserve">Образовательная организация </w:t>
      </w:r>
      <w:r>
        <w:rPr>
          <w:rFonts w:ascii="Times New Roman" w:hAnsi="Times New Roman"/>
          <w:sz w:val="28"/>
          <w:szCs w:val="28"/>
          <w:shd w:fill="auto" w:val="clear"/>
        </w:rPr>
        <w:t>отказывает заявителю в приеме заявления и документов при наличии следующих ос</w:t>
      </w:r>
      <w:r>
        <w:rPr>
          <w:rFonts w:ascii="Times New Roman" w:hAnsi="Times New Roman"/>
          <w:sz w:val="28"/>
          <w:szCs w:val="28"/>
        </w:rPr>
        <w:t>нований: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заполнены не в полном объеме;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заполнены некорректно;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представленных документах имеются записи, исполненные карандашом, подчистки, приписки, зачеркнутые слова и иные исправления,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регистрации заявления и документов, необходимых для предоставления Услуги, составляет с дат</w:t>
      </w:r>
      <w:r>
        <w:rPr>
          <w:rFonts w:ascii="Times New Roman" w:hAnsi="Times New Roman"/>
          <w:sz w:val="28"/>
          <w:szCs w:val="28"/>
          <w:shd w:fill="auto" w:val="clear"/>
        </w:rPr>
        <w:t>ы подачи 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при личном обращении в образовательную организацию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на Едином портале – 1 рабочий день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через МФЦ − 1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Межведомственное информационное взаимодействие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Для получения Услуги необходимо направление межведомственного информационного запроса «Проверка действительности паспорта» посредством СМЭВ. Указанный информационный запрос направляется в Министерство внутренних дел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подачи документов и заявления для получения Услуги представителем члена семьи участника специальной военной операции осуществляется межведомственный информационный запрос сведений об участнике специальной военной операции посредством СМЭВ. Указанный запрос направляется в Министерство обороны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276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Принятие решения о предоставлении (об отказе в предоставлении) </w:t>
      </w:r>
      <w:r>
        <w:rPr>
          <w:rFonts w:ascii="Times New Roman" w:hAnsi="Times New Roman"/>
          <w:sz w:val="28"/>
          <w:szCs w:val="28"/>
        </w:rPr>
        <w:t>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отказывает заявителю в предоставлении Услуги при наличии следующих оснований: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отозвано по инициативе заявителя;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свободных мест в учреждении;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неявка на прохождение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заявлении (запросе) недостоверной или неполной информации.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Услуги осуществляется в срок, не превышающий 4 рабочих дней со дня получения Образовательной организацией всех сведений, н</w:t>
      </w:r>
      <w:r>
        <w:rPr>
          <w:rFonts w:ascii="Times New Roman" w:hAnsi="Times New Roman"/>
          <w:sz w:val="28"/>
          <w:szCs w:val="28"/>
          <w:shd w:fill="auto" w:val="clear"/>
        </w:rPr>
        <w:t>еобходимых для принятия решения.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Предоставление результата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результата Услуги (решение о предоставлении Услуги, решение об отказе в предоставлении Услуги)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Оценка сведений о заявителе и (или) объектах, принадлежащих заявителю, и (или) иных объектах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Для получения Услуги необходимо проведение процедуры оценки заявителя (объекта, принадлежащего заявителю).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Процедура проводится в срок, не превышающий 3 рабочих дней. Срок исчисляется с даты завершения административной процедуры «Предоставление результата Услуги».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ListParagraph1"/>
        <w:keepNext w:val="true"/>
        <w:numPr>
          <w:ilvl w:val="0"/>
          <w:numId w:val="3"/>
        </w:numPr>
        <w:spacing w:lineRule="auto" w:line="240" w:before="0" w:after="0"/>
        <w:ind w:hanging="357" w:left="357" w:right="0"/>
        <w:contextualSpacing w:val="false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keepNext w:val="true"/>
        <w:tabs>
          <w:tab w:val="clear" w:pos="708"/>
          <w:tab w:val="left" w:pos="1276" w:leader="none"/>
        </w:tabs>
        <w:spacing w:lineRule="auto" w:line="240" w:before="0" w:after="0"/>
        <w:jc w:val="both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Максимальный срок предоставления варианта Услуги составляет 7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необходимости прохождения вступительных испытаний при зачислении на Программу максимальный срок предоставления Услуги составляет 45 рабочих дней с даты регистрации заявления и документов, необходимых для предоставления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Результатом предоставления варианта Услуги</w:t>
      </w:r>
      <w:r>
        <w:rPr>
          <w:rFonts w:ascii="Times New Roman" w:hAnsi="Times New Roman"/>
          <w:sz w:val="28"/>
          <w:szCs w:val="28"/>
        </w:rPr>
        <w:t xml:space="preserve"> являются: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 предоставлении Услуги (документ на бумажном носителе или в форме электронного документа);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об отказе в предоставлении Услуги (документ на бумажном носителе или в форме электронного документа).</w:t>
      </w:r>
    </w:p>
    <w:p>
      <w:pPr>
        <w:pStyle w:val="Normal"/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межведомственное информационное взаимодействие;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предоставление результата Услуги;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настоящем варианте предоставления Услуги не приведена административная процедура приостановление предоставления Услуги, поскольку она не предусмотрена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заявителем документов и заявления в соответствии с формой, предусмотренной в приложении 2 к настоящему Административному регламенту, осуществляется при личном обращении в образовательную организацию, на Едином портале, посредством ГИС «Навигатор дополнительного образования Камчатского края».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регистрацию застрахованного лица в системе индивидуального (персонифицированного) учета, – страховой номер индивидуального лицевого счета (СНИЛС) (оригинал или копия документа, заверенная в порядке, установленном законодательством Российской Федерации);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удостоверяющие личность заявителя (оригинал или копия документа, заверенная в порядке, установленном законодательством Российской Федерации) (один из документов по выбору заявителя):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иной документ, установленный Федеральным законом от 25.07.2002 № 115-ФЗ «О правовом положении иностранных граждан в Российской Федерации»,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гражданина Российской Федерации;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иностранного гражданина.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личном обращении в образовательную организацию – паспорт гражданина Российской Федерации или иной документ, удостоверяющий личность заявителя;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Едином портале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</w:t>
      </w:r>
      <w:r>
        <w:rPr>
          <w:rFonts w:ascii="Times New Roman" w:hAnsi="Times New Roman"/>
          <w:sz w:val="28"/>
          <w:szCs w:val="28"/>
          <w:shd w:fill="auto" w:val="clear"/>
        </w:rPr>
        <w:t xml:space="preserve">сударственных и муниципальных услуг в электронной форме;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паспорт гражданина Российской Федерации или иной документ, удостоверяющий личность заявителя.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Образовательная организация отказывает заявителю в приеме заявления и документов при наличии следующих оснований: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сведения заполнены не в полном объеме;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сведения заполнены некорректно;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представленных документах имеются записи, исполненные карандашом, подчистки, приписки, зачеркнутые слова и иные исправления, не заверенные в порядке, установленном законодательством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при личном обращении в образовательную организацию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на Едином портале – 1 рабочий день;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через МФЦ − 1 рабочий день.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Межведомственное информационное взаимодействие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Для получения Услуги необходимо направление межведомственного информационного запроса «Проверка действительности паспорта» посредством СМЭВ. Указанный информационный запрос направляется в Министерство внутренних дел Российской Федерации.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В случае подачи документов и заявления для получения Услуги членом семьи участника специальной военной операции осуществляется межведомственный информационный запрос сведений об участнике специальной военной операции посредством СМЭВ. Указанный запрос направляется в Министерство обороны Российской Федерации.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276" w:leader="none"/>
        </w:tabs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  <w:highlight w:val="none"/>
          <w:shd w:fill="00FA9A" w:val="clear"/>
        </w:rPr>
      </w:pPr>
      <w:r>
        <w:rPr>
          <w:rFonts w:ascii="Times New Roman" w:hAnsi="Times New Roman"/>
          <w:sz w:val="28"/>
          <w:szCs w:val="28"/>
          <w:shd w:fill="00FA9A" w:val="clear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(об отказе в предоставлении)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организация отказывает заявителю в предоставлении Услуги при наличии следующих оснований: 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медицинских противопоказаний для освоения программ по отдельным видам искусства, физической культуры и спорта;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отозвано по инициативе заявителя;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свободных мест в учреждении;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неявка на прохождение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отрицательные результаты приемных (вступительных) испытаний;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нарушение срока заключения договора об образовании;</w:t>
      </w:r>
    </w:p>
    <w:p>
      <w:pPr>
        <w:pStyle w:val="Normal"/>
        <w:numPr>
          <w:ilvl w:val="1"/>
          <w:numId w:val="2"/>
        </w:numPr>
        <w:tabs>
          <w:tab w:val="clear" w:pos="708"/>
          <w:tab w:val="left" w:pos="1021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заявлении (запросе) недостоверной или неполной информации. 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решения о предоставлении Услуги осуществляется в срок, не превышающий 4 рабочих дней со дня получения Образовательной организацией всех сведений, необходимых для принятия решения.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Предоставление результата Услуги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результата Услуги (решение о предоставлении Услуги, решение об отказе в предоставлении Услуги) осуществляется при личном обращении в Образовательную организацию, на Едином портале, через МФЦ.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Предоставление резу</w:t>
      </w:r>
      <w:r>
        <w:rPr>
          <w:rFonts w:ascii="Times New Roman" w:hAnsi="Times New Roman"/>
          <w:sz w:val="28"/>
          <w:szCs w:val="28"/>
        </w:rPr>
        <w:t>льтата Услуги осуществляется в срок, не превышающий 1 рабочего дня со дня принятия решения о предоставлении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сведений о заявителе и (или) объектах, принадлежащих заявителю, и (или) иных объектах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Услуги необходимо проведение процедуры оценки заявителя (объекта, принадлежащего заявителю).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проводится в срок, не превышающий 3 рабочих дней. Срок исчисляется с даты завершения административной процедуры «Предоставление результата Услуги».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Формы контроля за исполнением Административного регламента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276" w:leader="none"/>
        </w:tabs>
        <w:suppressAutoHyphens w:val="tru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за соблюдением и исполнением ответственными должностными лицами Органа власти, Образовательной организации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должностными лицами Органа власти, Образовательной организации, уполномоченными на осуществление контроля за предоставлением Услуги.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осуществляется посредством проведения плановых и внеплановых проверок. Внеплановая проверка может проводиться по конкретному обращению заявителя, через рассмотрение жалоб физических и юридических лиц, общественного контроля за исполнением Регламента.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hanging="0" w:left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</w:t>
      </w:r>
      <w:r>
        <w:rPr>
          <w:rFonts w:ascii="Times New Roman" w:hAnsi="Times New Roman"/>
          <w:sz w:val="28"/>
          <w:szCs w:val="28"/>
          <w:shd w:fill="auto" w:val="clear"/>
        </w:rPr>
        <w:t>лнотой и качеством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Проверки проводятся уполномоченными лицами Органа власти, Образовательной организации.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fill="auto" w:val="clear"/>
        </w:rPr>
        <w:t>Ответственность должностных лиц Образовательной организации, предоставляющей Услугу, за решения и действия (бездействие), принимаемые (осуществляемые) ими в ходе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Досудебный (внесудебный) порядок обжалования решений и действий (бездействия) образовательной организации, предоставляющей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 w:right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Услуги, в Органе власти, Образовательной организации, при личном, письменном обращении заявителя в Орган власти или при поступлении обращений в Орган власти, Образовательную организацию с использованием ресурсов телефонной сети общего пользования или сети «Интернет», на Едином портале.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Жалобы в форме электронных документов направляются посредством Единого портала, портала Федеральной государственной информационной системы «Досудебное обжалование» http://do.gosuslugi.ru. </w:t>
      </w:r>
    </w:p>
    <w:p>
      <w:pPr>
        <w:pStyle w:val="Normal"/>
        <w:tabs>
          <w:tab w:val="clear" w:pos="708"/>
          <w:tab w:val="left" w:pos="1418" w:leader="none"/>
          <w:tab w:val="left" w:pos="1560" w:leader="none"/>
        </w:tabs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>Жалобы в форме документов на бумажном носителе направляются через операторов почтовой связи, посредством личного обращения в Орган власти, Образовательную организацию, через МФЦ.</w:t>
      </w:r>
      <w:r>
        <w:br w:type="page"/>
      </w:r>
    </w:p>
    <w:p>
      <w:pPr>
        <w:pStyle w:val="NoSpacing1"/>
        <w:numPr>
          <w:ilvl w:val="0"/>
          <w:numId w:val="0"/>
        </w:numPr>
        <w:spacing w:lineRule="auto" w:line="240" w:before="0" w:after="0"/>
        <w:ind w:hanging="0" w:left="6237" w:right="0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1</w:t>
      </w:r>
    </w:p>
    <w:p>
      <w:pPr>
        <w:pStyle w:val="NoSpacing1"/>
        <w:spacing w:lineRule="auto" w:line="240" w:before="0" w:after="0"/>
        <w:ind w:hanging="0" w:left="6237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Административному регламенту, утвержденному приказом Министерства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Перечень общих признаков заявителей, </w:t>
        <w:br/>
        <w:t>а также комбинации значений признаков, каждая из которых соответствует одному варианту предоставления Услуги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Style_6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930"/>
      </w:tblGrid>
      <w:tr>
        <w:trPr>
          <w:trHeight w:val="567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>варианта</w:t>
            </w:r>
          </w:p>
        </w:tc>
        <w:tc>
          <w:tcPr>
            <w:tcW w:w="89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>Комбинация значений признаков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Cs w:val="20"/>
              </w:rPr>
              <w:t>Результат Услуги, за которым обращается заявитель «Зачисление на обучение по дополнительной образовательной программе»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Родители (законные представители) несовершеннолетних лиц, которые(ый, ое) обратились(лся, лось)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Родители (законные представители) несовершеннолетних лиц, обратились(ся, лось) лично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Лицо, достигшее возраста 14 лет, которые(ый, ое) обратились(лся, лось) через представителя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Лицо, достигшее возраста 14 лет, обратились(ся, лось) лично</w:t>
            </w:r>
          </w:p>
        </w:tc>
      </w:tr>
      <w:tr>
        <w:trPr>
          <w:trHeight w:val="426" w:hRule="atLeast"/>
        </w:trPr>
        <w:tc>
          <w:tcPr>
            <w:tcW w:w="10064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Cs w:val="20"/>
              </w:rPr>
              <w:t>Результат Услуги, за которым обращается заявитель «Исправление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Физическое лицо, Заявитель</w:t>
            </w:r>
          </w:p>
        </w:tc>
      </w:tr>
      <w:tr>
        <w:trPr>
          <w:trHeight w:val="435" w:hRule="atLeast"/>
        </w:trPr>
        <w:tc>
          <w:tcPr>
            <w:tcW w:w="1134" w:type="dxa"/>
            <w:tcBorders/>
            <w:vAlign w:val="center"/>
          </w:tcPr>
          <w:p>
            <w:pPr>
              <w:pStyle w:val="Normal"/>
              <w:keepNext w:val="true"/>
              <w:widowControl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8930" w:type="dxa"/>
            <w:tcBorders/>
          </w:tcPr>
          <w:p>
            <w:pPr>
              <w:pStyle w:val="Normal"/>
              <w:keepNext w:val="true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Физическое лицо, Уполномоченный представитель заявителя</w:t>
            </w:r>
          </w:p>
        </w:tc>
      </w:tr>
    </w:tbl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Таблица 2. Перечень общих признаков заявителей</w:t>
      </w:r>
    </w:p>
    <w:tbl>
      <w:tblPr>
        <w:tblStyle w:val="Style_2"/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970"/>
        <w:gridCol w:w="5961"/>
      </w:tblGrid>
      <w:tr>
        <w:trPr>
          <w:trHeight w:val="815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>п/п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>Признак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kern w:val="0"/>
                <w:szCs w:val="20"/>
              </w:rPr>
              <w:t>Значения признака заявителя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Cs w:val="20"/>
              </w:rPr>
              <w:t>Результат Услуги «Зачисление на обучение по дополнительной образовательной программе»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Категория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1. Родители (законные представители) несовершеннолетних лиц.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2. Лицо, достигшее возраста 14 лет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Способ обращения за услугой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1. Которые(ый, ое) обратились(лся, лось) через представителя.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2. Обратились(ся, лось) лично</w:t>
            </w:r>
          </w:p>
        </w:tc>
      </w:tr>
      <w:tr>
        <w:trPr>
          <w:trHeight w:val="339" w:hRule="atLeast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Cs w:val="20"/>
              </w:rPr>
              <w:t>Результат Услуги «Исправление ошибок и опечаток в документах, выданных в результате предоставления Услуги»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Категория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1. Физическое лицо</w:t>
            </w:r>
          </w:p>
        </w:tc>
      </w:tr>
      <w:tr>
        <w:trPr>
          <w:trHeight w:val="841" w:hRule="atLeast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ind w:hanging="0" w:left="0" w:right="-536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Признак заявителя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1. Заявитель.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  <w:t>2. Уполномоченный представитель заявителя</w:t>
            </w:r>
          </w:p>
        </w:tc>
      </w:tr>
    </w:tbl>
    <w:p>
      <w:pPr>
        <w:pStyle w:val="1TimesNewRoman12"/>
        <w:keepNext w:val="true"/>
        <w:tabs>
          <w:tab w:val="clear" w:pos="851"/>
        </w:tabs>
        <w:spacing w:lineRule="auto" w:line="240" w:before="0" w:after="0"/>
        <w:ind w:hanging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Spacing1"/>
        <w:numPr>
          <w:ilvl w:val="0"/>
          <w:numId w:val="0"/>
        </w:numPr>
        <w:spacing w:lineRule="auto" w:line="240" w:before="0" w:after="0"/>
        <w:ind w:hanging="0" w:left="6237" w:right="0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2</w:t>
      </w:r>
    </w:p>
    <w:p>
      <w:pPr>
        <w:pStyle w:val="NoSpacing1"/>
        <w:spacing w:lineRule="auto" w:line="240" w:before="0" w:after="0"/>
        <w:ind w:hanging="0" w:left="6237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 Административному регламенту, утвержденному приказом Министерства </w:t>
      </w:r>
    </w:p>
    <w:p>
      <w:pPr>
        <w:pStyle w:val="NoSpacing1"/>
        <w:spacing w:lineRule="auto" w:line="240" w:before="0" w:after="0"/>
        <w:ind w:hanging="0" w:left="6237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Spacing1"/>
        <w:spacing w:lineRule="auto" w:line="240" w:before="0" w:after="0"/>
        <w:ind w:hanging="0" w:left="6237" w:righ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1TimesNewRoman12"/>
        <w:tabs>
          <w:tab w:val="clear" w:pos="851"/>
        </w:tabs>
        <w:spacing w:lineRule="auto" w:line="240" w:before="0" w:after="0"/>
        <w:ind w:hanging="0" w:left="720" w:right="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u w:val="single"/>
        </w:rPr>
        <w:t>ФОРМА к вариантам 1 – 4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Заявление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 предоставлении Услуги «Запись на обучение по дополнительной общеобразовательной программе»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keepNext w:val="true"/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Наименование образовательной организации: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полное наименование образовательной организации: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_______________________________________________________________________________;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сокращенное наименование образовательной организации (при наличии):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_______________________________________________________________________________.</w:t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keepNext w:val="true"/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Сведения о заявителе: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ФИО заявителя (отчество указывается при наличии):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_______________________________________________________________________________;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серия паспорта: _________________________________________________________________;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номер паспорта: _________________________________________________________________;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дата выдачи паспорта: __.__________.____ г.;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орган, выдавший паспорт: _______________________________________________________________________________.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является участником (членом семьи участника) специальной военной операции: </w:t>
      </w:r>
      <w:r>
        <w:rPr>
          <w:rFonts w:ascii="Times New Roman" w:hAnsi="Times New Roman"/>
          <w:sz w:val="24"/>
          <w:u w:val="single"/>
        </w:rPr>
        <w:t>да</w:t>
      </w:r>
      <w:r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sz w:val="24"/>
          <w:u w:val="single"/>
        </w:rPr>
        <w:t>нет</w:t>
      </w:r>
      <w:r>
        <w:rPr>
          <w:rFonts w:ascii="Times New Roman" w:hAnsi="Times New Roman"/>
          <w:sz w:val="24"/>
        </w:rPr>
        <w:t>.</w:t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Сведения о ребенке: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дата рождения: __.__________.____ г.;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фамилия, имя, отчество (отчество указывается при наличии) ребенка: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_______________________________________________________________________________;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страховой номер индивидуального лицевого счета (СНИЛС):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_______________________________________________________________________________.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keepNext w:val="true"/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сведения об образовательной программе: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наименование образовательной программы: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_______________________________________________________________________________.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keepNext w:val="true"/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Приложение (при наличии):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наименование документа(ов):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_______________________________________________________________________________;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количество листов: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_______________________________________________________________________________;  </w:t>
      </w:r>
    </w:p>
    <w:p>
      <w:pPr>
        <w:pStyle w:val="Normal"/>
        <w:keepNext w:val="true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перечень прилагаемых документов: </w:t>
      </w:r>
    </w:p>
    <w:p>
      <w:pPr>
        <w:pStyle w:val="Normal"/>
        <w:tabs>
          <w:tab w:val="clear" w:pos="708"/>
          <w:tab w:val="left" w:pos="10065" w:leader="underscore"/>
        </w:tabs>
        <w:spacing w:lineRule="auto" w:line="240"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_______________________________________________________________________________;. </w:t>
      </w:r>
      <w:r>
        <w:br w:type="page"/>
      </w:r>
    </w:p>
    <w:p>
      <w:pPr>
        <w:pStyle w:val="Normal"/>
        <w:spacing w:lineRule="auto" w:line="240" w:before="0" w:after="0"/>
        <w:ind w:hanging="0" w:left="625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Приложение 3 к Административному регламенту, утвержденному приказом Министерства </w:t>
      </w:r>
    </w:p>
    <w:p>
      <w:pPr>
        <w:pStyle w:val="Normal"/>
        <w:spacing w:lineRule="auto" w:line="240" w:before="0" w:after="0"/>
        <w:ind w:hanging="0" w:left="625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Форма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СОГЛАСИЕ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на обработку персональных данных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Я,________________________________________________________________________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(Ф.И.О. заявителя полностью (отчество указывается при наличии)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проживающий(ая) по адресу: ________________________________________________________________________________ </w:t>
      </w:r>
    </w:p>
    <w:p>
      <w:pPr>
        <w:pStyle w:val="Normal"/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паспорт серия____________№____________выдан____________________________________________ ________________________________________________________________________________ телефон________________________________________________________________________.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В соответствии с Федеральным законом от 27.07.2006 № 152-ФЗ «О персональных данных», действуя свободно и своей волей, настоящим даю свое согласие Министерству образования Камчатского края (далее – Оператор), расположенному по адресу: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г. Петропавловск-Камчатский, ул. Советская, д. 35, на обработку следующих моих персональных данных: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данные, удостоверяющие личность (паспорт);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адресная и контактная информация.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Настоящее согласие предоставляется на осуществление любых действий в отношении моих персональных данных, в целях получение информации об организации общедоступного и бесплатного дошкольного образования, начального общего образования, основного общего образования, среднего общего образования, среднего профессионального образования, дополнительного образования детей, дополнительного профессионального образования в краевых государственных образовательных организациях, подведомственных Оператору.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Оператор гарантирует, что обработка персональных данных осуществляется в соответствии с законодательством Российской Федерации.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Я проинформирован(а), о том, что Оператор будет обрабатывать персональные данные как не автоматизированным, так и автоматизированным способом обработки.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Настоящее согласие действует с момента его подписания до достижения целей обработки персональных данных.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Мне разъяснено, что настоящее согласие может быть отозвано мною путем подачи Оператору письменного заявления в произвольной форме.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Согласен(а) с тем, что Оператор обязан прекратить обработку персональных данных в течение 10 рабочих дней с момента получения указанного отзыва.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Я также ознакомлен(а), что в случае отзыва настоящего согласия Оператор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______________   _______________________      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(Дата)                            (Подпись)                    (Ф.И.О. отчество указывается при наличии)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left="6250" w:righ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Приложение 4 к Административному регламенту, утвержденному приказом Министерства </w:t>
      </w:r>
    </w:p>
    <w:p>
      <w:pPr>
        <w:pStyle w:val="Normal"/>
        <w:spacing w:lineRule="auto" w:line="240" w:before="0" w:after="0"/>
        <w:ind w:hanging="0" w:left="625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68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организаций, оказывающих Услугу, подведомственных Министерству образования Камчатского края</w:t>
      </w:r>
    </w:p>
    <w:p>
      <w:pPr>
        <w:pStyle w:val="Normal"/>
        <w:spacing w:lineRule="auto" w:line="240" w:before="0" w:after="0"/>
        <w:ind w:firstLine="680" w:left="0" w:right="0"/>
        <w:jc w:val="center"/>
        <w:rPr>
          <w:b/>
        </w:rPr>
      </w:pPr>
      <w:r>
        <w:rPr>
          <w:b/>
        </w:rPr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автономное учреждение дополнительного профессионального образования «Камчатский институт развития образования».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автономное учреждение дополнительного образования «Камчатский дом детского и юношеского туризма и экскурсий».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учреждение дополнительного образования «Камчатский дворец детского творчества».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учреждение дополнительного образования «Камчатский центр детского и юношеского технического творчества».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учреждение дополнительного образования «Камчатский центр развития творчества детей и юношества «Рассветы Камчатки».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Краевое государственное автономное учреждение дополнительного образования «Региональный центр Восход».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Краевое государственное автономное учреждение дополнительного образования «Камчатский психолого-педагогический центр системы образования».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автономное учреждение «Центр образования «Эврика».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«Елизовская районная вечерняя (сменная) школа».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«Елизовская школа № 1 для обучающихся с ограниченными возможностями здоровья».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«Елизовская школа-интернат для обучающихся с ограниченными возможностями здоровья».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«Камчатская санаторная школа-интернат».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«Камчатская школа-интернат для обучающихся с ограниченными возможностями здоровья»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«Мильковская средняя школа № 1»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«Мильковская средняя школа № 2».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Краевое государственное общеобразовательное бюджетное учреждение «Мильковская открытая сменная средняя школа».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«Петропавловск-Камчатская школа № 1 для обучающихся с ограниченными возможностями здоровья».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«Петропавловск-Камчатская школа № 2 для обучающихся с ограниченными возможностями здоровья»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Краевое государственное общеобразовательное бюджетное учреждение «Петропавловск-Камчатская школа для обучающихся с ограниченными возможностями здоровья № 3».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«Средняя школа № 2».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rFonts w:ascii="Times New Roman" w:hAnsi="Times New Roman"/>
          <w:b w:val="false"/>
          <w:sz w:val="28"/>
          <w:szCs w:val="28"/>
          <w:lang w:val="ru-RU"/>
        </w:rPr>
        <w:t>Краевое государственное общеобразовательное бюджетное учреждение «Вечерняя (сменная) школа № 16».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общеобразовательное бюджетное учреждение «Тиличикская школа-интернат для обучающихся с ограниченными возможностями здоровья».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автономное учреждение «Камчатский колледж технологии и сервиса».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автономное учреждение «Камчатский морской энергетический техникум».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бюджетное учреждение «Камчатский индустриальный техникум».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бюджетное учреждение «Камчатский промышленный техникум».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бюджетное учреждение «Камчатский сельскохозяйственный техникум».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бюджетное учреждение «Паланский колледж».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профессиональное образовательное бюджетное учреждение «Камчатский педагогический колледж».</w:t>
      </w:r>
    </w:p>
    <w:p>
      <w:pPr>
        <w:pStyle w:val="1"/>
        <w:numPr>
          <w:ilvl w:val="0"/>
          <w:numId w:val="4"/>
        </w:numPr>
        <w:spacing w:lineRule="auto" w:line="240" w:before="0" w:after="0"/>
        <w:ind w:firstLine="68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Краевое государственное профессиональное образовательное автономное учреждение «Камчатский политехнический техникум».</w:t>
      </w:r>
    </w:p>
    <w:p>
      <w:pPr>
        <w:pStyle w:val="Normal"/>
        <w:jc w:val="both"/>
        <w:rPr>
          <w:rFonts w:ascii="Times New Roman" w:hAnsi="Times New Roman" w:eastAsia="Times New Roman" w:cs="Times New Roman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</w:r>
    </w:p>
    <w:p>
      <w:pPr>
        <w:pStyle w:val="Normal"/>
        <w:rPr/>
      </w:pPr>
      <w:r>
        <w:rPr/>
      </w:r>
    </w:p>
    <w:sectPr>
      <w:headerReference w:type="default" r:id="rId4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0458575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26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hanging="0"/>
      </w:pPr>
      <w:rPr>
        <w:sz w:val="28"/>
        <w:i w:val="false"/>
        <w:b w:val="false"/>
        <w:rFonts w:ascii="Times New Roman" w:hAnsi="Times New Roman"/>
        <w:color w:val="000000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sz w:val="28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sz w:val="28"/>
        <w:rFonts w:ascii="Times New Roman" w:hAnsi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77"/>
        </w:tabs>
        <w:ind w:left="0" w:hanging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3533"/>
    <w:pPr>
      <w:widowControl/>
      <w:suppressAutoHyphens w:val="true"/>
      <w:bidi w:val="0"/>
      <w:spacing w:lineRule="auto" w:line="259" w:before="0" w:after="0"/>
      <w:ind w:firstLine="68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e72da7"/>
    <w:rPr>
      <w:rFonts w:ascii="Calibri" w:hAnsi="Calibri" w:eastAsia="Calibri" w:cs="Times New Roman"/>
      <w:szCs w:val="21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5344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277f0"/>
    <w:rPr>
      <w:rFonts w:ascii="Segoe UI" w:hAnsi="Segoe UI" w:cs="Segoe UI"/>
      <w:sz w:val="18"/>
      <w:szCs w:val="18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1799b"/>
    <w:rPr/>
  </w:style>
  <w:style w:type="character" w:styleId="Hyperlink">
    <w:name w:val="Hyperlink"/>
    <w:basedOn w:val="DefaultParagraphFont"/>
    <w:uiPriority w:val="99"/>
    <w:unhideWhenUsed/>
    <w:rsid w:val="00681bfe"/>
    <w:rPr>
      <w:color w:themeColor="hyperlink" w:val="0563C1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e72da7"/>
    <w:pPr>
      <w:spacing w:lineRule="auto" w:line="240" w:before="0" w:after="0"/>
    </w:pPr>
    <w:rPr>
      <w:rFonts w:ascii="Calibri" w:hAnsi="Calibri" w:eastAsia="Calibri" w:cs="Times New Roman"/>
      <w:szCs w:val="21"/>
    </w:rPr>
  </w:style>
  <w:style w:type="paragraph" w:styleId="Style20">
    <w:name w:val="Колонтитул"/>
    <w:basedOn w:val="Normal"/>
    <w:qFormat/>
    <w:pPr/>
    <w:rPr/>
  </w:style>
  <w:style w:type="paragraph" w:styleId="Footer">
    <w:name w:val="Footer"/>
    <w:basedOn w:val="Normal"/>
    <w:link w:val="Style15"/>
    <w:uiPriority w:val="99"/>
    <w:rsid w:val="0095344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277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Style17"/>
    <w:uiPriority w:val="99"/>
    <w:unhideWhenUsed/>
    <w:rsid w:val="003179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1">
    <w:name w:val="List Paragraph1"/>
    <w:basedOn w:val="Normal"/>
    <w:qFormat/>
    <w:pPr>
      <w:spacing w:lineRule="auto" w:line="276" w:before="0" w:after="200"/>
      <w:ind w:hanging="0" w:left="720"/>
      <w:contextualSpacing/>
    </w:pPr>
    <w:rPr>
      <w:rFonts w:ascii="Calibri" w:hAnsi="Calibri"/>
    </w:rPr>
  </w:style>
  <w:style w:type="paragraph" w:styleId="1">
    <w:name w:val="Знак примечания1"/>
    <w:qFormat/>
    <w:pPr>
      <w:widowControl/>
      <w:suppressAutoHyphens w:val="true"/>
      <w:bidi w:val="0"/>
      <w:spacing w:lineRule="auto" w:line="264" w:before="0" w:after="16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16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Lohit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TimesNewRoman12">
    <w:name w:val="! ТЗ Стиль __ТекстОсн_1и + Times New Roman 12 пт По ширине Первая стр..."/>
    <w:basedOn w:val="Normal"/>
    <w:qFormat/>
    <w:pPr>
      <w:tabs>
        <w:tab w:val="clear" w:pos="708"/>
        <w:tab w:val="left" w:pos="851" w:leader="none"/>
      </w:tabs>
      <w:spacing w:lineRule="auto" w:line="360" w:before="60" w:after="60"/>
      <w:ind w:firstLine="709" w:left="0"/>
      <w:jc w:val="both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2EDF1-1EC0-48B1-8B9D-B35BF0DB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Application>LibreOffice/7.6.7.2$Linux_X86_64 LibreOffice_project/60$Build-2</Application>
  <AppVersion>15.0000</AppVersion>
  <Pages>28</Pages>
  <Words>6218</Words>
  <Characters>49364</Characters>
  <CharactersWithSpaces>55046</CharactersWithSpaces>
  <Paragraphs>471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2023-07-23T23:09:00Z</dcterms:created>
  <dc:creator>Киселев Виктор Вадимович</dc:creator>
  <dc:description/>
  <dc:language>ru-RU</dc:language>
  <cp:lastModifiedBy>Ксения Юрьевна Дружинина</cp:lastModifiedBy>
  <cp:lastPrinted>2021-10-08T05:51:00Z</cp:lastPrinted>
  <dcterms:modified xsi:type="dcterms:W3CDTF">2026-08-12T16:49:39Z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