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right" w:pos="9600" w:leader="none"/>
        </w:tabs>
        <w:rPr>
          <w:sz w:val="28"/>
        </w:rPr>
      </w:pPr>
      <w:r>
        <w:rPr>
          <w:sz w:val="28"/>
        </w:rPr>
        <w:t xml:space="preserve">Пояснительная записка</w:t>
      </w:r>
      <w:r>
        <w:rPr>
          <w:sz w:val="28"/>
        </w:rPr>
      </w:r>
      <w:r>
        <w:rPr>
          <w:sz w:val="28"/>
        </w:rPr>
      </w:r>
    </w:p>
    <w:p>
      <w:pPr>
        <w:jc w:val="center"/>
        <w:tabs>
          <w:tab w:val="right" w:pos="9600" w:leader="none"/>
        </w:tabs>
        <w:rPr>
          <w:sz w:val="28"/>
        </w:rPr>
      </w:pPr>
      <w:r>
        <w:rPr>
          <w:sz w:val="28"/>
        </w:rPr>
        <w:t xml:space="preserve">к проекту приказа Министерства финансов Камчатского края </w:t>
      </w:r>
      <w:r>
        <w:rPr>
          <w:sz w:val="28"/>
        </w:rPr>
      </w:r>
      <w:r>
        <w:rPr>
          <w:sz w:val="28"/>
        </w:rPr>
      </w:r>
    </w:p>
    <w:p>
      <w:pPr>
        <w:jc w:val="center"/>
        <w:rPr>
          <w:color w:val="000000" w:themeColor="text1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 w:themeColor="text1"/>
          <w:sz w:val="28"/>
        </w:rPr>
        <w:t xml:space="preserve">«О внесении изменений</w:t>
      </w:r>
      <w:r>
        <w:rPr>
          <w:color w:val="000000" w:themeColor="text1"/>
          <w:sz w:val="28"/>
        </w:rPr>
        <w:t xml:space="preserve"> в</w:t>
      </w:r>
      <w:r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 xml:space="preserve">приказ</w:t>
      </w:r>
      <w:r>
        <w:rPr>
          <w:color w:val="000000" w:themeColor="text1"/>
          <w:sz w:val="28"/>
        </w:rPr>
        <w:t xml:space="preserve"> Министерства финансов Камчатского края от 10.11.2025 № 72-Н «Об установлении перечня и кодов целевых статей расходов краевого бюджета на 2026 год и на план</w:t>
      </w:r>
      <w:r>
        <w:rPr>
          <w:color w:val="000000" w:themeColor="text1"/>
          <w:sz w:val="28"/>
        </w:rPr>
        <w:t xml:space="preserve">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назначение»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jc w:val="both"/>
      </w:pPr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Настоящий проект приказа Министерства финансов Камчатского края «</w:t>
      </w:r>
      <w:r>
        <w:rPr>
          <w:color w:val="000000" w:themeColor="text1"/>
          <w:sz w:val="28"/>
        </w:rPr>
        <w:t xml:space="preserve">О внесении изменений в </w:t>
      </w:r>
      <w:r>
        <w:rPr>
          <w:color w:val="000000" w:themeColor="text1"/>
          <w:sz w:val="28"/>
        </w:rPr>
        <w:t xml:space="preserve">приказ Министерства финансов Камчатского края от 10.11.2025 № 72-Н «Об установлении перечня и кодов целевых статей расходов краевого бюджета на 2026 год и на пла</w:t>
      </w:r>
      <w:r>
        <w:rPr>
          <w:color w:val="000000" w:themeColor="text1"/>
          <w:sz w:val="28"/>
        </w:rPr>
        <w:t xml:space="preserve">новый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</w:t>
      </w:r>
      <w:r>
        <w:rPr>
          <w:sz w:val="28"/>
        </w:rPr>
        <w:t xml:space="preserve">»</w:t>
      </w:r>
      <w:r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разработан</w:t>
      </w:r>
      <w:r>
        <w:rPr>
          <w:color w:val="000000" w:themeColor="text1"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numPr>
          <w:ilvl w:val="0"/>
          <w:numId w:val="21"/>
        </w:numPr>
        <w:ind w:left="0" w:right="0" w:firstLine="709"/>
        <w:jc w:val="both"/>
        <w:tabs>
          <w:tab w:val="left" w:pos="1134" w:leader="none"/>
        </w:tabs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в связи с обращением Министерства по внутренней политике и развитию Камчатского края от 24.07.2026 № 130.05-04/2009 </w:t>
      </w:r>
      <w:r>
        <w:rPr>
          <w:sz w:val="28"/>
          <w:szCs w:val="28"/>
          <w:highlight w:val="none"/>
        </w:rPr>
        <w:t xml:space="preserve">о необходимости предусмотреть новое направление целевой статьи расходов краевого бюджета</w:t>
      </w:r>
      <w:r>
        <w:rPr>
          <w:color w:val="000000" w:themeColor="text1"/>
          <w:sz w:val="28"/>
        </w:rPr>
        <w:t xml:space="preserve">, связанного с реализацией проекта</w:t>
      </w:r>
      <w:r>
        <w:rPr>
          <w:rFonts w:ascii="TimesNewRomanPSMT" w:hAnsi="TimesNewRomanPSMT" w:cs="TimesNewRomanPSMT"/>
          <w:sz w:val="28"/>
          <w:szCs w:val="28"/>
        </w:rPr>
        <w:t xml:space="preserve"> постановления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</w:t>
      </w:r>
      <w:r>
        <w:rPr>
          <w:sz w:val="28"/>
          <w:szCs w:val="28"/>
        </w:rPr>
        <w:t xml:space="preserve">ительства Камчатског</w:t>
      </w:r>
      <w:r>
        <w:rPr>
          <w:sz w:val="28"/>
          <w:szCs w:val="28"/>
        </w:rPr>
        <w:t xml:space="preserve">о края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14.07.2025 № 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0</w:t>
      </w: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 утверждении Порядка предоставления в 2026 году из краевого бюджета субсидии частному учреждению дополнительного образования Компьютерная школа «ИНКО» на финансовое обеспечение затрат в связи с оказанием образовательных услуг по направлению «3D-архитектор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66"/>
        <w:numPr>
          <w:ilvl w:val="0"/>
          <w:numId w:val="21"/>
        </w:numPr>
        <w:ind w:left="0" w:right="0" w:firstLine="709"/>
        <w:jc w:val="both"/>
        <w:tabs>
          <w:tab w:val="left" w:pos="113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связи с обращением Министерства социального благополучия и семейной политики Камчатского края от 12.08.2026 № 30.01-10/3732 о необходимости предусмотреть новое направление целевой статьи расходов краевого бюджета</w:t>
      </w:r>
      <w:r>
        <w:rPr>
          <w:color w:val="000000" w:themeColor="text1"/>
          <w:sz w:val="28"/>
        </w:rPr>
        <w:t xml:space="preserve">, связанного с реализацией </w:t>
      </w:r>
      <w:r>
        <w:rPr>
          <w:rFonts w:ascii="TimesNewRomanPSMT" w:hAnsi="TimesNewRomanPSMT" w:cs="TimesNewRomanPSMT"/>
          <w:sz w:val="28"/>
          <w:szCs w:val="28"/>
        </w:rPr>
        <w:t xml:space="preserve"> постановления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</w:t>
      </w:r>
      <w:r>
        <w:rPr>
          <w:sz w:val="28"/>
          <w:szCs w:val="28"/>
        </w:rPr>
        <w:t xml:space="preserve">ительства Камчатског</w:t>
      </w:r>
      <w:r>
        <w:rPr>
          <w:sz w:val="28"/>
          <w:szCs w:val="28"/>
        </w:rPr>
        <w:t xml:space="preserve">о края</w:t>
      </w:r>
      <w:r>
        <w:rPr>
          <w:sz w:val="28"/>
          <w:szCs w:val="28"/>
        </w:rPr>
        <w:t xml:space="preserve"> от 25.04.2025 № 201-П 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 утверждении Порядка предоставления единовременной денежной выплаты членам семьи оленевода в случае его гибели (смерти), наступившей при выполнении им трудовых обязанностей, либо вследствие увечья (ранения, травмы), полученного в связи с выполнением им тр</w:t>
      </w:r>
      <w:r>
        <w:rPr>
          <w:sz w:val="28"/>
          <w:szCs w:val="28"/>
        </w:rPr>
        <w:t xml:space="preserve">удовых обязанностей</w:t>
      </w:r>
      <w:r>
        <w:rPr>
          <w:sz w:val="28"/>
          <w:szCs w:val="28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66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обращениями Министерства природных ресурсов и экологии Камчатского края: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color w:val="auto"/>
          <w:sz w:val="28"/>
          <w:szCs w:val="28"/>
          <w:highlight w:val="none"/>
        </w:rPr>
      </w:pPr>
      <w:r>
        <w:rPr>
          <w:sz w:val="28"/>
          <w:szCs w:val="28"/>
        </w:rPr>
        <w:t xml:space="preserve">1) от 31.07.2026 № 26.01-12/4586 </w:t>
      </w:r>
      <w:r>
        <w:rPr>
          <w:sz w:val="28"/>
          <w:szCs w:val="28"/>
          <w:highlight w:val="none"/>
        </w:rPr>
        <w:t xml:space="preserve">о необходимости предусмотреть новое направление целевой</w:t>
      </w:r>
      <w:r>
        <w:rPr>
          <w:sz w:val="28"/>
          <w:szCs w:val="28"/>
          <w:highlight w:val="none"/>
        </w:rPr>
        <w:t xml:space="preserve"> статьи расходов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в целях</w:t>
      </w:r>
      <w:r>
        <w:rPr>
          <w:sz w:val="28"/>
          <w:szCs w:val="28"/>
        </w:rPr>
        <w:t xml:space="preserve"> разделения бюджетных ассигнований</w:t>
      </w:r>
      <w:r>
        <w:rPr>
          <w:sz w:val="28"/>
          <w:szCs w:val="28"/>
        </w:rPr>
        <w:t xml:space="preserve">, предусмотренных на достижение результатов Комплекса процессных </w:t>
      </w:r>
      <w:r>
        <w:rPr>
          <w:sz w:val="28"/>
          <w:szCs w:val="28"/>
        </w:rPr>
        <w:t xml:space="preserve">мероприятий «Поддержка и развитие особо охраняемых природных территорий </w:t>
      </w:r>
      <w:r>
        <w:rPr>
          <w:sz w:val="28"/>
          <w:szCs w:val="28"/>
        </w:rPr>
        <w:t xml:space="preserve">регионального значения в Камчатском крае (ООПТ)»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Государственной программы Камчатского края «Охрана окружающей среды, воспр</w:t>
      </w:r>
      <w:r>
        <w:rPr>
          <w:color w:val="auto"/>
          <w:sz w:val="28"/>
          <w:szCs w:val="28"/>
        </w:rPr>
        <w:t xml:space="preserve">оизводство и использование природных ресурсов в Камчатском крае»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color w:val="auto"/>
        </w:rPr>
      </w:pPr>
      <w:r>
        <w:rPr>
          <w:sz w:val="28"/>
          <w:szCs w:val="28"/>
          <w:highlight w:val="none"/>
        </w:rPr>
        <w:t xml:space="preserve">2) </w:t>
      </w:r>
      <w:r>
        <w:rPr>
          <w:sz w:val="28"/>
          <w:szCs w:val="28"/>
          <w:highlight w:val="none"/>
        </w:rPr>
        <w:t xml:space="preserve">от 29.07.2026 № 26.01-12/4546 об</w:t>
      </w:r>
      <w:r>
        <w:rPr>
          <w:sz w:val="28"/>
          <w:szCs w:val="28"/>
          <w:highlight w:val="none"/>
        </w:rPr>
        <w:t xml:space="preserve"> актуализации наименования регионального проекта, входящего в </w:t>
      </w:r>
      <w:r>
        <w:rPr>
          <w:sz w:val="28"/>
          <w:szCs w:val="28"/>
          <w:highlight w:val="none"/>
        </w:rPr>
        <w:t xml:space="preserve">структуру государственной программы Камчатского края «Охрана окружающей </w:t>
      </w:r>
      <w:r>
        <w:rPr>
          <w:sz w:val="28"/>
          <w:szCs w:val="28"/>
          <w:highlight w:val="none"/>
        </w:rPr>
        <w:t xml:space="preserve">среды, воспроизводство и использование природных ресурсов в Камчатском крае»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В</w:t>
      </w:r>
      <w:r>
        <w:rPr>
          <w:sz w:val="28"/>
          <w:szCs w:val="28"/>
          <w:highlight w:val="none"/>
        </w:rPr>
        <w:t xml:space="preserve"> соответствии с Федеральным законом от 10.01.2002 № 7-ФЗ «Об охране окружающей среды» объекты накопленного вреда окружающей среде – территории, в том числе акватории, на которых выявлен накопленный вред окружающей среде, объекты капитального строительства,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являющиеся источником накопленного вреда окружающей среде. Постановлением Правительства РФ от 27.12.2023 № 2323 утверждены Правила организации ликвидации накопленного вреда окружающей среде, устанавливающие соответствующий порядок. Согласно части 2 указанн</w:t>
      </w:r>
      <w:r>
        <w:rPr>
          <w:sz w:val="28"/>
          <w:szCs w:val="28"/>
          <w:highlight w:val="none"/>
        </w:rPr>
        <w:t xml:space="preserve">ы</w:t>
      </w:r>
      <w:r>
        <w:rPr>
          <w:sz w:val="28"/>
          <w:szCs w:val="28"/>
          <w:highlight w:val="none"/>
        </w:rPr>
        <w:t xml:space="preserve">х правил ликвидация накопленного вреда осуществляется в отношении объектов накопленного вреда, включенных в государственный реестр объектов накопленного вреда окружающей среде (далее – ГРОНВОС). Приказом Минприроды России от 09.03.2021 № 167 Козельский пол</w:t>
      </w:r>
      <w:r>
        <w:rPr>
          <w:sz w:val="28"/>
          <w:szCs w:val="28"/>
          <w:highlight w:val="none"/>
        </w:rPr>
        <w:t xml:space="preserve">игон захоронения ядохимикатов и пестицидов (далее – Полигон) включен в ГРОНВОС. </w:t>
      </w:r>
      <w:r>
        <w:rPr>
          <w:sz w:val="28"/>
          <w:szCs w:val="28"/>
          <w:highlight w:val="none"/>
        </w:rPr>
        <w:t xml:space="preserve">В</w:t>
      </w:r>
      <w:r>
        <w:rPr>
          <w:sz w:val="28"/>
          <w:szCs w:val="28"/>
          <w:highlight w:val="none"/>
        </w:rPr>
        <w:t xml:space="preserve"> связи с тем, что в рамках региональ</w:t>
      </w:r>
      <w:r>
        <w:rPr>
          <w:sz w:val="28"/>
          <w:szCs w:val="28"/>
          <w:highlight w:val="none"/>
        </w:rPr>
        <w:t xml:space="preserve">ного проекта запланированы к реализации мероприятия по ликвидации Полигона (объекта накопленного вреда окружающей среде, включенного в ГРОНВОС), наименование </w:t>
      </w:r>
      <w:r>
        <w:rPr>
          <w:sz w:val="28"/>
          <w:szCs w:val="28"/>
          <w:highlight w:val="none"/>
        </w:rPr>
        <w:t xml:space="preserve">программной части целевой статьи расходов</w:t>
      </w:r>
      <w:r>
        <w:rPr>
          <w:sz w:val="28"/>
          <w:szCs w:val="28"/>
          <w:highlight w:val="none"/>
        </w:rPr>
        <w:t xml:space="preserve"> необходимо актуализировать </w:t>
      </w:r>
      <w:r>
        <w:rPr>
          <w:color w:val="auto"/>
          <w:sz w:val="28"/>
          <w:szCs w:val="28"/>
          <w:highlight w:val="none"/>
        </w:rPr>
        <w:t xml:space="preserve">(</w:t>
      </w:r>
      <w:r>
        <w:rPr>
          <w:color w:val="auto"/>
          <w:sz w:val="28"/>
          <w:szCs w:val="28"/>
        </w:rPr>
        <w:t xml:space="preserve">ассигнования предусмотрены в Законе о краевом бюджете на 2026 год и на плановый период 2027 и 2028 годов, </w:t>
      </w:r>
      <w:r>
        <w:rPr>
          <w:color w:val="auto"/>
          <w:sz w:val="28"/>
          <w:szCs w:val="28"/>
          <w:highlight w:val="none"/>
        </w:rPr>
        <w:t xml:space="preserve">по указанной целевой статье расходов бюджета не производились кассовые расходы бюджета)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</w:rPr>
      </w:r>
      <w:r>
        <w:rPr>
          <w:color w:val="auto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</w:t>
      </w:r>
      <w:r>
        <w:rPr>
          <w:sz w:val="28"/>
        </w:rPr>
        <w:t xml:space="preserve">роект</w:t>
      </w:r>
      <w:r>
        <w:rPr>
          <w:sz w:val="28"/>
        </w:rPr>
        <w:t xml:space="preserve"> приказа размещен 17</w:t>
      </w:r>
      <w:r>
        <w:rPr>
          <w:sz w:val="28"/>
        </w:rPr>
        <w:t xml:space="preserve">.08</w:t>
      </w:r>
      <w:r>
        <w:rPr>
          <w:sz w:val="28"/>
        </w:rPr>
        <w:t xml:space="preserve">.2026 на Едином портале проведения независимой антикоррупционной экспертизы и общественного обсуждения проектов нормативных правовых актов Камчатского </w:t>
      </w:r>
      <w:r>
        <w:rPr>
          <w:sz w:val="28"/>
        </w:rPr>
        <w:t xml:space="preserve">края для проведения</w:t>
      </w:r>
      <w:r>
        <w:rPr>
          <w:sz w:val="28"/>
        </w:rPr>
        <w:t xml:space="preserve"> в срок по 23</w:t>
      </w:r>
      <w:r>
        <w:rPr>
          <w:sz w:val="28"/>
        </w:rPr>
        <w:t xml:space="preserve">.08</w:t>
      </w:r>
      <w:r>
        <w:rPr>
          <w:sz w:val="28"/>
        </w:rPr>
        <w:t xml:space="preserve">.2026 независимой антикоррупционной экспертизы.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Проект приказа не подлежит оценке регулирующего воздействия в соответс</w:t>
      </w:r>
      <w:r>
        <w:rPr>
          <w:sz w:val="28"/>
          <w:szCs w:val="28"/>
        </w:rPr>
        <w:t xml:space="preserve">твии с постановлением Правительства Камчатского края от 28.09.2022               № 510-П «Об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</w:t>
      </w:r>
      <w:r>
        <w:rPr>
          <w:sz w:val="28"/>
          <w:szCs w:val="28"/>
        </w:rPr>
        <w:t xml:space="preserve">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края».</w:t>
      </w:r>
      <w:r>
        <w:rPr>
          <w:sz w:val="28"/>
        </w:rPr>
      </w:r>
      <w:r>
        <w:rPr>
          <w:sz w:val="28"/>
        </w:rPr>
      </w:r>
    </w:p>
    <w:p>
      <w:pPr>
        <w:pStyle w:val="979"/>
        <w:contextualSpacing/>
        <w:ind w:firstLine="709"/>
        <w:jc w:val="both"/>
        <w:spacing w:before="0" w:beforeAutospacing="0" w:after="0" w:afterAutospacing="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XO Thames">
    <w:panose1 w:val="02000603000000000000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106690851"/>
      <w:docPartObj>
        <w:docPartGallery w:val="Page Numbers (Top of Page)"/>
        <w:docPartUnique w:val="true"/>
      </w:docPartObj>
      <w:rPr/>
    </w:sdtPr>
    <w:sdtContent>
      <w:p>
        <w:pPr>
          <w:pStyle w:val="77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67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67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16"/>
  </w:num>
  <w:num w:numId="7">
    <w:abstractNumId w:val="14"/>
  </w:num>
  <w:num w:numId="8">
    <w:abstractNumId w:val="13"/>
  </w:num>
  <w:num w:numId="9">
    <w:abstractNumId w:val="15"/>
  </w:num>
  <w:num w:numId="10">
    <w:abstractNumId w:val="8"/>
  </w:num>
  <w:num w:numId="11">
    <w:abstractNumId w:val="12"/>
  </w:num>
  <w:num w:numId="12">
    <w:abstractNumId w:val="7"/>
  </w:num>
  <w:num w:numId="13">
    <w:abstractNumId w:val="6"/>
  </w:num>
  <w:num w:numId="14">
    <w:abstractNumId w:val="11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7"/>
  </w:num>
  <w:num w:numId="18">
    <w:abstractNumId w:val="9"/>
  </w:num>
  <w:num w:numId="19">
    <w:abstractNumId w:val="0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0">
    <w:name w:val="Heading 6 Char"/>
    <w:basedOn w:val="751"/>
    <w:link w:val="74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1">
    <w:name w:val="Heading 7 Char"/>
    <w:basedOn w:val="751"/>
    <w:link w:val="74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2">
    <w:name w:val="Heading 8 Char"/>
    <w:basedOn w:val="751"/>
    <w:link w:val="74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3">
    <w:name w:val="Heading 9 Char"/>
    <w:basedOn w:val="751"/>
    <w:link w:val="75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4">
    <w:name w:val="Quote Char"/>
    <w:link w:val="766"/>
    <w:uiPriority w:val="29"/>
    <w:rPr>
      <w:i/>
    </w:rPr>
  </w:style>
  <w:style w:type="character" w:styleId="735">
    <w:name w:val="Intense Quote Char"/>
    <w:link w:val="768"/>
    <w:uiPriority w:val="30"/>
    <w:rPr>
      <w:i/>
    </w:rPr>
  </w:style>
  <w:style w:type="character" w:styleId="736">
    <w:name w:val="Header Char"/>
    <w:basedOn w:val="751"/>
    <w:link w:val="770"/>
    <w:uiPriority w:val="99"/>
  </w:style>
  <w:style w:type="character" w:styleId="737">
    <w:name w:val="Footer Char"/>
    <w:basedOn w:val="751"/>
    <w:link w:val="772"/>
    <w:uiPriority w:val="99"/>
  </w:style>
  <w:style w:type="character" w:styleId="738">
    <w:name w:val="Caption Char"/>
    <w:basedOn w:val="751"/>
    <w:link w:val="774"/>
    <w:uiPriority w:val="35"/>
    <w:rPr>
      <w:b/>
      <w:bCs/>
      <w:color w:val="4f81bd" w:themeColor="accent1"/>
      <w:sz w:val="18"/>
      <w:szCs w:val="18"/>
    </w:rPr>
  </w:style>
  <w:style w:type="character" w:styleId="739">
    <w:name w:val="Footnote Text Char"/>
    <w:link w:val="901"/>
    <w:uiPriority w:val="99"/>
    <w:rPr>
      <w:sz w:val="18"/>
    </w:rPr>
  </w:style>
  <w:style w:type="character" w:styleId="740">
    <w:name w:val="Endnote Text Char"/>
    <w:link w:val="904"/>
    <w:uiPriority w:val="99"/>
    <w:rPr>
      <w:sz w:val="20"/>
    </w:rPr>
  </w:style>
  <w:style w:type="paragraph" w:styleId="741" w:default="1">
    <w:name w:val="Normal"/>
    <w:link w:val="909"/>
    <w:qFormat/>
    <w:rPr>
      <w:sz w:val="24"/>
    </w:rPr>
  </w:style>
  <w:style w:type="paragraph" w:styleId="742">
    <w:name w:val="Heading 1"/>
    <w:basedOn w:val="741"/>
    <w:next w:val="741"/>
    <w:link w:val="939"/>
    <w:uiPriority w:val="9"/>
    <w:qFormat/>
    <w:pPr>
      <w:jc w:val="center"/>
      <w:spacing w:before="108" w:after="108"/>
      <w:widowControl w:val="off"/>
      <w:outlineLvl w:val="0"/>
    </w:pPr>
    <w:rPr>
      <w:rFonts w:ascii="Arial" w:hAnsi="Arial"/>
      <w:b/>
      <w:color w:val="000080"/>
      <w:sz w:val="18"/>
    </w:rPr>
  </w:style>
  <w:style w:type="paragraph" w:styleId="743">
    <w:name w:val="Heading 2"/>
    <w:next w:val="741"/>
    <w:link w:val="97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744">
    <w:name w:val="Heading 3"/>
    <w:next w:val="741"/>
    <w:link w:val="92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745">
    <w:name w:val="Heading 4"/>
    <w:next w:val="741"/>
    <w:link w:val="97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746">
    <w:name w:val="Heading 5"/>
    <w:next w:val="741"/>
    <w:link w:val="935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paragraph" w:styleId="747">
    <w:name w:val="Heading 6"/>
    <w:basedOn w:val="741"/>
    <w:next w:val="741"/>
    <w:link w:val="75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48">
    <w:name w:val="Heading 7"/>
    <w:basedOn w:val="741"/>
    <w:next w:val="741"/>
    <w:link w:val="76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49">
    <w:name w:val="Heading 8"/>
    <w:basedOn w:val="741"/>
    <w:next w:val="741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0">
    <w:name w:val="Heading 9"/>
    <w:basedOn w:val="741"/>
    <w:next w:val="741"/>
    <w:link w:val="76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1" w:default="1">
    <w:name w:val="Default Paragraph Font"/>
    <w:uiPriority w:val="1"/>
    <w:semiHidden/>
    <w:unhideWhenUsed/>
  </w:style>
  <w:style w:type="table" w:styleId="7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3" w:default="1">
    <w:name w:val="No List"/>
    <w:uiPriority w:val="99"/>
    <w:semiHidden/>
    <w:unhideWhenUsed/>
  </w:style>
  <w:style w:type="character" w:styleId="754" w:customStyle="1">
    <w:name w:val="Heading 1 Char"/>
    <w:basedOn w:val="75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55" w:customStyle="1">
    <w:name w:val="Heading 2 Char"/>
    <w:basedOn w:val="751"/>
    <w:uiPriority w:val="9"/>
    <w:rPr>
      <w:rFonts w:ascii="Liberation Sans" w:hAnsi="Liberation Sans" w:eastAsia="Liberation Sans" w:cs="Liberation Sans"/>
      <w:sz w:val="34"/>
    </w:rPr>
  </w:style>
  <w:style w:type="character" w:styleId="756" w:customStyle="1">
    <w:name w:val="Heading 3 Char"/>
    <w:basedOn w:val="75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7" w:customStyle="1">
    <w:name w:val="Heading 4 Char"/>
    <w:basedOn w:val="75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8" w:customStyle="1">
    <w:name w:val="Heading 5 Char"/>
    <w:basedOn w:val="75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9" w:customStyle="1">
    <w:name w:val="Заголовок 6 Знак"/>
    <w:basedOn w:val="751"/>
    <w:link w:val="74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60" w:customStyle="1">
    <w:name w:val="Заголовок 7 Знак"/>
    <w:basedOn w:val="751"/>
    <w:link w:val="74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1" w:customStyle="1">
    <w:name w:val="Заголовок 8 Знак"/>
    <w:basedOn w:val="751"/>
    <w:link w:val="74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2" w:customStyle="1">
    <w:name w:val="Заголовок 9 Знак"/>
    <w:basedOn w:val="751"/>
    <w:link w:val="75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3">
    <w:name w:val="No Spacing"/>
    <w:uiPriority w:val="1"/>
    <w:qFormat/>
  </w:style>
  <w:style w:type="character" w:styleId="764" w:customStyle="1">
    <w:name w:val="Title Char"/>
    <w:basedOn w:val="751"/>
    <w:uiPriority w:val="10"/>
    <w:rPr>
      <w:sz w:val="48"/>
      <w:szCs w:val="48"/>
    </w:rPr>
  </w:style>
  <w:style w:type="character" w:styleId="765" w:customStyle="1">
    <w:name w:val="Subtitle Char"/>
    <w:basedOn w:val="751"/>
    <w:uiPriority w:val="11"/>
    <w:rPr>
      <w:sz w:val="24"/>
      <w:szCs w:val="24"/>
    </w:rPr>
  </w:style>
  <w:style w:type="paragraph" w:styleId="766">
    <w:name w:val="Quote"/>
    <w:basedOn w:val="741"/>
    <w:next w:val="741"/>
    <w:link w:val="767"/>
    <w:uiPriority w:val="29"/>
    <w:qFormat/>
    <w:pPr>
      <w:ind w:left="720" w:right="720"/>
    </w:pPr>
    <w:rPr>
      <w:i/>
    </w:rPr>
  </w:style>
  <w:style w:type="character" w:styleId="767" w:customStyle="1">
    <w:name w:val="Цитата 2 Знак"/>
    <w:link w:val="766"/>
    <w:uiPriority w:val="29"/>
    <w:rPr>
      <w:i/>
    </w:rPr>
  </w:style>
  <w:style w:type="paragraph" w:styleId="768">
    <w:name w:val="Intense Quote"/>
    <w:basedOn w:val="741"/>
    <w:next w:val="741"/>
    <w:link w:val="76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 w:customStyle="1">
    <w:name w:val="Выделенная цитата Знак"/>
    <w:link w:val="768"/>
    <w:uiPriority w:val="30"/>
    <w:rPr>
      <w:i/>
    </w:rPr>
  </w:style>
  <w:style w:type="paragraph" w:styleId="770">
    <w:name w:val="Header"/>
    <w:basedOn w:val="741"/>
    <w:link w:val="77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71" w:customStyle="1">
    <w:name w:val="Верхний колонтитул Знак"/>
    <w:basedOn w:val="751"/>
    <w:link w:val="770"/>
    <w:uiPriority w:val="99"/>
  </w:style>
  <w:style w:type="paragraph" w:styleId="772">
    <w:name w:val="Footer"/>
    <w:basedOn w:val="741"/>
    <w:link w:val="77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73" w:customStyle="1">
    <w:name w:val="Нижний колонтитул Знак"/>
    <w:basedOn w:val="751"/>
    <w:link w:val="772"/>
    <w:uiPriority w:val="99"/>
  </w:style>
  <w:style w:type="paragraph" w:styleId="774">
    <w:name w:val="Caption"/>
    <w:basedOn w:val="741"/>
    <w:next w:val="741"/>
    <w:link w:val="77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75" w:customStyle="1">
    <w:name w:val="Название объекта Знак"/>
    <w:basedOn w:val="751"/>
    <w:link w:val="774"/>
    <w:uiPriority w:val="35"/>
    <w:rPr>
      <w:b/>
      <w:bCs/>
      <w:color w:val="5b9bd5" w:themeColor="accent1"/>
      <w:sz w:val="18"/>
      <w:szCs w:val="18"/>
    </w:rPr>
  </w:style>
  <w:style w:type="table" w:styleId="776" w:customStyle="1">
    <w:name w:val="Table Grid Light"/>
    <w:basedOn w:val="75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7">
    <w:name w:val="Plain Table 1"/>
    <w:basedOn w:val="75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8">
    <w:name w:val="Plain Table 2"/>
    <w:basedOn w:val="75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9">
    <w:name w:val="Plain Table 3"/>
    <w:basedOn w:val="75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0">
    <w:name w:val="Plain Table 4"/>
    <w:basedOn w:val="75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Plain Table 5"/>
    <w:basedOn w:val="75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2">
    <w:name w:val="Grid Table 1 Light"/>
    <w:basedOn w:val="75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1"/>
    <w:basedOn w:val="75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2"/>
    <w:basedOn w:val="75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3"/>
    <w:basedOn w:val="75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4"/>
    <w:basedOn w:val="75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5"/>
    <w:basedOn w:val="75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6"/>
    <w:basedOn w:val="75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2"/>
    <w:basedOn w:val="7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1"/>
    <w:basedOn w:val="75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2"/>
    <w:basedOn w:val="75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3"/>
    <w:basedOn w:val="75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4"/>
    <w:basedOn w:val="75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5"/>
    <w:basedOn w:val="75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6"/>
    <w:basedOn w:val="75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"/>
    <w:basedOn w:val="7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1"/>
    <w:basedOn w:val="75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2"/>
    <w:basedOn w:val="75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3"/>
    <w:basedOn w:val="75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4"/>
    <w:basedOn w:val="75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5"/>
    <w:basedOn w:val="75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6"/>
    <w:basedOn w:val="75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4"/>
    <w:basedOn w:val="75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 w:customStyle="1">
    <w:name w:val="Grid Table 4 - Accent 1"/>
    <w:basedOn w:val="75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5" w:customStyle="1">
    <w:name w:val="Grid Table 4 - Accent 2"/>
    <w:basedOn w:val="75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6" w:customStyle="1">
    <w:name w:val="Grid Table 4 - Accent 3"/>
    <w:basedOn w:val="75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7" w:customStyle="1">
    <w:name w:val="Grid Table 4 - Accent 4"/>
    <w:basedOn w:val="75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8" w:customStyle="1">
    <w:name w:val="Grid Table 4 - Accent 5"/>
    <w:basedOn w:val="75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9" w:customStyle="1">
    <w:name w:val="Grid Table 4 - Accent 6"/>
    <w:basedOn w:val="75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0">
    <w:name w:val="Grid Table 5 Dark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- Accent 1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2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3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- Accent 4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5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6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7">
    <w:name w:val="Grid Table 6 Colorful"/>
    <w:basedOn w:val="75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8" w:customStyle="1">
    <w:name w:val="Grid Table 6 Colorful - Accent 1"/>
    <w:basedOn w:val="75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9" w:customStyle="1">
    <w:name w:val="Grid Table 6 Colorful - Accent 2"/>
    <w:basedOn w:val="75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0" w:customStyle="1">
    <w:name w:val="Grid Table 6 Colorful - Accent 3"/>
    <w:basedOn w:val="75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1" w:customStyle="1">
    <w:name w:val="Grid Table 6 Colorful - Accent 4"/>
    <w:basedOn w:val="75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2" w:customStyle="1">
    <w:name w:val="Grid Table 6 Colorful - Accent 5"/>
    <w:basedOn w:val="75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3" w:customStyle="1">
    <w:name w:val="Grid Table 6 Colorful - Accent 6"/>
    <w:basedOn w:val="75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4">
    <w:name w:val="Grid Table 7 Colorful"/>
    <w:basedOn w:val="75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Grid Table 7 Colorful - Accent 1"/>
    <w:basedOn w:val="75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Grid Table 7 Colorful - Accent 2"/>
    <w:basedOn w:val="75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Grid Table 7 Colorful - Accent 3"/>
    <w:basedOn w:val="75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Grid Table 7 Colorful - Accent 4"/>
    <w:basedOn w:val="75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Grid Table 7 Colorful - Accent 5"/>
    <w:basedOn w:val="75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Grid Table 7 Colorful - Accent 6"/>
    <w:basedOn w:val="75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>
    <w:name w:val="List Table 1 Light"/>
    <w:basedOn w:val="75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1"/>
    <w:basedOn w:val="752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2"/>
    <w:basedOn w:val="752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3"/>
    <w:basedOn w:val="752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4"/>
    <w:basedOn w:val="752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5"/>
    <w:basedOn w:val="752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6"/>
    <w:basedOn w:val="752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2"/>
    <w:basedOn w:val="75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1"/>
    <w:basedOn w:val="75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2"/>
    <w:basedOn w:val="75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3"/>
    <w:basedOn w:val="75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4"/>
    <w:basedOn w:val="75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5"/>
    <w:basedOn w:val="75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6"/>
    <w:basedOn w:val="75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5">
    <w:name w:val="List Table 3"/>
    <w:basedOn w:val="7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1"/>
    <w:basedOn w:val="75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2"/>
    <w:basedOn w:val="75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3"/>
    <w:basedOn w:val="75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4"/>
    <w:basedOn w:val="75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5"/>
    <w:basedOn w:val="75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6"/>
    <w:basedOn w:val="75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"/>
    <w:basedOn w:val="7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1"/>
    <w:basedOn w:val="75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2"/>
    <w:basedOn w:val="75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3"/>
    <w:basedOn w:val="75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4"/>
    <w:basedOn w:val="75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5"/>
    <w:basedOn w:val="75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6"/>
    <w:basedOn w:val="75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5 Dark"/>
    <w:basedOn w:val="75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0" w:customStyle="1">
    <w:name w:val="List Table 5 Dark - Accent 1"/>
    <w:basedOn w:val="75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1" w:customStyle="1">
    <w:name w:val="List Table 5 Dark - Accent 2"/>
    <w:basedOn w:val="75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2" w:customStyle="1">
    <w:name w:val="List Table 5 Dark - Accent 3"/>
    <w:basedOn w:val="75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3" w:customStyle="1">
    <w:name w:val="List Table 5 Dark - Accent 4"/>
    <w:basedOn w:val="75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4" w:customStyle="1">
    <w:name w:val="List Table 5 Dark - Accent 5"/>
    <w:basedOn w:val="75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5" w:customStyle="1">
    <w:name w:val="List Table 5 Dark - Accent 6"/>
    <w:basedOn w:val="75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66">
    <w:name w:val="List Table 6 Colorful"/>
    <w:basedOn w:val="75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7" w:customStyle="1">
    <w:name w:val="List Table 6 Colorful - Accent 1"/>
    <w:basedOn w:val="75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8" w:customStyle="1">
    <w:name w:val="List Table 6 Colorful - Accent 2"/>
    <w:basedOn w:val="75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9" w:customStyle="1">
    <w:name w:val="List Table 6 Colorful - Accent 3"/>
    <w:basedOn w:val="75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0" w:customStyle="1">
    <w:name w:val="List Table 6 Colorful - Accent 4"/>
    <w:basedOn w:val="75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1" w:customStyle="1">
    <w:name w:val="List Table 6 Colorful - Accent 5"/>
    <w:basedOn w:val="75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2" w:customStyle="1">
    <w:name w:val="List Table 6 Colorful - Accent 6"/>
    <w:basedOn w:val="75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3">
    <w:name w:val="List Table 7 Colorful"/>
    <w:basedOn w:val="75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st Table 7 Colorful - Accent 1"/>
    <w:basedOn w:val="75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5" w:customStyle="1">
    <w:name w:val="List Table 7 Colorful - Accent 2"/>
    <w:basedOn w:val="75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6" w:customStyle="1">
    <w:name w:val="List Table 7 Colorful - Accent 3"/>
    <w:basedOn w:val="75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List Table 7 Colorful - Accent 4"/>
    <w:basedOn w:val="75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List Table 7 Colorful - Accent 5"/>
    <w:basedOn w:val="75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List Table 7 Colorful - Accent 6"/>
    <w:basedOn w:val="75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Lined - Accent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1" w:customStyle="1">
    <w:name w:val="Lined - Accent 1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2" w:customStyle="1">
    <w:name w:val="Lined - Accent 2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3" w:customStyle="1">
    <w:name w:val="Lined - Accent 3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4" w:customStyle="1">
    <w:name w:val="Lined - Accent 4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5" w:customStyle="1">
    <w:name w:val="Lined - Accent 5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6" w:customStyle="1">
    <w:name w:val="Lined - Accent 6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7" w:customStyle="1">
    <w:name w:val="Bordered &amp; Lined - Accent"/>
    <w:basedOn w:val="75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8" w:customStyle="1">
    <w:name w:val="Bordered &amp; Lined - Accent 1"/>
    <w:basedOn w:val="752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9" w:customStyle="1">
    <w:name w:val="Bordered &amp; Lined - Accent 2"/>
    <w:basedOn w:val="752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0" w:customStyle="1">
    <w:name w:val="Bordered &amp; Lined - Accent 3"/>
    <w:basedOn w:val="752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1" w:customStyle="1">
    <w:name w:val="Bordered &amp; Lined - Accent 4"/>
    <w:basedOn w:val="752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2" w:customStyle="1">
    <w:name w:val="Bordered &amp; Lined - Accent 5"/>
    <w:basedOn w:val="752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3" w:customStyle="1">
    <w:name w:val="Bordered &amp; Lined - Accent 6"/>
    <w:basedOn w:val="752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4" w:customStyle="1">
    <w:name w:val="Bordered"/>
    <w:basedOn w:val="75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5" w:customStyle="1">
    <w:name w:val="Bordered - Accent 1"/>
    <w:basedOn w:val="75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6" w:customStyle="1">
    <w:name w:val="Bordered - Accent 2"/>
    <w:basedOn w:val="75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7" w:customStyle="1">
    <w:name w:val="Bordered - Accent 3"/>
    <w:basedOn w:val="75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8" w:customStyle="1">
    <w:name w:val="Bordered - Accent 4"/>
    <w:basedOn w:val="75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9" w:customStyle="1">
    <w:name w:val="Bordered - Accent 5"/>
    <w:basedOn w:val="75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0" w:customStyle="1">
    <w:name w:val="Bordered - Accent 6"/>
    <w:basedOn w:val="75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01">
    <w:name w:val="footnote text"/>
    <w:basedOn w:val="741"/>
    <w:link w:val="902"/>
    <w:uiPriority w:val="99"/>
    <w:semiHidden/>
    <w:unhideWhenUsed/>
    <w:pPr>
      <w:spacing w:after="40"/>
    </w:pPr>
    <w:rPr>
      <w:sz w:val="18"/>
    </w:rPr>
  </w:style>
  <w:style w:type="character" w:styleId="902" w:customStyle="1">
    <w:name w:val="Текст сноски Знак"/>
    <w:link w:val="901"/>
    <w:uiPriority w:val="99"/>
    <w:rPr>
      <w:sz w:val="18"/>
    </w:rPr>
  </w:style>
  <w:style w:type="character" w:styleId="903">
    <w:name w:val="footnote reference"/>
    <w:basedOn w:val="751"/>
    <w:uiPriority w:val="99"/>
    <w:unhideWhenUsed/>
    <w:rPr>
      <w:vertAlign w:val="superscript"/>
    </w:rPr>
  </w:style>
  <w:style w:type="paragraph" w:styleId="904">
    <w:name w:val="endnote text"/>
    <w:basedOn w:val="741"/>
    <w:link w:val="905"/>
    <w:uiPriority w:val="99"/>
    <w:semiHidden/>
    <w:unhideWhenUsed/>
    <w:rPr>
      <w:sz w:val="20"/>
    </w:rPr>
  </w:style>
  <w:style w:type="character" w:styleId="905" w:customStyle="1">
    <w:name w:val="Текст концевой сноски Знак"/>
    <w:link w:val="904"/>
    <w:uiPriority w:val="99"/>
    <w:rPr>
      <w:sz w:val="20"/>
    </w:rPr>
  </w:style>
  <w:style w:type="character" w:styleId="906">
    <w:name w:val="endnote reference"/>
    <w:basedOn w:val="751"/>
    <w:uiPriority w:val="99"/>
    <w:semiHidden/>
    <w:unhideWhenUsed/>
    <w:rPr>
      <w:vertAlign w:val="superscript"/>
    </w:rPr>
  </w:style>
  <w:style w:type="paragraph" w:styleId="907">
    <w:name w:val="TOC Heading"/>
    <w:uiPriority w:val="39"/>
    <w:unhideWhenUsed/>
  </w:style>
  <w:style w:type="paragraph" w:styleId="908">
    <w:name w:val="table of figures"/>
    <w:basedOn w:val="741"/>
    <w:next w:val="741"/>
    <w:uiPriority w:val="99"/>
    <w:unhideWhenUsed/>
  </w:style>
  <w:style w:type="character" w:styleId="909" w:customStyle="1">
    <w:name w:val="Обычный1"/>
    <w:rPr>
      <w:sz w:val="24"/>
    </w:rPr>
  </w:style>
  <w:style w:type="paragraph" w:styleId="910" w:customStyle="1">
    <w:name w:val="Гипертекстовая ссылка"/>
    <w:link w:val="911"/>
    <w:rPr>
      <w:b/>
      <w:color w:val="008000"/>
      <w:u w:val="single"/>
    </w:rPr>
  </w:style>
  <w:style w:type="character" w:styleId="911" w:customStyle="1">
    <w:name w:val="Гипертекстовая ссылка"/>
    <w:link w:val="910"/>
    <w:rPr>
      <w:b/>
      <w:color w:val="008000"/>
      <w:u w:val="single"/>
    </w:rPr>
  </w:style>
  <w:style w:type="paragraph" w:styleId="912">
    <w:name w:val="toc 2"/>
    <w:next w:val="741"/>
    <w:link w:val="913"/>
    <w:uiPriority w:val="39"/>
    <w:pPr>
      <w:ind w:left="200"/>
    </w:pPr>
    <w:rPr>
      <w:rFonts w:ascii="XO Thames" w:hAnsi="XO Thames"/>
      <w:sz w:val="28"/>
    </w:rPr>
  </w:style>
  <w:style w:type="character" w:styleId="913" w:customStyle="1">
    <w:name w:val="Оглавление 2 Знак"/>
    <w:link w:val="912"/>
    <w:rPr>
      <w:rFonts w:ascii="XO Thames" w:hAnsi="XO Thames"/>
      <w:sz w:val="28"/>
    </w:rPr>
  </w:style>
  <w:style w:type="paragraph" w:styleId="914">
    <w:name w:val="Body Text Indent"/>
    <w:basedOn w:val="741"/>
    <w:link w:val="915"/>
    <w:pPr>
      <w:ind w:left="283"/>
      <w:spacing w:after="120"/>
    </w:pPr>
  </w:style>
  <w:style w:type="character" w:styleId="915" w:customStyle="1">
    <w:name w:val="Основной текст с отступом Знак"/>
    <w:basedOn w:val="909"/>
    <w:link w:val="914"/>
    <w:rPr>
      <w:sz w:val="24"/>
    </w:rPr>
  </w:style>
  <w:style w:type="paragraph" w:styleId="916">
    <w:name w:val="toc 4"/>
    <w:next w:val="741"/>
    <w:link w:val="917"/>
    <w:uiPriority w:val="39"/>
    <w:pPr>
      <w:ind w:left="600"/>
    </w:pPr>
    <w:rPr>
      <w:rFonts w:ascii="XO Thames" w:hAnsi="XO Thames"/>
      <w:sz w:val="28"/>
    </w:rPr>
  </w:style>
  <w:style w:type="character" w:styleId="917" w:customStyle="1">
    <w:name w:val="Оглавление 4 Знак"/>
    <w:link w:val="916"/>
    <w:rPr>
      <w:rFonts w:ascii="XO Thames" w:hAnsi="XO Thames"/>
      <w:sz w:val="28"/>
    </w:rPr>
  </w:style>
  <w:style w:type="paragraph" w:styleId="918">
    <w:name w:val="toc 6"/>
    <w:next w:val="741"/>
    <w:link w:val="919"/>
    <w:uiPriority w:val="39"/>
    <w:pPr>
      <w:ind w:left="1000"/>
    </w:pPr>
    <w:rPr>
      <w:rFonts w:ascii="XO Thames" w:hAnsi="XO Thames"/>
      <w:sz w:val="28"/>
    </w:rPr>
  </w:style>
  <w:style w:type="character" w:styleId="919" w:customStyle="1">
    <w:name w:val="Оглавление 6 Знак"/>
    <w:link w:val="918"/>
    <w:rPr>
      <w:rFonts w:ascii="XO Thames" w:hAnsi="XO Thames"/>
      <w:sz w:val="28"/>
    </w:rPr>
  </w:style>
  <w:style w:type="paragraph" w:styleId="920">
    <w:name w:val="toc 7"/>
    <w:next w:val="741"/>
    <w:link w:val="921"/>
    <w:uiPriority w:val="39"/>
    <w:pPr>
      <w:ind w:left="1200"/>
    </w:pPr>
    <w:rPr>
      <w:rFonts w:ascii="XO Thames" w:hAnsi="XO Thames"/>
      <w:sz w:val="28"/>
    </w:rPr>
  </w:style>
  <w:style w:type="character" w:styleId="921" w:customStyle="1">
    <w:name w:val="Оглавление 7 Знак"/>
    <w:link w:val="920"/>
    <w:rPr>
      <w:rFonts w:ascii="XO Thames" w:hAnsi="XO Thames"/>
      <w:sz w:val="28"/>
    </w:rPr>
  </w:style>
  <w:style w:type="paragraph" w:styleId="922" w:customStyle="1">
    <w:name w:val="Основной шрифт абзаца1"/>
    <w:link w:val="923"/>
  </w:style>
  <w:style w:type="character" w:styleId="923" w:customStyle="1">
    <w:name w:val="Основной шрифт абзаца1"/>
    <w:link w:val="922"/>
  </w:style>
  <w:style w:type="paragraph" w:styleId="924" w:customStyle="1">
    <w:name w:val="Endnote"/>
    <w:link w:val="925"/>
    <w:pPr>
      <w:ind w:firstLine="851"/>
      <w:jc w:val="both"/>
    </w:pPr>
    <w:rPr>
      <w:rFonts w:ascii="XO Thames" w:hAnsi="XO Thames"/>
      <w:sz w:val="22"/>
    </w:rPr>
  </w:style>
  <w:style w:type="character" w:styleId="925" w:customStyle="1">
    <w:name w:val="Endnote"/>
    <w:link w:val="924"/>
    <w:rPr>
      <w:rFonts w:ascii="XO Thames" w:hAnsi="XO Thames"/>
      <w:sz w:val="22"/>
    </w:rPr>
  </w:style>
  <w:style w:type="character" w:styleId="926" w:customStyle="1">
    <w:name w:val="Заголовок 3 Знак"/>
    <w:link w:val="744"/>
    <w:rPr>
      <w:rFonts w:ascii="XO Thames" w:hAnsi="XO Thames"/>
      <w:b/>
      <w:sz w:val="26"/>
    </w:rPr>
  </w:style>
  <w:style w:type="paragraph" w:styleId="927">
    <w:name w:val="Balloon Text"/>
    <w:basedOn w:val="741"/>
    <w:link w:val="928"/>
    <w:rPr>
      <w:rFonts w:ascii="Tahoma" w:hAnsi="Tahoma"/>
      <w:sz w:val="16"/>
    </w:rPr>
  </w:style>
  <w:style w:type="character" w:styleId="928" w:customStyle="1">
    <w:name w:val="Текст выноски Знак"/>
    <w:basedOn w:val="909"/>
    <w:link w:val="927"/>
    <w:rPr>
      <w:rFonts w:ascii="Tahoma" w:hAnsi="Tahoma"/>
      <w:sz w:val="16"/>
    </w:rPr>
  </w:style>
  <w:style w:type="paragraph" w:styleId="929" w:customStyle="1">
    <w:name w:val="Знак Знак Знак Знак"/>
    <w:basedOn w:val="741"/>
    <w:link w:val="930"/>
    <w:pPr>
      <w:spacing w:after="160" w:line="240" w:lineRule="exact"/>
    </w:pPr>
    <w:rPr>
      <w:rFonts w:ascii="Verdana" w:hAnsi="Verdana"/>
      <w:sz w:val="20"/>
    </w:rPr>
  </w:style>
  <w:style w:type="character" w:styleId="930" w:customStyle="1">
    <w:name w:val="Знак Знак Знак Знак"/>
    <w:basedOn w:val="909"/>
    <w:link w:val="929"/>
    <w:rPr>
      <w:rFonts w:ascii="Verdana" w:hAnsi="Verdana"/>
      <w:sz w:val="20"/>
    </w:rPr>
  </w:style>
  <w:style w:type="paragraph" w:styleId="931" w:customStyle="1">
    <w:name w:val="Знак сноски1"/>
    <w:link w:val="932"/>
    <w:rPr>
      <w:vertAlign w:val="superscript"/>
    </w:rPr>
  </w:style>
  <w:style w:type="character" w:styleId="932" w:customStyle="1">
    <w:name w:val="Знак сноски1"/>
    <w:link w:val="931"/>
    <w:rPr>
      <w:vertAlign w:val="superscript"/>
    </w:rPr>
  </w:style>
  <w:style w:type="paragraph" w:styleId="933">
    <w:name w:val="toc 3"/>
    <w:next w:val="741"/>
    <w:link w:val="934"/>
    <w:uiPriority w:val="39"/>
    <w:pPr>
      <w:ind w:left="400"/>
    </w:pPr>
    <w:rPr>
      <w:rFonts w:ascii="XO Thames" w:hAnsi="XO Thames"/>
      <w:sz w:val="28"/>
    </w:rPr>
  </w:style>
  <w:style w:type="character" w:styleId="934" w:customStyle="1">
    <w:name w:val="Оглавление 3 Знак"/>
    <w:link w:val="933"/>
    <w:rPr>
      <w:rFonts w:ascii="XO Thames" w:hAnsi="XO Thames"/>
      <w:sz w:val="28"/>
    </w:rPr>
  </w:style>
  <w:style w:type="character" w:styleId="935" w:customStyle="1">
    <w:name w:val="Заголовок 5 Знак"/>
    <w:link w:val="746"/>
    <w:rPr>
      <w:rFonts w:ascii="XO Thames" w:hAnsi="XO Thames"/>
      <w:b/>
      <w:sz w:val="22"/>
    </w:rPr>
  </w:style>
  <w:style w:type="paragraph" w:styleId="936" w:customStyle="1">
    <w:name w:val="Гиперссылка1"/>
    <w:link w:val="937"/>
    <w:rPr>
      <w:color w:val="0000ff"/>
      <w:u w:val="single"/>
    </w:rPr>
  </w:style>
  <w:style w:type="character" w:styleId="937" w:customStyle="1">
    <w:name w:val="Гиперссылка1"/>
    <w:link w:val="936"/>
    <w:rPr>
      <w:color w:val="0000ff"/>
      <w:u w:val="single"/>
    </w:rPr>
  </w:style>
  <w:style w:type="paragraph" w:styleId="938" w:customStyle="1">
    <w:name w:val="Основной шрифт абзаца2"/>
  </w:style>
  <w:style w:type="character" w:styleId="939" w:customStyle="1">
    <w:name w:val="Заголовок 1 Знак"/>
    <w:basedOn w:val="909"/>
    <w:link w:val="742"/>
    <w:rPr>
      <w:rFonts w:ascii="Arial" w:hAnsi="Arial"/>
      <w:b/>
      <w:color w:val="000080"/>
      <w:sz w:val="18"/>
    </w:rPr>
  </w:style>
  <w:style w:type="paragraph" w:styleId="940" w:customStyle="1">
    <w:name w:val="Гиперссылка2"/>
    <w:link w:val="941"/>
    <w:rPr>
      <w:color w:val="0000ff"/>
      <w:u w:val="single"/>
    </w:rPr>
  </w:style>
  <w:style w:type="character" w:styleId="941">
    <w:name w:val="Hyperlink"/>
    <w:link w:val="940"/>
    <w:rPr>
      <w:color w:val="0000ff"/>
      <w:u w:val="single"/>
    </w:rPr>
  </w:style>
  <w:style w:type="paragraph" w:styleId="942" w:customStyle="1">
    <w:name w:val="Footnote"/>
    <w:basedOn w:val="741"/>
    <w:link w:val="943"/>
    <w:pPr>
      <w:ind w:firstLine="709"/>
      <w:jc w:val="both"/>
      <w:spacing w:line="360" w:lineRule="auto"/>
    </w:pPr>
    <w:rPr>
      <w:sz w:val="20"/>
    </w:rPr>
  </w:style>
  <w:style w:type="character" w:styleId="943" w:customStyle="1">
    <w:name w:val="Footnote"/>
    <w:basedOn w:val="909"/>
    <w:link w:val="942"/>
    <w:rPr>
      <w:sz w:val="20"/>
    </w:rPr>
  </w:style>
  <w:style w:type="paragraph" w:styleId="944" w:customStyle="1">
    <w:name w:val="Комментарий"/>
    <w:basedOn w:val="741"/>
    <w:next w:val="741"/>
    <w:link w:val="945"/>
    <w:pPr>
      <w:ind w:left="170"/>
      <w:jc w:val="both"/>
    </w:pPr>
    <w:rPr>
      <w:rFonts w:ascii="Arial" w:hAnsi="Arial"/>
      <w:i/>
      <w:color w:val="800080"/>
      <w:sz w:val="20"/>
    </w:rPr>
  </w:style>
  <w:style w:type="character" w:styleId="945" w:customStyle="1">
    <w:name w:val="Комментарий"/>
    <w:basedOn w:val="909"/>
    <w:link w:val="944"/>
    <w:rPr>
      <w:rFonts w:ascii="Arial" w:hAnsi="Arial"/>
      <w:i/>
      <w:color w:val="800080"/>
      <w:sz w:val="20"/>
    </w:rPr>
  </w:style>
  <w:style w:type="paragraph" w:styleId="946">
    <w:name w:val="toc 1"/>
    <w:next w:val="741"/>
    <w:link w:val="947"/>
    <w:uiPriority w:val="39"/>
    <w:rPr>
      <w:rFonts w:ascii="XO Thames" w:hAnsi="XO Thames"/>
      <w:b/>
      <w:sz w:val="28"/>
    </w:rPr>
  </w:style>
  <w:style w:type="character" w:styleId="947" w:customStyle="1">
    <w:name w:val="Оглавление 1 Знак"/>
    <w:link w:val="946"/>
    <w:rPr>
      <w:rFonts w:ascii="XO Thames" w:hAnsi="XO Thames"/>
      <w:b/>
      <w:sz w:val="28"/>
    </w:rPr>
  </w:style>
  <w:style w:type="paragraph" w:styleId="948" w:customStyle="1">
    <w:name w:val="ConsPlusNormal"/>
    <w:link w:val="949"/>
    <w:pPr>
      <w:ind w:firstLine="720"/>
      <w:widowControl w:val="off"/>
    </w:pPr>
    <w:rPr>
      <w:rFonts w:ascii="Arial" w:hAnsi="Arial"/>
    </w:rPr>
  </w:style>
  <w:style w:type="character" w:styleId="949" w:customStyle="1">
    <w:name w:val="ConsPlusNormal"/>
    <w:link w:val="948"/>
    <w:rPr>
      <w:rFonts w:ascii="Arial" w:hAnsi="Arial"/>
    </w:rPr>
  </w:style>
  <w:style w:type="paragraph" w:styleId="950" w:customStyle="1">
    <w:name w:val="Header and Footer"/>
    <w:link w:val="951"/>
    <w:pPr>
      <w:jc w:val="both"/>
    </w:pPr>
    <w:rPr>
      <w:rFonts w:ascii="XO Thames" w:hAnsi="XO Thames"/>
    </w:rPr>
  </w:style>
  <w:style w:type="character" w:styleId="951" w:customStyle="1">
    <w:name w:val="Header and Footer"/>
    <w:link w:val="950"/>
    <w:rPr>
      <w:rFonts w:ascii="XO Thames" w:hAnsi="XO Thames"/>
    </w:rPr>
  </w:style>
  <w:style w:type="paragraph" w:styleId="952" w:customStyle="1">
    <w:name w:val="ConsNormal"/>
    <w:link w:val="953"/>
    <w:pPr>
      <w:ind w:firstLine="720"/>
      <w:widowControl w:val="off"/>
    </w:pPr>
    <w:rPr>
      <w:rFonts w:ascii="Arial" w:hAnsi="Arial"/>
    </w:rPr>
  </w:style>
  <w:style w:type="character" w:styleId="953" w:customStyle="1">
    <w:name w:val="ConsNormal"/>
    <w:link w:val="952"/>
    <w:rPr>
      <w:rFonts w:ascii="Arial" w:hAnsi="Arial"/>
    </w:rPr>
  </w:style>
  <w:style w:type="paragraph" w:styleId="954">
    <w:name w:val="Body Text Indent 2"/>
    <w:basedOn w:val="741"/>
    <w:link w:val="955"/>
    <w:pPr>
      <w:ind w:firstLine="851"/>
    </w:pPr>
    <w:rPr>
      <w:b/>
      <w:sz w:val="28"/>
    </w:rPr>
  </w:style>
  <w:style w:type="character" w:styleId="955" w:customStyle="1">
    <w:name w:val="Основной текст с отступом 2 Знак"/>
    <w:basedOn w:val="909"/>
    <w:link w:val="954"/>
    <w:rPr>
      <w:b/>
      <w:sz w:val="28"/>
    </w:rPr>
  </w:style>
  <w:style w:type="paragraph" w:styleId="956">
    <w:name w:val="toc 9"/>
    <w:next w:val="741"/>
    <w:link w:val="957"/>
    <w:uiPriority w:val="39"/>
    <w:pPr>
      <w:ind w:left="1600"/>
    </w:pPr>
    <w:rPr>
      <w:rFonts w:ascii="XO Thames" w:hAnsi="XO Thames"/>
      <w:sz w:val="28"/>
    </w:rPr>
  </w:style>
  <w:style w:type="character" w:styleId="957" w:customStyle="1">
    <w:name w:val="Оглавление 9 Знак"/>
    <w:link w:val="956"/>
    <w:rPr>
      <w:rFonts w:ascii="XO Thames" w:hAnsi="XO Thames"/>
      <w:sz w:val="28"/>
    </w:rPr>
  </w:style>
  <w:style w:type="paragraph" w:styleId="958">
    <w:name w:val="toc 8"/>
    <w:next w:val="741"/>
    <w:link w:val="959"/>
    <w:uiPriority w:val="39"/>
    <w:pPr>
      <w:ind w:left="1400"/>
    </w:pPr>
    <w:rPr>
      <w:rFonts w:ascii="XO Thames" w:hAnsi="XO Thames"/>
      <w:sz w:val="28"/>
    </w:rPr>
  </w:style>
  <w:style w:type="character" w:styleId="959" w:customStyle="1">
    <w:name w:val="Оглавление 8 Знак"/>
    <w:link w:val="958"/>
    <w:rPr>
      <w:rFonts w:ascii="XO Thames" w:hAnsi="XO Thames"/>
      <w:sz w:val="28"/>
    </w:rPr>
  </w:style>
  <w:style w:type="paragraph" w:styleId="960" w:customStyle="1">
    <w:name w:val="ConsTitle"/>
    <w:link w:val="961"/>
    <w:pPr>
      <w:widowControl w:val="off"/>
    </w:pPr>
    <w:rPr>
      <w:rFonts w:ascii="Arial" w:hAnsi="Arial"/>
      <w:b/>
      <w:sz w:val="16"/>
    </w:rPr>
  </w:style>
  <w:style w:type="character" w:styleId="961" w:customStyle="1">
    <w:name w:val="ConsTitle"/>
    <w:link w:val="960"/>
    <w:rPr>
      <w:rFonts w:ascii="Arial" w:hAnsi="Arial"/>
      <w:b/>
      <w:sz w:val="16"/>
    </w:rPr>
  </w:style>
  <w:style w:type="paragraph" w:styleId="962">
    <w:name w:val="toc 5"/>
    <w:next w:val="741"/>
    <w:link w:val="963"/>
    <w:uiPriority w:val="39"/>
    <w:pPr>
      <w:ind w:left="800"/>
    </w:pPr>
    <w:rPr>
      <w:rFonts w:ascii="XO Thames" w:hAnsi="XO Thames"/>
      <w:sz w:val="28"/>
    </w:rPr>
  </w:style>
  <w:style w:type="character" w:styleId="963" w:customStyle="1">
    <w:name w:val="Оглавление 5 Знак"/>
    <w:link w:val="962"/>
    <w:rPr>
      <w:rFonts w:ascii="XO Thames" w:hAnsi="XO Thames"/>
      <w:sz w:val="28"/>
    </w:rPr>
  </w:style>
  <w:style w:type="paragraph" w:styleId="964" w:customStyle="1">
    <w:name w:val="ConsPlusTitle"/>
    <w:link w:val="965"/>
    <w:pPr>
      <w:widowControl w:val="off"/>
    </w:pPr>
    <w:rPr>
      <w:rFonts w:ascii="Arial" w:hAnsi="Arial"/>
      <w:b/>
    </w:rPr>
  </w:style>
  <w:style w:type="character" w:styleId="965" w:customStyle="1">
    <w:name w:val="ConsPlusTitle"/>
    <w:link w:val="964"/>
    <w:rPr>
      <w:rFonts w:ascii="Arial" w:hAnsi="Arial"/>
      <w:b/>
    </w:rPr>
  </w:style>
  <w:style w:type="paragraph" w:styleId="966">
    <w:name w:val="List Paragraph"/>
    <w:basedOn w:val="741"/>
    <w:link w:val="967"/>
    <w:qFormat/>
    <w:pPr>
      <w:contextualSpacing/>
      <w:ind w:left="720"/>
    </w:pPr>
  </w:style>
  <w:style w:type="character" w:styleId="967" w:customStyle="1">
    <w:name w:val="Абзац списка Знак"/>
    <w:basedOn w:val="909"/>
    <w:link w:val="966"/>
    <w:rPr>
      <w:sz w:val="24"/>
    </w:rPr>
  </w:style>
  <w:style w:type="paragraph" w:styleId="968" w:customStyle="1">
    <w:name w:val="ConsPlusNonformat"/>
    <w:link w:val="969"/>
    <w:pPr>
      <w:widowControl w:val="off"/>
    </w:pPr>
    <w:rPr>
      <w:rFonts w:ascii="Courier New" w:hAnsi="Courier New"/>
    </w:rPr>
  </w:style>
  <w:style w:type="character" w:styleId="969" w:customStyle="1">
    <w:name w:val="ConsPlusNonformat"/>
    <w:link w:val="968"/>
    <w:rPr>
      <w:rFonts w:ascii="Courier New" w:hAnsi="Courier New"/>
    </w:rPr>
  </w:style>
  <w:style w:type="paragraph" w:styleId="970">
    <w:name w:val="Subtitle"/>
    <w:next w:val="741"/>
    <w:link w:val="97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71" w:customStyle="1">
    <w:name w:val="Подзаголовок Знак"/>
    <w:link w:val="970"/>
    <w:rPr>
      <w:rFonts w:ascii="XO Thames" w:hAnsi="XO Thames"/>
      <w:i/>
      <w:sz w:val="24"/>
    </w:rPr>
  </w:style>
  <w:style w:type="paragraph" w:styleId="972" w:customStyle="1">
    <w:name w:val="Обычный1"/>
    <w:link w:val="973"/>
    <w:rPr>
      <w:sz w:val="24"/>
    </w:rPr>
  </w:style>
  <w:style w:type="character" w:styleId="973" w:customStyle="1">
    <w:name w:val="Обычный1"/>
    <w:link w:val="972"/>
    <w:rPr>
      <w:sz w:val="24"/>
    </w:rPr>
  </w:style>
  <w:style w:type="paragraph" w:styleId="974">
    <w:name w:val="Title"/>
    <w:next w:val="741"/>
    <w:link w:val="975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75" w:customStyle="1">
    <w:name w:val="Заголовок Знак"/>
    <w:link w:val="974"/>
    <w:rPr>
      <w:rFonts w:ascii="XO Thames" w:hAnsi="XO Thames"/>
      <w:b/>
      <w:caps/>
      <w:sz w:val="40"/>
    </w:rPr>
  </w:style>
  <w:style w:type="character" w:styleId="976" w:customStyle="1">
    <w:name w:val="Заголовок 4 Знак"/>
    <w:link w:val="745"/>
    <w:rPr>
      <w:rFonts w:ascii="XO Thames" w:hAnsi="XO Thames"/>
      <w:b/>
      <w:sz w:val="24"/>
    </w:rPr>
  </w:style>
  <w:style w:type="character" w:styleId="977" w:customStyle="1">
    <w:name w:val="Заголовок 2 Знак"/>
    <w:link w:val="743"/>
    <w:rPr>
      <w:rFonts w:ascii="XO Thames" w:hAnsi="XO Thames"/>
      <w:b/>
      <w:sz w:val="28"/>
    </w:rPr>
  </w:style>
  <w:style w:type="table" w:styleId="978">
    <w:name w:val="Table Grid"/>
    <w:basedOn w:val="75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9">
    <w:name w:val="Normal (Web)"/>
    <w:basedOn w:val="741"/>
    <w:uiPriority w:val="99"/>
    <w:unhideWhenUsed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A6E9-C17C-4E48-9CBD-D97315B7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 Инна Юрьевна</dc:creator>
  <cp:lastModifiedBy>bondarenkoks</cp:lastModifiedBy>
  <cp:revision>270</cp:revision>
  <dcterms:created xsi:type="dcterms:W3CDTF">2025-02-20T22:00:00Z</dcterms:created>
  <dcterms:modified xsi:type="dcterms:W3CDTF">2026-08-17T04:01:36Z</dcterms:modified>
</cp:coreProperties>
</file>