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B000000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 xml:space="preserve">О внесении изменений в </w:t>
      </w:r>
      <w:r>
        <w:rPr>
          <w:rFonts w:ascii="Times New Roman" w:hAnsi="Times New Roman"/>
          <w:b w:val="1"/>
          <w:color w:val="000000"/>
          <w:sz w:val="28"/>
          <w:u w:color="000000" w:val="none"/>
        </w:rPr>
        <w:fldChar w:fldCharType="begin"/>
      </w:r>
      <w:r>
        <w:rPr>
          <w:rFonts w:ascii="Times New Roman" w:hAnsi="Times New Roman"/>
          <w:b w:val="1"/>
          <w:color w:val="000000"/>
          <w:sz w:val="28"/>
          <w:u w:color="000000" w:val="none"/>
        </w:rPr>
        <w:instrText>HYPERLINK "https://internet.garant.ru/document/redirect/406866234/1000"</w:instrText>
      </w:r>
      <w:r>
        <w:rPr>
          <w:rFonts w:ascii="Times New Roman" w:hAnsi="Times New Roman"/>
          <w:b w:val="1"/>
          <w:color w:val="000000"/>
          <w:sz w:val="28"/>
          <w:u w:color="000000" w:val="none"/>
        </w:rPr>
        <w:fldChar w:fldCharType="separate"/>
      </w:r>
      <w:r>
        <w:rPr>
          <w:rFonts w:ascii="Times New Roman" w:hAnsi="Times New Roman"/>
          <w:b w:val="1"/>
          <w:color w:val="000000"/>
          <w:sz w:val="28"/>
          <w:u w:color="000000" w:val="none"/>
        </w:rPr>
        <w:t>приложение 1</w:t>
      </w:r>
      <w:r>
        <w:rPr>
          <w:rFonts w:ascii="Times New Roman" w:hAnsi="Times New Roman"/>
          <w:b w:val="1"/>
          <w:color w:val="000000"/>
          <w:sz w:val="28"/>
          <w:u w:color="000000" w:val="none"/>
        </w:rPr>
        <w:fldChar w:fldCharType="end"/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к постановлению Правительства Камчатского края от 27.12.2024 № </w:t>
      </w:r>
      <w:r>
        <w:rPr>
          <w:rFonts w:ascii="Times New Roman" w:hAnsi="Times New Roman"/>
          <w:b w:val="1"/>
          <w:color w:val="000000"/>
          <w:sz w:val="28"/>
          <w:u w:val="none"/>
        </w:rPr>
        <w:t>677</w:t>
      </w:r>
      <w:r>
        <w:rPr>
          <w:rFonts w:ascii="Times New Roman" w:hAnsi="Times New Roman"/>
          <w:b w:val="1"/>
          <w:color w:val="000000"/>
          <w:sz w:val="28"/>
          <w:u w:val="none"/>
        </w:rPr>
        <w:t>-</w:t>
      </w:r>
      <w:r>
        <w:rPr>
          <w:rFonts w:ascii="Times New Roman" w:hAnsi="Times New Roman"/>
          <w:b w:val="1"/>
          <w:color w:val="000000"/>
          <w:sz w:val="28"/>
          <w:u w:val="none"/>
        </w:rPr>
        <w:t>П «</w:t>
      </w:r>
      <w:r>
        <w:rPr>
          <w:rFonts w:ascii="Times New Roman" w:hAnsi="Times New Roman"/>
          <w:b w:val="1"/>
          <w:color w:val="000000"/>
          <w:sz w:val="28"/>
          <w:u w:val="none"/>
        </w:rPr>
        <w:t>Об утверждении Положения о Министерстве экономического развития Камчатского края</w:t>
      </w:r>
      <w:r>
        <w:rPr>
          <w:rFonts w:ascii="Times New Roman" w:hAnsi="Times New Roman"/>
          <w:b w:val="1"/>
          <w:color w:val="000000"/>
          <w:sz w:val="28"/>
        </w:rPr>
        <w:t>»</w:t>
      </w: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color="000000" w:val="none"/>
        </w:rPr>
        <w:t xml:space="preserve">1. Внести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в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fldChar w:fldCharType="begin"/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instrText>HYPERLINK "https://internet.garant.ru/document/redirect/406866234/1000"</w:instrTex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fldChar w:fldCharType="separate"/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приложение 1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fldChar w:fldCharType="end"/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к постановлению Правительства Камчатского края от 27.12.2024 №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677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-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П «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Об утверждении Положения о Министерстве экономического развития Камчатского края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»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 изменения согласно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приложению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к настоящему постановлению</w:t>
      </w:r>
      <w:r>
        <w:rPr>
          <w:rFonts w:ascii="Times New Roman" w:hAnsi="Times New Roman"/>
          <w:color w:val="000000"/>
          <w:sz w:val="28"/>
          <w:u w:val="none"/>
        </w:rPr>
        <w:t>.</w:t>
      </w:r>
    </w:p>
    <w:p w14:paraId="16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color w:val="000000"/>
          <w:sz w:val="28"/>
          <w:u w:color="000000" w:val="none"/>
        </w:rPr>
        <w:t>Настоящее постановление вс</w:t>
      </w:r>
      <w:r>
        <w:rPr>
          <w:rFonts w:ascii="Times New Roman" w:hAnsi="Times New Roman"/>
          <w:color w:val="000000"/>
          <w:sz w:val="28"/>
          <w:u w:color="000000" w:val="none"/>
        </w:rPr>
        <w:t>тупает в силу после дня его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color="000000" w:val="none"/>
        </w:rPr>
        <w:fldChar w:fldCharType="begin"/>
      </w:r>
      <w:r>
        <w:rPr>
          <w:rFonts w:ascii="Times New Roman" w:hAnsi="Times New Roman"/>
          <w:color w:val="000000"/>
          <w:sz w:val="28"/>
          <w:u w:color="000000" w:val="none"/>
        </w:rPr>
        <w:instrText>HYPERLINK "https://internet.garant.ru/document/redirect/413510197/0"</w:instrText>
      </w:r>
      <w:r>
        <w:rPr>
          <w:rFonts w:ascii="Times New Roman" w:hAnsi="Times New Roman"/>
          <w:color w:val="000000"/>
          <w:sz w:val="28"/>
          <w:u w:color="000000" w:val="none"/>
        </w:rPr>
        <w:fldChar w:fldCharType="separate"/>
      </w:r>
      <w:r>
        <w:rPr>
          <w:rFonts w:ascii="Times New Roman" w:hAnsi="Times New Roman"/>
          <w:color w:val="000000"/>
          <w:sz w:val="28"/>
          <w:u w:color="000000" w:val="none"/>
        </w:rPr>
        <w:t>официального опубликования</w:t>
      </w:r>
      <w:r>
        <w:rPr>
          <w:rFonts w:ascii="Times New Roman" w:hAnsi="Times New Roman"/>
          <w:color w:val="000000"/>
          <w:sz w:val="28"/>
          <w:u w:color="000000"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>.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578"/>
        <w:gridCol w:w="3544"/>
        <w:gridCol w:w="2551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left w:type="dxa" w:w="0"/>
              <w:right w:type="dxa" w:w="0"/>
            </w:tcMar>
          </w:tcPr>
          <w:p w14:paraId="1A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1B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1C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 w14:paraId="1D000000">
            <w:pPr>
              <w:spacing w:after="0" w:line="240" w:lineRule="auto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4"/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F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0000000">
            <w:pPr>
              <w:spacing w:after="0" w:line="240" w:lineRule="auto"/>
              <w:ind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1"/>
            <w:shd w:fill="auto" w:val="clear"/>
            <w:tcMar>
              <w:left w:type="dxa" w:w="0"/>
              <w:right w:type="dxa" w:w="0"/>
            </w:tcMar>
          </w:tcPr>
          <w:p w14:paraId="21000000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3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 Морозова</w:t>
            </w:r>
          </w:p>
        </w:tc>
      </w:tr>
    </w:tbl>
    <w:p w14:paraId="24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Style_4"/>
        <w:tblW w:type="auto" w:w="0"/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3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4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5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6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7000000">
      <w:pPr>
        <w:spacing w:after="0" w:line="240" w:lineRule="auto"/>
        <w:ind/>
        <w:jc w:val="both"/>
        <w:rPr>
          <w:rFonts w:ascii="Times New Roman" w:hAnsi="Times New Roman"/>
          <w:sz w:val="24"/>
          <w:highlight w:val="yellow"/>
        </w:rPr>
      </w:pPr>
    </w:p>
    <w:p w14:paraId="38000000">
      <w:pPr>
        <w:spacing w:after="0" w:line="240" w:lineRule="auto"/>
        <w:ind/>
        <w:jc w:val="both"/>
        <w:rPr>
          <w:rFonts w:ascii="Times New Roman" w:hAnsi="Times New Roman"/>
          <w:sz w:val="24"/>
          <w:highlight w:val="yellow"/>
        </w:rPr>
      </w:pPr>
    </w:p>
    <w:p w14:paraId="39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Изменения</w:t>
      </w:r>
    </w:p>
    <w:p w14:paraId="3A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fldChar w:fldCharType="begin"/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instrText>HYPERLINK "https://internet.garant.ru/document/redirect/406866234/1000"</w:instrTex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fldChar w:fldCharType="separate"/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приложение 1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fldChar w:fldCharType="end"/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к постановлению Правительства Камчатского края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br/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 xml:space="preserve">от 27.12.2024 № 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677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-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П «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Об утверждении Положения о Министерстве экономического развития Камчатского края</w:t>
      </w:r>
      <w:r>
        <w:rPr>
          <w:rStyle w:val="Style_3_ch"/>
          <w:rFonts w:ascii="Times New Roman" w:hAnsi="Times New Roman"/>
          <w:color w:val="000000"/>
          <w:sz w:val="28"/>
          <w:u w:color="000000" w:val="none"/>
        </w:rPr>
        <w:t>»</w:t>
      </w:r>
    </w:p>
    <w:p w14:paraId="3B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3C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3D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Дополнить частью 2.16 следующего содержания:</w:t>
      </w:r>
    </w:p>
    <w:p w14:paraId="3E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sz w:val="28"/>
        </w:rPr>
        <w:t>2.16. розничной торговли табачной продукцией и никотиносодержащей продукцией и развозной торговли табачной продукцией и никотиносодержащей продукцией.».</w:t>
      </w:r>
    </w:p>
    <w:p w14:paraId="3F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 xml:space="preserve">Дополнить частью 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color w:val="000000"/>
          <w:sz w:val="28"/>
        </w:rPr>
        <w:t xml:space="preserve"> следующего содержания:</w:t>
      </w:r>
    </w:p>
    <w:p w14:paraId="4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. Лицензирование</w:t>
      </w:r>
      <w:r>
        <w:rPr>
          <w:rFonts w:ascii="Times New Roman" w:hAnsi="Times New Roman"/>
          <w:sz w:val="28"/>
        </w:rPr>
        <w:t xml:space="preserve"> розничной торговли табачной продукцией и никотиносодержащей продукцией и развозной торговли табачной продукцией и никотиносодержащей продукцией.».</w:t>
      </w:r>
    </w:p>
    <w:p w14:paraId="41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Дополнить частью 32.8 </w:t>
      </w:r>
      <w:r>
        <w:rPr>
          <w:rFonts w:ascii="Times New Roman" w:hAnsi="Times New Roman"/>
          <w:color w:val="000000"/>
          <w:sz w:val="28"/>
        </w:rPr>
        <w:t>следующего содержания:</w:t>
      </w:r>
    </w:p>
    <w:p w14:paraId="42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«32.8. </w:t>
      </w:r>
      <w:r>
        <w:rPr>
          <w:rFonts w:ascii="Times New Roman" w:hAnsi="Times New Roman"/>
          <w:sz w:val="28"/>
        </w:rPr>
        <w:t>Лицензирование розничной торговли табачной продукцией и никотиносодержащей продукцией и развозной торговли табачной продукцией и никотиносодержащей продукцией</w:t>
      </w:r>
      <w:r>
        <w:rPr>
          <w:rFonts w:ascii="Times New Roman" w:hAnsi="Times New Roman"/>
          <w:sz w:val="28"/>
        </w:rPr>
        <w:t>.».</w:t>
      </w:r>
    </w:p>
    <w:p w14:paraId="43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color w:val="000000"/>
          <w:sz w:val="28"/>
        </w:rPr>
        <w:t xml:space="preserve">Дополнить частью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5.13 следующего содержания:</w:t>
      </w:r>
    </w:p>
    <w:p w14:paraId="44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35.</w:t>
      </w:r>
      <w:r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>. об утверждении порядка информирования органов местного самоуправления му</w:t>
      </w:r>
      <w:r>
        <w:rPr>
          <w:rFonts w:ascii="Times New Roman" w:hAnsi="Times New Roman"/>
          <w:sz w:val="28"/>
        </w:rPr>
        <w:t>ниципальных образований в Камчатском крае об организациях и индивидуальных предпринимателях, осуществляющих розничную торговлю табачной продукцией или никотиносодержащей продукцией на территориях соответствующих муниципальных образований в Камчатском крае.».</w:t>
      </w:r>
    </w:p>
    <w:p w14:paraId="45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color w:val="000000"/>
          <w:sz w:val="28"/>
        </w:rPr>
        <w:t>Дополнить частями 41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следующего содержания:</w:t>
      </w:r>
    </w:p>
    <w:p w14:paraId="46000000">
      <w:pPr>
        <w:spacing w:after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«41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. В сфере осуществления государственного контроля (надзора) продажи безалкогольных тонизирующих напитков (в том числе энергетических):</w:t>
      </w:r>
    </w:p>
    <w:p w14:paraId="47000000">
      <w:pPr>
        <w:spacing w:after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.1. осуществляет региональный государственный контроль (надзор) в области продажи безалкогольных тонизирующих напитков (в том числе энергетических);</w:t>
      </w:r>
    </w:p>
    <w:p w14:paraId="48000000">
      <w:pPr>
        <w:spacing w:after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.2. рассматривает дела об административных правонарушениях в области продажи безалкогольных тонизирующих напитков (в том числе энергетических) в соответствии с законодательством Российской Федерации об административных правонарушениях.</w:t>
      </w:r>
    </w:p>
    <w:p w14:paraId="49000000">
      <w:pPr>
        <w:spacing w:after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 В области розничной торговли табачной продукцией и никотиносодержащей продукцией и развозной торговли табачной продукцией и никотиносодержащей продукцией:</w:t>
      </w:r>
    </w:p>
    <w:p w14:paraId="4A000000">
      <w:pPr>
        <w:spacing w:after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.1. осуществляет лицензирование розничной торговли табачной продукцией и никотиносодержащей продукцией и развозной торговли табачной продукцией и никотиносодержащей продукцией;</w:t>
      </w:r>
    </w:p>
    <w:p w14:paraId="4B000000">
      <w:pPr>
        <w:spacing w:after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.2. осуществляет региональный государственный контроль (надзор) в области розничной продажи табачной продукции и никотиносодержащей продукции;</w:t>
      </w:r>
    </w:p>
    <w:p w14:paraId="4C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.3. рассматривает дела об административных правонарушениях в области в области розничной продажи табачной продукции и никотиносодержащей продукции в соответствии с законодательством Российской Федерации об административных правонарушениях.».</w:t>
      </w:r>
    </w:p>
    <w:p w14:paraId="4D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6. Часть 45.6.1 признать утратившей силу.</w:t>
      </w:r>
    </w:p>
    <w:p w14:paraId="4E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  <w:sz w:val="28"/>
        </w:rPr>
        <w:t xml:space="preserve"> Часть 45.6.3 признать утратившей силу.</w:t>
      </w:r>
    </w:p>
    <w:p w14:paraId="4F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 части 45.6.8 слова «</w:t>
      </w:r>
      <w:r>
        <w:rPr>
          <w:rFonts w:ascii="Times New Roman" w:hAnsi="Times New Roman"/>
          <w:sz w:val="28"/>
        </w:rPr>
        <w:t>, инвестиционных идей, инвестиционных площадок» исключить.</w:t>
      </w:r>
    </w:p>
    <w:p w14:paraId="50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В части 45.6.10 слова «до 20 января» заменить словами «до 1 февраля».</w:t>
      </w:r>
    </w:p>
    <w:p w14:paraId="51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10. </w:t>
      </w:r>
      <w:r>
        <w:rPr>
          <w:rFonts w:ascii="Times New Roman" w:hAnsi="Times New Roman"/>
          <w:color w:val="000000"/>
          <w:sz w:val="28"/>
        </w:rPr>
        <w:t>Дополнить частью 45.6.11</w:t>
      </w:r>
      <w:r>
        <w:rPr>
          <w:rFonts w:ascii="Times New Roman" w:hAnsi="Times New Roman"/>
          <w:color w:val="000000"/>
          <w:sz w:val="28"/>
        </w:rPr>
        <w:t xml:space="preserve"> следующего содержания:</w:t>
      </w:r>
    </w:p>
    <w:p w14:paraId="52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«</w:t>
      </w:r>
      <w:r>
        <w:rPr>
          <w:rStyle w:val="Style_3_ch"/>
          <w:rFonts w:ascii="Times New Roman" w:hAnsi="Times New Roman"/>
          <w:sz w:val="28"/>
        </w:rPr>
        <w:t>45.6.11. осуществляет организационно-техническое обеспечение деятельности Комиссии по государственной поддержке инвестиционных проектов</w:t>
      </w:r>
      <w:r>
        <w:rPr>
          <w:rStyle w:val="Style_3_ch"/>
          <w:rFonts w:ascii="Times New Roman" w:hAnsi="Times New Roman"/>
          <w:sz w:val="28"/>
        </w:rPr>
        <w:t>;».</w:t>
      </w:r>
    </w:p>
    <w:p w14:paraId="53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11. В части 45.7 слово «договор» заменить словом «соглашение»</w:t>
      </w:r>
    </w:p>
    <w:p w14:paraId="54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 </w:t>
      </w:r>
      <w:r>
        <w:rPr>
          <w:rFonts w:ascii="Times New Roman" w:hAnsi="Times New Roman"/>
          <w:color w:val="000000"/>
          <w:sz w:val="28"/>
        </w:rPr>
        <w:t>Дополнить частью 49</w:t>
      </w:r>
      <w:r>
        <w:rPr>
          <w:rFonts w:ascii="Times New Roman" w:hAnsi="Times New Roman"/>
          <w:color w:val="000000"/>
          <w:sz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</w:rPr>
        <w:t xml:space="preserve"> следующего содержания:</w:t>
      </w:r>
    </w:p>
    <w:p w14:paraId="55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 Осуществляет региональный государственный контроль (надзор) в области в области розничной продажи табачной продукции и никотиносодержащей продукции.».</w:t>
      </w:r>
    </w:p>
    <w:p w14:paraId="56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В части 58 слово «Организует» заменить словом «Координирует».</w:t>
      </w:r>
    </w:p>
    <w:p w14:paraId="57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В части 59</w:t>
      </w:r>
      <w:r>
        <w:rPr>
          <w:rStyle w:val="Style_3_ch"/>
          <w:rFonts w:ascii="Times New Roman" w:hAnsi="Times New Roman"/>
          <w:sz w:val="28"/>
        </w:rPr>
        <w:t xml:space="preserve"> слова «</w:t>
      </w:r>
      <w:r>
        <w:rPr>
          <w:rStyle w:val="Style_3_ch"/>
          <w:rFonts w:ascii="Times New Roman" w:hAnsi="Times New Roman"/>
          <w:sz w:val="28"/>
        </w:rPr>
        <w:t>Осуществляет полномочия» заменить слова</w:t>
      </w:r>
      <w:r>
        <w:rPr>
          <w:rStyle w:val="Style_3_ch"/>
          <w:rFonts w:ascii="Times New Roman" w:hAnsi="Times New Roman"/>
          <w:sz w:val="28"/>
        </w:rPr>
        <w:t xml:space="preserve">ми </w:t>
      </w:r>
      <w:r>
        <w:rPr>
          <w:rStyle w:val="Style_3_ch"/>
          <w:rFonts w:ascii="Times New Roman" w:hAnsi="Times New Roman"/>
          <w:sz w:val="28"/>
        </w:rPr>
        <w:t>«У</w:t>
      </w:r>
      <w:r>
        <w:rPr>
          <w:rStyle w:val="Style_3_ch"/>
          <w:rFonts w:ascii="Times New Roman" w:hAnsi="Times New Roman"/>
          <w:sz w:val="28"/>
        </w:rPr>
        <w:t xml:space="preserve">частвует </w:t>
      </w:r>
      <w:r>
        <w:rPr>
          <w:rStyle w:val="Style_3_ch"/>
          <w:rFonts w:ascii="Times New Roman" w:hAnsi="Times New Roman"/>
          <w:sz w:val="28"/>
        </w:rPr>
        <w:t xml:space="preserve">в рамках установленных полномочий </w:t>
      </w:r>
      <w:r>
        <w:rPr>
          <w:rStyle w:val="Style_3_ch"/>
          <w:rFonts w:ascii="Times New Roman" w:hAnsi="Times New Roman"/>
          <w:sz w:val="28"/>
        </w:rPr>
        <w:t>в осуществлении</w:t>
      </w:r>
      <w:r>
        <w:rPr>
          <w:rStyle w:val="Style_3_ch"/>
          <w:rFonts w:ascii="Times New Roman" w:hAnsi="Times New Roman"/>
          <w:sz w:val="28"/>
        </w:rPr>
        <w:t xml:space="preserve"> мероприятий».</w:t>
      </w:r>
    </w:p>
    <w:p w14:paraId="58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В части 60 слова «</w:t>
      </w:r>
      <w:r>
        <w:rPr>
          <w:rFonts w:ascii="Times New Roman" w:hAnsi="Times New Roman"/>
          <w:sz w:val="28"/>
        </w:rPr>
        <w:t>Планирует проведение</w:t>
      </w:r>
      <w:r>
        <w:rPr>
          <w:rStyle w:val="Style_3_ch"/>
          <w:rFonts w:ascii="Times New Roman" w:hAnsi="Times New Roman"/>
          <w:sz w:val="28"/>
        </w:rPr>
        <w:t>» заменить словами «</w:t>
      </w:r>
      <w:r>
        <w:rPr>
          <w:rStyle w:val="Style_3_ch"/>
          <w:rFonts w:ascii="Times New Roman" w:hAnsi="Times New Roman"/>
          <w:sz w:val="28"/>
        </w:rPr>
        <w:t xml:space="preserve">Принимает участие </w:t>
      </w:r>
      <w:r>
        <w:rPr>
          <w:rStyle w:val="Style_3_ch"/>
          <w:rFonts w:ascii="Times New Roman" w:hAnsi="Times New Roman"/>
          <w:sz w:val="28"/>
        </w:rPr>
        <w:t>в</w:t>
      </w:r>
      <w:r>
        <w:rPr>
          <w:rStyle w:val="Style_3_ch"/>
          <w:rFonts w:ascii="Times New Roman" w:hAnsi="Times New Roman"/>
          <w:sz w:val="28"/>
        </w:rPr>
        <w:t xml:space="preserve"> планировании проведения».</w:t>
      </w:r>
    </w:p>
    <w:p w14:paraId="59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В части 61 слова «</w:t>
      </w:r>
      <w:r>
        <w:rPr>
          <w:rFonts w:ascii="Times New Roman" w:hAnsi="Times New Roman"/>
          <w:sz w:val="28"/>
        </w:rPr>
        <w:t xml:space="preserve">Осуществляет полномочия» заменить словами </w:t>
      </w:r>
      <w:r>
        <w:rPr>
          <w:rStyle w:val="Style_3_ch"/>
          <w:rFonts w:ascii="Times New Roman" w:hAnsi="Times New Roman"/>
          <w:sz w:val="28"/>
        </w:rPr>
        <w:t>«</w:t>
      </w:r>
      <w:r>
        <w:rPr>
          <w:rStyle w:val="Style_3_ch"/>
          <w:rFonts w:ascii="Times New Roman" w:hAnsi="Times New Roman"/>
          <w:sz w:val="28"/>
        </w:rPr>
        <w:t xml:space="preserve">Участвует </w:t>
      </w:r>
      <w:r>
        <w:rPr>
          <w:rStyle w:val="Style_3_ch"/>
          <w:rFonts w:ascii="Times New Roman" w:hAnsi="Times New Roman"/>
          <w:sz w:val="28"/>
        </w:rPr>
        <w:t xml:space="preserve">в рамках установленных полномочий </w:t>
      </w:r>
      <w:r>
        <w:rPr>
          <w:rStyle w:val="Style_3_ch"/>
          <w:rFonts w:ascii="Times New Roman" w:hAnsi="Times New Roman"/>
          <w:sz w:val="28"/>
        </w:rPr>
        <w:t>в осуществлении мероприятий».</w:t>
      </w:r>
    </w:p>
    <w:p w14:paraId="5A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Дополнить частями </w:t>
      </w:r>
      <w:r>
        <w:rPr>
          <w:rFonts w:ascii="Times New Roman" w:hAnsi="Times New Roman"/>
          <w:sz w:val="28"/>
        </w:rPr>
        <w:t>73.7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73.7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 w14:paraId="5B000000">
      <w:pPr>
        <w:spacing w:after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«73.7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. выполнять мероприятия в целях осуществления государственного контроля (надзора) в области продажи безалкогольных тонизирующих напитков (в том числе энергетических);</w:t>
      </w:r>
    </w:p>
    <w:p w14:paraId="5C000000">
      <w:pPr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73.7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 выполнять мероприятия в целях осуществления государственного контроля (надзора) в области розничной продажи табачной продукции и никотиносодержащей продукции;».</w:t>
      </w:r>
    </w:p>
    <w:sectPr>
      <w:headerReference r:id="rId1" w:type="default"/>
      <w:pgSz w:h="16838" w:orient="portrait" w:w="11906"/>
      <w:pgMar w:bottom="1134" w:footer="709" w:gutter="0" w:header="709" w:left="1418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ind/>
                            <w:jc w:val="center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5" w:type="paragraph">
    <w:name w:val="toc 2"/>
    <w:next w:val="Style_3"/>
    <w:link w:val="Style_5_ch"/>
    <w:uiPriority w:val="39"/>
    <w:pPr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3"/>
    <w:link w:val="Style_7_ch"/>
    <w:uiPriority w:val="39"/>
    <w:pPr>
      <w:ind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Plain Text"/>
    <w:basedOn w:val="Style_3"/>
    <w:link w:val="Style_12_ch"/>
    <w:pPr>
      <w:spacing w:after="0" w:line="240" w:lineRule="auto"/>
      <w:ind/>
    </w:pPr>
    <w:rPr>
      <w:rFonts w:ascii="Calibri" w:hAnsi="Calibri"/>
    </w:rPr>
  </w:style>
  <w:style w:styleId="Style_12_ch" w:type="character">
    <w:name w:val="Plain Text"/>
    <w:basedOn w:val="Style_3_ch"/>
    <w:link w:val="Style_12"/>
    <w:rPr>
      <w:rFonts w:ascii="Calibri" w:hAnsi="Calibri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header"/>
    <w:basedOn w:val="Style_3"/>
    <w:link w:val="Style_1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4_ch" w:type="character">
    <w:name w:val="header"/>
    <w:basedOn w:val="Style_3_ch"/>
    <w:link w:val="Style_14"/>
  </w:style>
  <w:style w:styleId="Style_15" w:type="paragraph">
    <w:name w:val="toc 3"/>
    <w:next w:val="Style_3"/>
    <w:link w:val="Style_15_ch"/>
    <w:uiPriority w:val="39"/>
    <w:pPr>
      <w:ind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alloon Text"/>
    <w:basedOn w:val="Style_3"/>
    <w:link w:val="Style_16_ch"/>
    <w:pPr>
      <w:spacing w:after="0" w:line="240" w:lineRule="auto"/>
      <w:ind/>
    </w:pPr>
    <w:rPr>
      <w:rFonts w:ascii="Segoe UI" w:hAnsi="Segoe UI"/>
      <w:sz w:val="18"/>
    </w:rPr>
  </w:style>
  <w:style w:styleId="Style_16_ch" w:type="character">
    <w:name w:val="Balloon Text"/>
    <w:basedOn w:val="Style_3_ch"/>
    <w:link w:val="Style_16"/>
    <w:rPr>
      <w:rFonts w:ascii="Segoe UI" w:hAnsi="Segoe UI"/>
      <w:sz w:val="18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footer"/>
    <w:basedOn w:val="Style_3"/>
    <w:link w:val="Style_18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8_ch" w:type="character">
    <w:name w:val="footer"/>
    <w:basedOn w:val="Style_3_ch"/>
    <w:link w:val="Style_18"/>
    <w:rPr>
      <w:rFonts w:ascii="Times New Roman" w:hAnsi="Times New Roman"/>
      <w:sz w:val="28"/>
    </w:rPr>
  </w:style>
  <w:style w:styleId="Style_19" w:type="paragraph">
    <w:name w:val="heading 1"/>
    <w:next w:val="Style_3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3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0"/>
    </w:rPr>
  </w:style>
  <w:style w:styleId="Style_1_ch" w:type="character">
    <w:name w:val="Header and Footer"/>
    <w:link w:val="Style_1"/>
    <w:rPr>
      <w:rFonts w:ascii="XO Thames" w:hAnsi="XO Thames"/>
      <w:sz w:val="20"/>
    </w:rPr>
  </w:style>
  <w:style w:styleId="Style_23" w:type="paragraph">
    <w:name w:val="toc 9"/>
    <w:next w:val="Style_3"/>
    <w:link w:val="Style_23_ch"/>
    <w:uiPriority w:val="39"/>
    <w:pPr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Гиперссылка1"/>
    <w:basedOn w:val="Style_31"/>
    <w:link w:val="Style_30_ch"/>
    <w:rPr>
      <w:color w:themeColor="hyperlink" w:val="0563C1"/>
      <w:u w:val="single"/>
    </w:rPr>
  </w:style>
  <w:style w:styleId="Style_30_ch" w:type="character">
    <w:name w:val="Гиперссылка1"/>
    <w:basedOn w:val="Style_31_ch"/>
    <w:link w:val="Style_30"/>
    <w:rPr>
      <w:color w:themeColor="hyperlink" w:val="0563C1"/>
      <w:u w:val="single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styleId="Style_32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3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2026-08-14T06:45:01Z</dcterms:modified>
</cp:coreProperties>
</file>