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center"/>
        <w:rPr/>
      </w:pPr>
      <w:r>
        <w:rPr/>
        <w:t>Пояснительная записка</w:t>
      </w:r>
    </w:p>
    <w:p>
      <w:pPr>
        <w:pStyle w:val="Normal"/>
        <w:spacing w:lineRule="auto" w:line="240"/>
        <w:jc w:val="center"/>
        <w:rPr/>
      </w:pPr>
      <w:r>
        <w:rPr/>
        <w:t xml:space="preserve">к проекту постановления Правительства Камчатского края «О внесении изменений в </w:t>
      </w:r>
      <w:r>
        <w:rPr>
          <w:sz w:val="28"/>
        </w:rPr>
        <w:t>приложение 1 к постановлению Правительства Камчатского края от 30.10.2023 № 541-П «Об утверждении Стратегии социально-экономического развития Камчатского края до 2035 года»</w:t>
      </w:r>
    </w:p>
    <w:p>
      <w:pPr>
        <w:pStyle w:val="Normal"/>
        <w:spacing w:lineRule="auto" w:line="240"/>
        <w:jc w:val="center"/>
        <w:rPr>
          <w:rFonts w:ascii="Times New Roman" w:hAnsi="Times New Roman"/>
          <w:shd w:fill="FFA69B" w:val="clear"/>
        </w:rPr>
      </w:pPr>
      <w:r>
        <w:rPr>
          <w:shd w:fill="FFA69B" w:val="clear"/>
        </w:rPr>
      </w:r>
    </w:p>
    <w:p>
      <w:pPr>
        <w:pStyle w:val="Normal"/>
        <w:spacing w:lineRule="auto" w:line="240"/>
        <w:ind w:firstLine="709" w:left="0" w:right="0"/>
        <w:jc w:val="both"/>
        <w:rPr>
          <w:highlight w:val="none"/>
          <w:shd w:fill="auto" w:val="clear"/>
        </w:rPr>
      </w:pPr>
      <w:r>
        <w:rPr>
          <w:shd w:fill="auto" w:val="clear"/>
        </w:rPr>
        <w:t xml:space="preserve">Настоящий проект постановления Правительства Камчатского края разработан в целях приведения постановления Правительства Камчатского края </w:t>
      </w:r>
      <w:r>
        <w:rPr>
          <w:sz w:val="28"/>
          <w:shd w:fill="auto" w:val="clear"/>
        </w:rPr>
        <w:t>от 30.10.2023 № 541-П «Об утверждении Стратегии социально-экономического развития Камчатского края до 2035 года»</w:t>
      </w:r>
      <w:r>
        <w:rPr>
          <w:color w:val="000000"/>
          <w:shd w:fill="auto" w:val="clear"/>
        </w:rPr>
        <w:t xml:space="preserve"> (далее </w:t>
      </w:r>
      <w:r>
        <w:rPr>
          <w:rFonts w:eastAsia="Times New Roman" w:cs="Times New Roman"/>
          <w:color w:val="000000"/>
          <w:shd w:fill="auto" w:val="clear"/>
        </w:rPr>
        <w:t xml:space="preserve">– Стратегия) </w:t>
      </w:r>
      <w:r>
        <w:rPr>
          <w:color w:val="000000"/>
          <w:shd w:fill="auto" w:val="clear"/>
        </w:rPr>
        <w:t>в соответствие с правовыми актами Российской Федерации и Камчатского края.</w:t>
      </w:r>
    </w:p>
    <w:p>
      <w:pPr>
        <w:pStyle w:val="Normal"/>
        <w:spacing w:lineRule="auto" w:line="240"/>
        <w:ind w:firstLine="709" w:left="0" w:right="0"/>
        <w:jc w:val="both"/>
        <w:rPr>
          <w:highlight w:val="none"/>
          <w:shd w:fill="auto" w:val="clear"/>
        </w:rPr>
      </w:pPr>
      <w:r>
        <w:rPr>
          <w:b w:val="false"/>
          <w:i w:val="false"/>
          <w:caps w:val="false"/>
          <w:smallCaps w:val="false"/>
          <w:color w:val="000000"/>
          <w:spacing w:val="0"/>
          <w:sz w:val="28"/>
          <w:shd w:fill="auto" w:val="clear"/>
        </w:rPr>
        <w:t xml:space="preserve">Проектом постановления уточнен перечень правовых актов, послуживших основой методологического подхода к разработке Стратегии. По предложениям исполнительных органов Камчатского края скорректированы целевые ориентиры, стратегические задачи и механизмы реализации Стратегии. Актуализирован перечень государственных программ Камчатского края. </w:t>
      </w:r>
    </w:p>
    <w:p>
      <w:pPr>
        <w:pStyle w:val="Normal"/>
        <w:spacing w:lineRule="auto" w:line="240"/>
        <w:ind w:firstLine="709" w:left="0" w:right="0"/>
        <w:jc w:val="both"/>
        <w:rPr>
          <w:highlight w:val="none"/>
          <w:shd w:fill="auto" w:val="clear"/>
        </w:rPr>
      </w:pPr>
      <w:r>
        <w:rPr>
          <w:b w:val="false"/>
          <w:i w:val="false"/>
          <w:caps w:val="false"/>
          <w:smallCaps w:val="false"/>
          <w:color w:val="000000"/>
          <w:spacing w:val="0"/>
          <w:sz w:val="28"/>
          <w:shd w:fill="auto" w:val="clear"/>
        </w:rPr>
        <w:t>Ожидаемые результаты реализации Стратегии пересчитаны в консервативном и базовом сценарии в соответствии с долгосрочным прогнозом социально-экономического развития Камчатского края на период до 2042 года, утвержденным распоряжением Правительства Камчатского края от 15.01.2026 № 3-РП (с изм. от 05.03.2026 № 56-РП).</w:t>
      </w:r>
    </w:p>
    <w:p>
      <w:pPr>
        <w:pStyle w:val="Normal"/>
        <w:spacing w:lineRule="auto" w:line="240"/>
        <w:ind w:firstLine="709" w:left="0" w:right="0"/>
        <w:jc w:val="both"/>
        <w:rPr>
          <w:highlight w:val="none"/>
          <w:shd w:fill="auto" w:val="clear"/>
        </w:rPr>
      </w:pPr>
      <w:r>
        <w:rPr>
          <w:rFonts w:eastAsia="Tahoma" w:cs="Lohit Devanagari"/>
          <w:b w:val="false"/>
          <w:i w:val="false"/>
          <w:caps w:val="false"/>
          <w:smallCaps w:val="false"/>
          <w:color w:val="000000"/>
          <w:spacing w:val="0"/>
          <w:kern w:val="0"/>
          <w:sz w:val="28"/>
          <w:szCs w:val="28"/>
          <w:shd w:fill="auto" w:val="clear"/>
          <w:lang w:val="ru-RU" w:eastAsia="zh-CN" w:bidi="hi-IN"/>
        </w:rPr>
        <w:t>По предложениям исполнительных органов Камчатского края скорректированы отдельные целевые индикаторы в соответствии с  федеральными и национальными проектами Российской Федерации.</w:t>
      </w:r>
    </w:p>
    <w:p>
      <w:pPr>
        <w:pStyle w:val="Normal"/>
        <w:spacing w:lineRule="auto" w:line="240"/>
        <w:ind w:firstLine="709" w:left="0" w:right="0"/>
        <w:jc w:val="both"/>
        <w:rPr>
          <w:highlight w:val="none"/>
          <w:shd w:fill="auto" w:val="clear"/>
        </w:rPr>
      </w:pPr>
      <w:r>
        <w:rPr>
          <w:rFonts w:eastAsia="Tahoma" w:cs="Lohit Devanagari"/>
          <w:b w:val="false"/>
          <w:i w:val="false"/>
          <w:caps w:val="false"/>
          <w:smallCaps w:val="false"/>
          <w:color w:val="000000"/>
          <w:spacing w:val="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zh-CN" w:bidi="hi-IN"/>
        </w:rPr>
        <w:t xml:space="preserve">Учтены предложения исполнительных органов Камчатского края по корректировке отдельных положений Стратегии. По предложению Министерства рыбного хозяйства Камчатского края скорректированы стратегические целевые ориентиры рыбохозяйственного комплекса, а также ключевые инициативы. </w:t>
      </w:r>
    </w:p>
    <w:p>
      <w:pPr>
        <w:pStyle w:val="Normal"/>
        <w:spacing w:lineRule="auto" w:line="240"/>
        <w:ind w:firstLine="709" w:left="0" w:right="0"/>
        <w:jc w:val="both"/>
        <w:rPr>
          <w:highlight w:val="none"/>
          <w:shd w:fill="auto" w:val="clear"/>
        </w:rPr>
      </w:pPr>
      <w:r>
        <w:rPr>
          <w:rFonts w:eastAsia="Tahoma" w:cs="Lohit Devanagari"/>
          <w:b w:val="false"/>
          <w:i w:val="false"/>
          <w:caps w:val="false"/>
          <w:smallCaps w:val="false"/>
          <w:color w:val="000000"/>
          <w:spacing w:val="0"/>
          <w:kern w:val="0"/>
          <w:sz w:val="28"/>
          <w:szCs w:val="28"/>
          <w:shd w:fill="auto" w:val="clear"/>
          <w:lang w:val="ru-RU" w:eastAsia="zh-CN" w:bidi="hi-IN"/>
        </w:rPr>
        <w:t>В приложениях 1</w:t>
      </w:r>
      <w:r>
        <w:rPr>
          <w:rFonts w:eastAsia="Tahoma" w:cs="Lohit Devanagari"/>
          <w:b w:val="false"/>
          <w:i w:val="false"/>
          <w:caps w:val="false"/>
          <w:smallCaps w:val="false"/>
          <w:color w:val="000000"/>
          <w:spacing w:val="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zh-CN" w:bidi="hi-IN"/>
        </w:rPr>
        <w:t>–3, 5–8 к Стратегии акт</w:t>
      </w:r>
      <w:r>
        <w:rPr>
          <w:rFonts w:eastAsia="Tahoma" w:cs="Lohit Devanagari"/>
          <w:b w:val="false"/>
          <w:i w:val="false"/>
          <w:caps w:val="false"/>
          <w:smallCaps w:val="false"/>
          <w:color w:val="000000"/>
          <w:spacing w:val="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zh-CN" w:bidi="hi-IN"/>
        </w:rPr>
        <w:t>у</w:t>
      </w:r>
      <w:r>
        <w:rPr>
          <w:rFonts w:eastAsia="Tahoma" w:cs="Lohit Devanagari"/>
          <w:b w:val="false"/>
          <w:i w:val="false"/>
          <w:caps w:val="false"/>
          <w:smallCaps w:val="false"/>
          <w:color w:val="000000"/>
          <w:spacing w:val="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zh-CN" w:bidi="hi-IN"/>
        </w:rPr>
        <w:t>ализирован перечень основных инвестиционных проектов, планируемых к реализации, сроки их реализации, объем инвестиций и рабочие места.</w:t>
      </w:r>
    </w:p>
    <w:p>
      <w:pPr>
        <w:pStyle w:val="Normal"/>
        <w:spacing w:lineRule="auto" w:line="240"/>
        <w:ind w:firstLine="709" w:left="0" w:right="0"/>
        <w:jc w:val="both"/>
        <w:rPr>
          <w:highlight w:val="none"/>
          <w:shd w:fill="auto" w:val="clear"/>
        </w:rPr>
      </w:pPr>
      <w:r>
        <w:rPr>
          <w:b w:val="false"/>
          <w:i w:val="false"/>
          <w:caps w:val="false"/>
          <w:smallCaps w:val="false"/>
          <w:color w:val="000000"/>
          <w:spacing w:val="0"/>
          <w:sz w:val="28"/>
          <w:shd w:fill="auto" w:val="clear"/>
        </w:rPr>
        <w:t>В соответствии пунктом 6 части 45 постановления Губернатора Камчатского края от 18.11.2019 № 82 «Об утверждении Регламента Правительства Камчатского края» и</w:t>
      </w:r>
      <w:r>
        <w:rPr>
          <w:b w:val="false"/>
          <w:shd w:fill="auto" w:val="clear"/>
        </w:rPr>
        <w:t>сключительно на заседаниях Правительства Камчатского края принимаются решения по итогам рассмотрения проекта существенных изменений в Стратегию социально-экономического развития Камчатского края (особо значимые вопросы, изменение концепции).</w:t>
      </w:r>
    </w:p>
    <w:p>
      <w:pPr>
        <w:pStyle w:val="Normal"/>
        <w:spacing w:lineRule="auto" w:line="240"/>
        <w:ind w:firstLine="709" w:left="0" w:right="0"/>
        <w:jc w:val="both"/>
        <w:rPr>
          <w:highlight w:val="none"/>
          <w:shd w:fill="auto" w:val="clear"/>
        </w:rPr>
      </w:pPr>
      <w:r>
        <w:rPr>
          <w:rFonts w:eastAsia="Tahoma" w:cs="Lohit Devanagari"/>
          <w:b w:val="false"/>
          <w:i w:val="false"/>
          <w:caps w:val="false"/>
          <w:smallCaps w:val="false"/>
          <w:color w:val="000000"/>
          <w:spacing w:val="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zh-CN" w:bidi="hi-IN"/>
        </w:rPr>
        <w:t xml:space="preserve">Настоящий проект постановления не вносит существенных изменений в Стратегию, концепция и структура Стратегии сохранена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0"/>
          <w:spacing w:val="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zh-CN" w:bidi="hi-IN"/>
        </w:rPr>
        <w:t>–</w:t>
      </w:r>
      <w:r>
        <w:rPr>
          <w:rFonts w:eastAsia="Tahoma" w:cs="Lohit Devanagari"/>
          <w:b w:val="false"/>
          <w:i w:val="false"/>
          <w:caps w:val="false"/>
          <w:smallCaps w:val="false"/>
          <w:color w:val="000000"/>
          <w:spacing w:val="0"/>
          <w:kern w:val="0"/>
          <w:position w:val="0"/>
          <w:sz w:val="28"/>
          <w:sz w:val="28"/>
          <w:szCs w:val="28"/>
          <w:shd w:fill="auto" w:val="clear"/>
          <w:vertAlign w:val="baseline"/>
          <w:lang w:val="ru-RU" w:eastAsia="zh-CN" w:bidi="hi-IN"/>
        </w:rPr>
        <w:t xml:space="preserve"> реализация задач в рамках жизненных пространств, направленных на повышение уровня жизни населения. Стратегические цели не изменены, скорекктированы отдельные задачи и набор мероприятий. Рассмотрение вопроса о внесении изменений в Стратегию на заседании Правительства Камчатского края не требуется.</w:t>
      </w:r>
    </w:p>
    <w:p>
      <w:pPr>
        <w:pStyle w:val="Normal"/>
        <w:spacing w:lineRule="auto" w:line="240"/>
        <w:ind w:firstLine="709" w:left="0" w:right="0"/>
        <w:jc w:val="both"/>
        <w:rPr>
          <w:highlight w:val="none"/>
          <w:shd w:fill="auto" w:val="clear"/>
        </w:rPr>
      </w:pPr>
      <w:r>
        <w:rPr>
          <w:shd w:fill="auto" w:val="clear"/>
        </w:rPr>
        <w:t>Для реализации настоящего постановления Правительства Камчатского края не потребуются дополнительные средства краевого бюджета.</w:t>
      </w:r>
    </w:p>
    <w:p>
      <w:pPr>
        <w:pStyle w:val="Normal"/>
        <w:spacing w:lineRule="auto" w:line="240"/>
        <w:ind w:firstLine="709" w:left="0" w:right="0"/>
        <w:jc w:val="both"/>
        <w:rPr>
          <w:highlight w:val="none"/>
          <w:shd w:fill="auto" w:val="clear"/>
        </w:rPr>
      </w:pPr>
      <w:r>
        <w:rPr>
          <w:shd w:fill="auto" w:val="clear"/>
        </w:rPr>
        <w:t>Проект постановления Правительства Камчатского края 10 августа 2026 года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для обеспечения возможности проведения в срок до 16 августа 2026 года независимой антикоррупционной экспертизы.</w:t>
      </w:r>
    </w:p>
    <w:p>
      <w:pPr>
        <w:pStyle w:val="Normal"/>
        <w:spacing w:lineRule="auto" w:line="240"/>
        <w:ind w:firstLine="709" w:left="0" w:right="0"/>
        <w:jc w:val="both"/>
        <w:rPr/>
      </w:pPr>
      <w:r>
        <w:rPr>
          <w:shd w:fill="auto" w:val="clear"/>
        </w:rPr>
        <w:t xml:space="preserve">Проект постановления Правительства Камчатского края не подлежит оценке регулирующего воздействия в соответствии с </w:t>
      </w:r>
      <w:hyperlink r:id="rId2">
        <w:r>
          <w:rPr>
            <w:rStyle w:val="ListLabel1"/>
            <w:shd w:fill="auto" w:val="clear"/>
          </w:rPr>
          <w:t>постановлением</w:t>
        </w:r>
      </w:hyperlink>
      <w:r>
        <w:rPr>
          <w:shd w:fill="auto" w:val="clear"/>
        </w:rPr>
        <w:t xml:space="preserve"> Правительства Камчатского края от 28.09.2022 № 510-П 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края».</w:t>
      </w:r>
    </w:p>
    <w:sectPr>
      <w:headerReference w:type="even" r:id="rId3"/>
      <w:headerReference w:type="default" r:id="rId4"/>
      <w:type w:val="nextPage"/>
      <w:pgSz w:w="11906" w:h="16838"/>
      <w:pgMar w:left="1418" w:right="851" w:gutter="0" w:header="510" w:top="1115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XO Thames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bookmarkStart w:id="0" w:name="PageNumWizard_HEADER_Базовый2_Копия_13_К"/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2</w:t>
    </w:r>
    <w:r>
      <w:rPr>
        <w:sz w:val="28"/>
        <w:szCs w:val="28"/>
        <w:rFonts w:ascii="Times New Roman" w:hAnsi="Times New Roman"/>
      </w:rPr>
      <w:fldChar w:fldCharType="end"/>
    </w:r>
    <w:bookmarkEnd w:id="0"/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evenAndOddHeaders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Lohit Devanagari"/>
        <w:color w:val="000000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4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1">
    <w:name w:val="Heading 1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0"/>
    </w:pPr>
    <w:rPr>
      <w:rFonts w:ascii="XO Thames" w:hAnsi="XO Thames" w:eastAsia="Tahoma" w:cs="Lohit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Heading2">
    <w:name w:val="Heading 2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1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2"/>
    </w:pPr>
    <w:rPr>
      <w:rFonts w:ascii="XO Thames" w:hAnsi="XO Thames" w:eastAsia="Tahoma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3"/>
    </w:pPr>
    <w:rPr>
      <w:rFonts w:ascii="XO Thames" w:hAnsi="XO Thames" w:eastAsia="Tahoma" w:cs="Lohit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4"/>
    </w:pPr>
    <w:rPr>
      <w:rFonts w:ascii="XO Thames" w:hAnsi="XO Thames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styleId="Endnote2">
    <w:name w:val="Endnote2"/>
    <w:link w:val="Endnote21"/>
    <w:qFormat/>
    <w:rPr>
      <w:rFonts w:ascii="Times New Roman" w:hAnsi="Times New Roman"/>
      <w:color w:val="000000"/>
      <w:spacing w:val="0"/>
      <w:sz w:val="20"/>
    </w:rPr>
  </w:style>
  <w:style w:type="character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styleId="Caption1">
    <w:name w:val="Caption1"/>
    <w:link w:val="Caption11"/>
    <w:qFormat/>
    <w:rPr>
      <w:i/>
      <w:sz w:val="24"/>
    </w:rPr>
  </w:style>
  <w:style w:type="character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styleId="Style9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11">
    <w:name w:val="Гипертекстовая ссылка11"/>
    <w:link w:val="1111"/>
    <w:qFormat/>
    <w:rPr>
      <w:rFonts w:ascii="Times New Roman" w:hAnsi="Times New Roman"/>
      <w:b/>
      <w:color w:val="008000"/>
      <w:spacing w:val="0"/>
      <w:sz w:val="20"/>
      <w:u w:val="single"/>
    </w:rPr>
  </w:style>
  <w:style w:type="character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styleId="Contents3">
    <w:name w:val="Contents 3"/>
    <w:link w:val="Contents33"/>
    <w:qFormat/>
    <w:rPr>
      <w:rFonts w:ascii="XO Thames" w:hAnsi="XO Thames"/>
      <w:color w:val="000000"/>
      <w:spacing w:val="0"/>
      <w:sz w:val="28"/>
    </w:rPr>
  </w:style>
  <w:style w:type="character" w:styleId="List1">
    <w:name w:val="List1"/>
    <w:basedOn w:val="Textbody1"/>
    <w:qFormat/>
    <w:rPr/>
  </w:style>
  <w:style w:type="character" w:styleId="ConsPlusTitle11">
    <w:name w:val="ConsPlusTitle11"/>
    <w:link w:val="ConsPlusTitle111"/>
    <w:qFormat/>
    <w:rPr>
      <w:rFonts w:ascii="Arial" w:hAnsi="Arial"/>
      <w:b/>
      <w:color w:val="000000"/>
      <w:spacing w:val="0"/>
      <w:sz w:val="20"/>
    </w:rPr>
  </w:style>
  <w:style w:type="character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styleId="Contents11">
    <w:name w:val="Contents 11"/>
    <w:link w:val="Contents111"/>
    <w:qFormat/>
    <w:rPr>
      <w:rFonts w:ascii="XO Thames" w:hAnsi="XO Thames"/>
      <w:b/>
      <w:color w:val="000000"/>
      <w:spacing w:val="0"/>
      <w:sz w:val="28"/>
    </w:rPr>
  </w:style>
  <w:style w:type="character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styleId="Heading111">
    <w:name w:val="Heading 111"/>
    <w:link w:val="Heading1111"/>
    <w:qFormat/>
    <w:rPr>
      <w:rFonts w:ascii="XO Thames" w:hAnsi="XO Thames"/>
      <w:b/>
      <w:color w:val="000000"/>
      <w:spacing w:val="0"/>
      <w:sz w:val="32"/>
    </w:rPr>
  </w:style>
  <w:style w:type="character" w:styleId="Internetlink1">
    <w:name w:val="Internet link1"/>
    <w:link w:val="Internetlink11"/>
    <w:qFormat/>
    <w:rPr>
      <w:rFonts w:ascii="Times New Roman" w:hAnsi="Times New Roman"/>
      <w:color w:val="0000FF"/>
      <w:spacing w:val="0"/>
      <w:sz w:val="20"/>
      <w:u w:val="single"/>
    </w:rPr>
  </w:style>
  <w:style w:type="character" w:styleId="Internetlink2">
    <w:name w:val="Internet link2"/>
    <w:link w:val="Internetlink21"/>
    <w:qFormat/>
    <w:rPr>
      <w:rFonts w:ascii="Times New Roman" w:hAnsi="Times New Roman"/>
      <w:color w:val="0000FF"/>
      <w:spacing w:val="0"/>
      <w:sz w:val="20"/>
      <w:u w:val="single"/>
    </w:rPr>
  </w:style>
  <w:style w:type="character" w:styleId="Heading31">
    <w:name w:val="Heading 31"/>
    <w:qFormat/>
    <w:rPr>
      <w:rFonts w:ascii="XO Thames" w:hAnsi="XO Thames"/>
      <w:b/>
      <w:color w:val="000000"/>
      <w:spacing w:val="0"/>
      <w:sz w:val="26"/>
    </w:rPr>
  </w:style>
  <w:style w:type="character" w:styleId="List11">
    <w:name w:val="List11"/>
    <w:basedOn w:val="Textbody"/>
    <w:link w:val="List12"/>
    <w:qFormat/>
    <w:rPr/>
  </w:style>
  <w:style w:type="character" w:styleId="Subtitle2">
    <w:name w:val="Subtitle2"/>
    <w:link w:val="Subtitle21"/>
    <w:qFormat/>
    <w:rPr>
      <w:rFonts w:ascii="XO Thames" w:hAnsi="XO Thames"/>
      <w:i/>
      <w:color w:val="000000"/>
      <w:spacing w:val="0"/>
      <w:sz w:val="24"/>
    </w:rPr>
  </w:style>
  <w:style w:type="character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styleId="Heading311">
    <w:name w:val="Heading 311"/>
    <w:link w:val="Heading313"/>
    <w:qFormat/>
    <w:rPr>
      <w:rFonts w:ascii="XO Thames" w:hAnsi="XO Thames"/>
      <w:b/>
      <w:color w:val="000000"/>
      <w:spacing w:val="0"/>
      <w:sz w:val="26"/>
    </w:rPr>
  </w:style>
  <w:style w:type="character" w:styleId="ConsPlusNormal11">
    <w:name w:val="ConsPlusNormal11"/>
    <w:link w:val="ConsPlusNormal111"/>
    <w:qFormat/>
    <w:rPr>
      <w:rFonts w:ascii="Arial" w:hAnsi="Arial"/>
      <w:color w:val="000000"/>
      <w:spacing w:val="0"/>
      <w:sz w:val="20"/>
    </w:rPr>
  </w:style>
  <w:style w:type="character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styleId="Contents31">
    <w:name w:val="Contents 31"/>
    <w:qFormat/>
    <w:rPr>
      <w:rFonts w:ascii="XO Thames" w:hAnsi="XO Thames"/>
      <w:color w:val="000000"/>
      <w:spacing w:val="0"/>
      <w:sz w:val="28"/>
    </w:rPr>
  </w:style>
  <w:style w:type="character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styleId="1">
    <w:name w:val="Указатель1"/>
    <w:link w:val="112"/>
    <w:qFormat/>
    <w:rPr/>
  </w:style>
  <w:style w:type="character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styleId="12">
    <w:name w:val="Колонтитул1"/>
    <w:link w:val="113"/>
    <w:qFormat/>
    <w:rPr>
      <w:rFonts w:ascii="XO Thames" w:hAnsi="XO Thames"/>
      <w:color w:val="000000"/>
      <w:spacing w:val="0"/>
      <w:sz w:val="20"/>
    </w:rPr>
  </w:style>
  <w:style w:type="character" w:styleId="BalloonText11">
    <w:name w:val="Balloon Text11"/>
    <w:link w:val="BalloonText111"/>
    <w:qFormat/>
    <w:rPr>
      <w:rFonts w:ascii="Tahoma" w:hAnsi="Tahoma"/>
      <w:sz w:val="16"/>
    </w:rPr>
  </w:style>
  <w:style w:type="character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styleId="Heading11">
    <w:name w:val="Heading 11"/>
    <w:qFormat/>
    <w:rPr>
      <w:rFonts w:ascii="XO Thames" w:hAnsi="XO Thames"/>
      <w:b/>
      <w:color w:val="000000"/>
      <w:spacing w:val="0"/>
      <w:sz w:val="32"/>
    </w:rPr>
  </w:style>
  <w:style w:type="character" w:styleId="Hyperlink">
    <w:name w:val="Hyperlink"/>
    <w:rPr>
      <w:color w:val="0000FF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13">
    <w:name w:val="Заголовок1"/>
    <w:link w:val="114"/>
    <w:qFormat/>
    <w:rPr>
      <w:rFonts w:ascii="Open Sans" w:hAnsi="Open Sans"/>
      <w:sz w:val="28"/>
    </w:rPr>
  </w:style>
  <w:style w:type="character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styleId="Subtitle11">
    <w:name w:val="Subtitle11"/>
    <w:link w:val="Subtitle111"/>
    <w:qFormat/>
    <w:rPr>
      <w:rFonts w:ascii="XO Thames" w:hAnsi="XO Thames"/>
      <w:i/>
      <w:color w:val="000000"/>
      <w:spacing w:val="0"/>
      <w:sz w:val="24"/>
    </w:rPr>
  </w:style>
  <w:style w:type="character" w:styleId="Heading512">
    <w:name w:val="Heading 512"/>
    <w:link w:val="Heading5121"/>
    <w:qFormat/>
    <w:rPr>
      <w:rFonts w:ascii="XO Thames" w:hAnsi="XO Thames"/>
      <w:b/>
      <w:color w:val="000000"/>
      <w:spacing w:val="0"/>
      <w:sz w:val="22"/>
    </w:rPr>
  </w:style>
  <w:style w:type="character" w:styleId="Endnote1">
    <w:name w:val="Endnote1"/>
    <w:link w:val="Endnote11"/>
    <w:qFormat/>
    <w:rPr>
      <w:sz w:val="20"/>
    </w:rPr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DefaultParagraphFont11">
    <w:name w:val="Default Paragraph Font11"/>
    <w:link w:val="DefaultParagraphFont111"/>
    <w:qFormat/>
    <w:rPr>
      <w:rFonts w:ascii="Times New Roman" w:hAnsi="Times New Roman"/>
      <w:color w:val="000000"/>
      <w:spacing w:val="0"/>
      <w:sz w:val="20"/>
    </w:rPr>
  </w:style>
  <w:style w:type="character" w:styleId="14">
    <w:name w:val="Символ концевой сноски1"/>
    <w:link w:val="115"/>
    <w:qFormat/>
    <w:rPr>
      <w:rFonts w:ascii="Times New Roman" w:hAnsi="Times New Roman"/>
      <w:color w:val="000000"/>
      <w:spacing w:val="0"/>
      <w:sz w:val="20"/>
      <w:vertAlign w:val="superscript"/>
    </w:rPr>
  </w:style>
  <w:style w:type="character" w:styleId="Textbody">
    <w:name w:val="Text body"/>
    <w:link w:val="Textbody2"/>
    <w:qFormat/>
    <w:rPr/>
  </w:style>
  <w:style w:type="character" w:styleId="NormalWeb11">
    <w:name w:val="Normal (Web)11"/>
    <w:link w:val="NormalWeb111"/>
    <w:qFormat/>
    <w:rPr>
      <w:sz w:val="24"/>
    </w:rPr>
  </w:style>
  <w:style w:type="character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styleId="EndnoteSymbol1">
    <w:name w:val="Endnote Symbol1"/>
    <w:link w:val="EndnoteSymbol11"/>
    <w:qFormat/>
    <w:rPr>
      <w:rFonts w:ascii="Times New Roman" w:hAnsi="Times New Roman"/>
      <w:color w:val="000000"/>
      <w:spacing w:val="0"/>
      <w:sz w:val="20"/>
      <w:vertAlign w:val="superscript"/>
    </w:rPr>
  </w:style>
  <w:style w:type="character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styleId="EndnoteSymbol2">
    <w:name w:val="Endnote Symbol2"/>
    <w:link w:val="EndnoteSymbol21"/>
    <w:qFormat/>
    <w:rPr>
      <w:rFonts w:ascii="Times New Roman" w:hAnsi="Times New Roman"/>
      <w:color w:val="000000"/>
      <w:spacing w:val="0"/>
      <w:sz w:val="20"/>
      <w:vertAlign w:val="superscript"/>
    </w:rPr>
  </w:style>
  <w:style w:type="character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styleId="Heading511">
    <w:name w:val="Heading 511"/>
    <w:link w:val="Heading513"/>
    <w:qFormat/>
    <w:rPr>
      <w:rFonts w:ascii="XO Thames" w:hAnsi="XO Thames"/>
      <w:b/>
      <w:color w:val="000000"/>
      <w:spacing w:val="0"/>
      <w:sz w:val="22"/>
    </w:rPr>
  </w:style>
  <w:style w:type="character" w:styleId="Heading12">
    <w:name w:val="Heading 12"/>
    <w:link w:val="Heading121"/>
    <w:qFormat/>
    <w:rPr>
      <w:rFonts w:ascii="XO Thames" w:hAnsi="XO Thames"/>
      <w:b/>
      <w:color w:val="000000"/>
      <w:spacing w:val="0"/>
      <w:sz w:val="32"/>
    </w:rPr>
  </w:style>
  <w:style w:type="character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styleId="Heading22">
    <w:name w:val="Heading 22"/>
    <w:link w:val="Heading221"/>
    <w:qFormat/>
    <w:rPr>
      <w:rFonts w:ascii="XO Thames" w:hAnsi="XO Thames"/>
      <w:b/>
      <w:color w:val="000000"/>
      <w:spacing w:val="0"/>
      <w:sz w:val="28"/>
    </w:rPr>
  </w:style>
  <w:style w:type="character" w:styleId="Textbody1">
    <w:name w:val="Text body1"/>
    <w:qFormat/>
    <w:rPr/>
  </w:style>
  <w:style w:type="character" w:styleId="Caption2">
    <w:name w:val="Caption2"/>
    <w:qFormat/>
    <w:rPr>
      <w:i/>
      <w:sz w:val="24"/>
    </w:rPr>
  </w:style>
  <w:style w:type="character" w:styleId="Endnote">
    <w:name w:val="Endnote"/>
    <w:qFormat/>
    <w:rPr>
      <w:sz w:val="20"/>
    </w:rPr>
  </w:style>
  <w:style w:type="character" w:styleId="Subtitle1">
    <w:name w:val="Subtitle1"/>
    <w:qFormat/>
    <w:rPr>
      <w:rFonts w:ascii="XO Thames" w:hAnsi="XO Thames"/>
      <w:i/>
      <w:color w:val="000000"/>
      <w:spacing w:val="0"/>
      <w:sz w:val="24"/>
    </w:rPr>
  </w:style>
  <w:style w:type="character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styleId="ConsPlusNonformat11">
    <w:name w:val="ConsPlusNonformat11"/>
    <w:link w:val="ConsPlusNonformat111"/>
    <w:qFormat/>
    <w:rPr>
      <w:rFonts w:ascii="Courier New" w:hAnsi="Courier New"/>
      <w:color w:val="000000"/>
      <w:spacing w:val="0"/>
      <w:sz w:val="20"/>
    </w:rPr>
  </w:style>
  <w:style w:type="character" w:styleId="111">
    <w:name w:val="Комментарий11"/>
    <w:link w:val="1112"/>
    <w:qFormat/>
    <w:rPr>
      <w:rFonts w:ascii="Arial" w:hAnsi="Arial"/>
      <w:i/>
      <w:color w:val="800080"/>
      <w:sz w:val="20"/>
    </w:rPr>
  </w:style>
  <w:style w:type="character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styleId="Heading21">
    <w:name w:val="Heading 21"/>
    <w:qFormat/>
    <w:rPr>
      <w:rFonts w:ascii="XO Thames" w:hAnsi="XO Thames"/>
      <w:b/>
      <w:color w:val="000000"/>
      <w:spacing w:val="0"/>
      <w:sz w:val="28"/>
    </w:rPr>
  </w:style>
  <w:style w:type="character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styleId="Heading211">
    <w:name w:val="Heading 211"/>
    <w:link w:val="Heading2111"/>
    <w:qFormat/>
    <w:rPr>
      <w:rFonts w:ascii="XO Thames" w:hAnsi="XO Thames"/>
      <w:b/>
      <w:color w:val="000000"/>
      <w:spacing w:val="0"/>
      <w:sz w:val="28"/>
    </w:rPr>
  </w:style>
  <w:style w:type="character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styleId="Emphasis">
    <w:name w:val="Emphasis"/>
    <w:qFormat/>
    <w:rPr>
      <w:i/>
      <w:iCs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pacing w:before="120" w:after="120"/>
    </w:pPr>
    <w:rPr>
      <w:i/>
      <w:sz w:val="24"/>
    </w:rPr>
  </w:style>
  <w:style w:type="paragraph" w:styleId="Style11">
    <w:name w:val="Указатель"/>
    <w:basedOn w:val="Normal"/>
    <w:qFormat/>
    <w:pPr>
      <w:suppressLineNumbers/>
    </w:pPr>
    <w:rPr>
      <w:rFonts w:cs="Lohit Devanagari"/>
    </w:rPr>
  </w:style>
  <w:style w:type="paragraph" w:styleId="Contents621">
    <w:name w:val="Contents 621"/>
    <w:link w:val="Contents6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2">
    <w:name w:val="TOC 2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2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521">
    <w:name w:val="Contents 521"/>
    <w:link w:val="Contents5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Endnote21">
    <w:name w:val="Endnote21"/>
    <w:link w:val="Endnote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6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aption11">
    <w:name w:val="Caption11"/>
    <w:link w:val="Caption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TOC6">
    <w:name w:val="TOC 6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0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421">
    <w:name w:val="Heading 421"/>
    <w:link w:val="Heading4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EndnoteSymbol">
    <w:name w:val="Endnote Symbol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0"/>
      <w:szCs w:val="20"/>
      <w:vertAlign w:val="superscript"/>
      <w:lang w:val="ru-RU" w:eastAsia="zh-CN" w:bidi="hi-IN"/>
    </w:rPr>
  </w:style>
  <w:style w:type="paragraph" w:styleId="1111">
    <w:name w:val="Гипертекстовая ссылка111"/>
    <w:link w:val="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b/>
      <w:color w:val="008000"/>
      <w:spacing w:val="0"/>
      <w:kern w:val="0"/>
      <w:sz w:val="20"/>
      <w:szCs w:val="20"/>
      <w:u w:val="single"/>
      <w:lang w:val="ru-RU" w:eastAsia="zh-CN" w:bidi="hi-IN"/>
    </w:rPr>
  </w:style>
  <w:style w:type="paragraph" w:styleId="TOC7">
    <w:name w:val="TOC 7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2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itle111">
    <w:name w:val="Title111"/>
    <w:link w:val="Title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Contents33">
    <w:name w:val="Contents 33"/>
    <w:link w:val="Contents3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sPlusTitle111">
    <w:name w:val="ConsPlusTitle111"/>
    <w:link w:val="ConsPlusTitle11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Arial" w:hAnsi="Arial" w:eastAsia="Tahoma" w:cs="Lohit Devanagari"/>
      <w:b/>
      <w:color w:val="000000"/>
      <w:spacing w:val="0"/>
      <w:kern w:val="0"/>
      <w:sz w:val="20"/>
      <w:szCs w:val="20"/>
      <w:lang w:val="ru-RU" w:eastAsia="zh-CN" w:bidi="hi-IN"/>
    </w:rPr>
  </w:style>
  <w:style w:type="paragraph" w:styleId="Contents73">
    <w:name w:val="Contents 73"/>
    <w:link w:val="Contents7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111">
    <w:name w:val="Contents 111"/>
    <w:link w:val="Contents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NoSpacing111">
    <w:name w:val="No Spacing111"/>
    <w:link w:val="NoSpacing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1111">
    <w:name w:val="Heading 1111"/>
    <w:link w:val="Heading1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Internetlink11">
    <w:name w:val="Internet link11"/>
    <w:link w:val="Internetlink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FF"/>
      <w:spacing w:val="0"/>
      <w:kern w:val="0"/>
      <w:sz w:val="20"/>
      <w:szCs w:val="20"/>
      <w:u w:val="single"/>
      <w:lang w:val="ru-RU" w:eastAsia="zh-CN" w:bidi="hi-IN"/>
    </w:rPr>
  </w:style>
  <w:style w:type="paragraph" w:styleId="Internetlink21">
    <w:name w:val="Internet link21"/>
    <w:link w:val="Internetlink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FF"/>
      <w:spacing w:val="0"/>
      <w:kern w:val="0"/>
      <w:sz w:val="20"/>
      <w:szCs w:val="20"/>
      <w:u w:val="single"/>
      <w:lang w:val="ru-RU" w:eastAsia="zh-CN" w:bidi="hi-IN"/>
    </w:rPr>
  </w:style>
  <w:style w:type="paragraph" w:styleId="List12">
    <w:name w:val="List12"/>
    <w:basedOn w:val="Textbody2"/>
    <w:link w:val="List11"/>
    <w:qFormat/>
    <w:pPr/>
    <w:rPr/>
  </w:style>
  <w:style w:type="paragraph" w:styleId="Subtitle21">
    <w:name w:val="Subtitle21"/>
    <w:link w:val="Subtitle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Contents221">
    <w:name w:val="Contents 221"/>
    <w:link w:val="Contents2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13">
    <w:name w:val="Heading 313"/>
    <w:link w:val="Heading3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ConsPlusNormal111">
    <w:name w:val="ConsPlusNormal111"/>
    <w:link w:val="ConsPlusNormal11"/>
    <w:qFormat/>
    <w:pPr>
      <w:widowControl w:val="false"/>
      <w:suppressAutoHyphens w:val="true"/>
      <w:bidi w:val="0"/>
      <w:spacing w:lineRule="auto" w:line="240" w:before="0" w:after="0"/>
      <w:ind w:firstLine="720" w:left="0" w:right="0"/>
      <w:jc w:val="left"/>
    </w:pPr>
    <w:rPr>
      <w:rFonts w:ascii="Arial" w:hAnsi="Arial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Contents421">
    <w:name w:val="Contents 421"/>
    <w:link w:val="Contents4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63">
    <w:name w:val="Contents 63"/>
    <w:link w:val="Contents6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911">
    <w:name w:val="Contents 911"/>
    <w:link w:val="Contents9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3">
    <w:name w:val="TOC 3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4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Footnote111">
    <w:name w:val="Footnote111"/>
    <w:link w:val="Footnote11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112">
    <w:name w:val="Указатель11"/>
    <w:basedOn w:val="Normal"/>
    <w:link w:val="1"/>
    <w:qFormat/>
    <w:pPr/>
    <w:rPr/>
  </w:style>
  <w:style w:type="paragraph" w:styleId="Contents321">
    <w:name w:val="Contents 321"/>
    <w:link w:val="Contents3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13">
    <w:name w:val="Колонтитул11"/>
    <w:link w:val="12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BalloonText111">
    <w:name w:val="Balloon Text111"/>
    <w:basedOn w:val="Normal"/>
    <w:link w:val="BalloonText11"/>
    <w:qFormat/>
    <w:pPr/>
    <w:rPr>
      <w:rFonts w:ascii="Tahoma" w:hAnsi="Tahoma"/>
      <w:sz w:val="16"/>
    </w:rPr>
  </w:style>
  <w:style w:type="paragraph" w:styleId="Title21">
    <w:name w:val="Title21"/>
    <w:link w:val="Title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Internetlink">
    <w:name w:val="Internet link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FF"/>
      <w:spacing w:val="0"/>
      <w:kern w:val="0"/>
      <w:sz w:val="20"/>
      <w:szCs w:val="20"/>
      <w:u w:val="single"/>
      <w:lang w:val="ru-RU" w:eastAsia="zh-CN" w:bidi="hi-IN"/>
    </w:rPr>
  </w:style>
  <w:style w:type="paragraph" w:styleId="Footnote1">
    <w:name w:val="Footnote1"/>
    <w:link w:val="Footnote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114">
    <w:name w:val="Заголовок11"/>
    <w:basedOn w:val="Normal"/>
    <w:next w:val="BodyText"/>
    <w:link w:val="13"/>
    <w:qFormat/>
    <w:pPr>
      <w:keepNext w:val="true"/>
      <w:spacing w:before="240" w:after="120"/>
    </w:pPr>
    <w:rPr>
      <w:rFonts w:ascii="Open Sans" w:hAnsi="Open Sans"/>
      <w:sz w:val="28"/>
    </w:rPr>
  </w:style>
  <w:style w:type="paragraph" w:styleId="Contents511">
    <w:name w:val="Contents 511"/>
    <w:link w:val="Contents5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Subtitle111">
    <w:name w:val="Subtitle111"/>
    <w:link w:val="Subtitle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121">
    <w:name w:val="Heading 5121"/>
    <w:link w:val="Heading51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paragraph" w:styleId="Endnote11">
    <w:name w:val="Endnote11"/>
    <w:link w:val="Endnote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Style12">
    <w:name w:val="Колонтитул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DefaultParagraphFont111">
    <w:name w:val="Default Paragraph Font111"/>
    <w:link w:val="DefaultParagraphFont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115">
    <w:name w:val="Символ концевой сноски11"/>
    <w:link w:val="14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0"/>
      <w:szCs w:val="20"/>
      <w:vertAlign w:val="superscript"/>
      <w:lang w:val="ru-RU" w:eastAsia="zh-CN" w:bidi="hi-IN"/>
    </w:rPr>
  </w:style>
  <w:style w:type="paragraph" w:styleId="Textbody2">
    <w:name w:val="Text body2"/>
    <w:link w:val="Textbody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NormalWeb111">
    <w:name w:val="Normal (Web)111"/>
    <w:basedOn w:val="Normal"/>
    <w:link w:val="NormalWeb11"/>
    <w:qFormat/>
    <w:pPr>
      <w:spacing w:beforeAutospacing="1" w:afterAutospacing="1"/>
    </w:pPr>
    <w:rPr>
      <w:sz w:val="24"/>
    </w:rPr>
  </w:style>
  <w:style w:type="paragraph" w:styleId="Contents821">
    <w:name w:val="Contents 821"/>
    <w:link w:val="Contents8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9">
    <w:name w:val="TOC 9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6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811">
    <w:name w:val="Contents 811"/>
    <w:link w:val="Contents8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EndnoteSymbol11">
    <w:name w:val="Endnote Symbol11"/>
    <w:link w:val="EndnoteSymbol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0"/>
      <w:szCs w:val="20"/>
      <w:vertAlign w:val="superscript"/>
      <w:lang w:val="ru-RU" w:eastAsia="zh-CN" w:bidi="hi-IN"/>
    </w:rPr>
  </w:style>
  <w:style w:type="paragraph" w:styleId="TOC8">
    <w:name w:val="TOC 8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4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EndnoteSymbol21">
    <w:name w:val="Endnote Symbol21"/>
    <w:link w:val="EndnoteSymbol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0"/>
      <w:szCs w:val="20"/>
      <w:vertAlign w:val="superscript"/>
      <w:lang w:val="ru-RU" w:eastAsia="zh-CN" w:bidi="hi-IN"/>
    </w:rPr>
  </w:style>
  <w:style w:type="paragraph" w:styleId="Footnote21">
    <w:name w:val="Footnote21"/>
    <w:link w:val="Footnote2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Contents721">
    <w:name w:val="Contents 721"/>
    <w:link w:val="Contents7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513">
    <w:name w:val="Heading 513"/>
    <w:link w:val="Heading5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121">
    <w:name w:val="Heading 121"/>
    <w:link w:val="Heading1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Heading4111">
    <w:name w:val="Heading 4111"/>
    <w:link w:val="Heading4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TOC5">
    <w:name w:val="TOC 5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8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221">
    <w:name w:val="Heading 221"/>
    <w:link w:val="Heading2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EndnoteText">
    <w:name w:val="Endnote Text"/>
    <w:basedOn w:val="Normal"/>
    <w:pPr/>
    <w:rPr>
      <w:sz w:val="20"/>
    </w:rPr>
  </w:style>
  <w:style w:type="paragraph" w:styleId="Subtitle">
    <w:name w:val="Subtitle"/>
    <w:next w:val="Normal"/>
    <w:uiPriority w:val="11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Contents121">
    <w:name w:val="Contents 121"/>
    <w:link w:val="Contents1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23">
    <w:name w:val="Contents 23"/>
    <w:link w:val="Contents2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itle">
    <w:name w:val="Title"/>
    <w:next w:val="Normal"/>
    <w:uiPriority w:val="10"/>
    <w:qFormat/>
    <w:pPr>
      <w:widowControl/>
      <w:suppressAutoHyphens w:val="true"/>
      <w:bidi w:val="0"/>
      <w:spacing w:lineRule="auto" w:line="240" w:before="567" w:after="567"/>
      <w:ind w:hanging="0" w:left="0" w:right="0"/>
      <w:jc w:val="center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ConsPlusNonformat111">
    <w:name w:val="ConsPlusNonformat111"/>
    <w:link w:val="ConsPlusNonformat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ourier New" w:hAnsi="Courier New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1112">
    <w:name w:val="Комментарий111"/>
    <w:basedOn w:val="Normal"/>
    <w:next w:val="Normal"/>
    <w:link w:val="111"/>
    <w:qFormat/>
    <w:pPr>
      <w:ind w:hanging="0" w:left="170"/>
      <w:jc w:val="both"/>
    </w:pPr>
    <w:rPr>
      <w:rFonts w:ascii="Arial" w:hAnsi="Arial"/>
      <w:i/>
      <w:color w:val="800080"/>
      <w:sz w:val="20"/>
    </w:rPr>
  </w:style>
  <w:style w:type="paragraph" w:styleId="Heading3121">
    <w:name w:val="Heading 3121"/>
    <w:link w:val="Heading31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Contents43">
    <w:name w:val="Contents 43"/>
    <w:link w:val="Contents4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2111">
    <w:name w:val="Heading 2111"/>
    <w:link w:val="Heading2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921">
    <w:name w:val="Contents 921"/>
    <w:link w:val="Contents9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Header">
    <w:name w:val="Header"/>
    <w:basedOn w:val="Style12"/>
    <w:pPr>
      <w:suppressLineNumbers/>
      <w:tabs>
        <w:tab w:val="clear" w:pos="708"/>
        <w:tab w:val="center" w:pos="4818" w:leader="none"/>
        <w:tab w:val="right" w:pos="9637" w:leader="none"/>
      </w:tabs>
    </w:pPr>
    <w:rPr/>
  </w:style>
  <w:style w:type="table" w:styleId="Style_82">
    <w:name w:val="Table Grid"/>
    <w:basedOn w:val="Style_83"/>
    <w:tblPr>
      <w:tblBorders>
        <w:top w:val="single" w:color="000000" w:sz="4"/>
        <w:left w:val="single" w:color="000000" w:sz="4"/>
        <w:bottom w:val="single" w:color="000000" w:sz="4"/>
        <w:right w:val="single" w:color="000000" w:sz="4"/>
        <w:insideH w:val="single" w:color="000000" w:sz="4"/>
        <w:insideV w:val="single" w:color="000000" w:sz="4"/>
      </w:tblBorders>
    </w:tblPr>
  </w:style>
  <w:style w:type="table" w:default="1" w:styleId="Style_83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D1D7741DBA3815857E70239A605529E8662999E32AD3A27518B29A42CE9663DE82A147A2F2C532243CFC9A4CD9C2E10CFFZDL7B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 l="0" t="0" r="0" b="0"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Application>LibreOffice/7.6.7.2$Linux_X86_64 LibreOffice_project/60$Build-2</Application>
  <AppVersion>15.0000</AppVersion>
  <Pages>2</Pages>
  <Words>411</Words>
  <Characters>3208</Characters>
  <CharactersWithSpaces>3608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2026-08-10T16:47:22Z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