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7C1" w:rsidRDefault="005653C3">
      <w:pPr>
        <w:spacing w:after="0" w:line="276" w:lineRule="auto"/>
        <w:rPr>
          <w:rFonts w:ascii="Times New Roman" w:hAnsi="Times New Roman"/>
          <w:sz w:val="28"/>
        </w:rPr>
      </w:pPr>
      <w:r>
        <w:rPr>
          <w:rFonts w:ascii="Times New Roman" w:hAnsi="Times New Roman"/>
          <w:noProof/>
          <w:sz w:val="32"/>
        </w:rPr>
        <mc:AlternateContent>
          <mc:Choice Requires="wpg">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647700" cy="807720"/>
                <wp:effectExtent l="0" t="0" r="0" b="0"/>
                <wp:wrapTight wrapText="bothSides">
                  <wp:wrapPolygon edited="1">
                    <wp:start x="0" y="0"/>
                    <wp:lineTo x="0" y="20887"/>
                    <wp:lineTo x="20965" y="20887"/>
                    <wp:lineTo x="20965" y="0"/>
                    <wp:lineTo x="0" y="0"/>
                  </wp:wrapPolygon>
                </wp:wrapTight>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bwMode="auto">
                        <a:xfrm>
                          <a:off x="0" y="0"/>
                          <a:ext cx="647700" cy="80772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center;mso-position-vertical-relative:text;margin-top:0.00pt;mso-position-vertical:absolute;width:51.00pt;height:63.60pt;mso-wrap-distance-left:9.00pt;mso-wrap-distance-top:0.00pt;mso-wrap-distance-right:9.00pt;mso-wrap-distance-bottom:0.00pt;" wrapcoords="0 0 0 96699 97060 96699 97060 0 0 0" stroked="false">
                <v:path textboxrect="0,0,0,0"/>
                <w10:wrap type="tight"/>
                <v:imagedata r:id="rId11" o:title=""/>
              </v:shape>
            </w:pict>
          </mc:Fallback>
        </mc:AlternateContent>
      </w:r>
    </w:p>
    <w:p w:rsidR="00F667C1" w:rsidRDefault="00F667C1">
      <w:pPr>
        <w:spacing w:after="0" w:line="360" w:lineRule="auto"/>
        <w:jc w:val="center"/>
        <w:rPr>
          <w:rFonts w:ascii="Times New Roman" w:hAnsi="Times New Roman"/>
          <w:sz w:val="32"/>
        </w:rPr>
      </w:pPr>
    </w:p>
    <w:p w:rsidR="00F667C1" w:rsidRDefault="00F667C1">
      <w:pPr>
        <w:spacing w:after="0" w:line="240" w:lineRule="auto"/>
        <w:jc w:val="center"/>
        <w:rPr>
          <w:rFonts w:ascii="Times New Roman" w:hAnsi="Times New Roman"/>
          <w:b/>
          <w:sz w:val="32"/>
        </w:rPr>
      </w:pPr>
    </w:p>
    <w:p w:rsidR="00F667C1" w:rsidRDefault="00F667C1">
      <w:pPr>
        <w:spacing w:after="0" w:line="240" w:lineRule="auto"/>
        <w:rPr>
          <w:rFonts w:ascii="Times New Roman" w:hAnsi="Times New Roman"/>
          <w:b/>
          <w:sz w:val="32"/>
        </w:rPr>
      </w:pPr>
    </w:p>
    <w:p w:rsidR="00F667C1" w:rsidRDefault="005653C3">
      <w:pPr>
        <w:spacing w:after="0" w:line="240" w:lineRule="auto"/>
        <w:jc w:val="center"/>
        <w:rPr>
          <w:rFonts w:ascii="Times New Roman" w:hAnsi="Times New Roman"/>
          <w:b/>
          <w:sz w:val="32"/>
        </w:rPr>
      </w:pPr>
      <w:r>
        <w:rPr>
          <w:rFonts w:ascii="Times New Roman" w:hAnsi="Times New Roman"/>
          <w:b/>
          <w:sz w:val="32"/>
        </w:rPr>
        <w:t>П О С Т А Н О В Л Е Н И Е</w:t>
      </w:r>
    </w:p>
    <w:p w:rsidR="00F667C1" w:rsidRDefault="00F667C1">
      <w:pPr>
        <w:spacing w:after="0" w:line="240" w:lineRule="auto"/>
        <w:jc w:val="center"/>
        <w:rPr>
          <w:rFonts w:ascii="Times New Roman" w:hAnsi="Times New Roman"/>
          <w:b/>
          <w:sz w:val="28"/>
        </w:rPr>
      </w:pPr>
    </w:p>
    <w:p w:rsidR="00F667C1" w:rsidRDefault="005653C3">
      <w:pPr>
        <w:spacing w:after="0" w:line="240" w:lineRule="auto"/>
        <w:jc w:val="center"/>
        <w:rPr>
          <w:rFonts w:ascii="Times New Roman" w:hAnsi="Times New Roman"/>
          <w:b/>
          <w:sz w:val="28"/>
        </w:rPr>
      </w:pPr>
      <w:r>
        <w:rPr>
          <w:rFonts w:ascii="Times New Roman" w:hAnsi="Times New Roman"/>
          <w:b/>
          <w:sz w:val="28"/>
        </w:rPr>
        <w:t>ПРАВИТЕЛЬСТВА</w:t>
      </w:r>
    </w:p>
    <w:p w:rsidR="00F667C1" w:rsidRDefault="005653C3">
      <w:pPr>
        <w:spacing w:after="0" w:line="240" w:lineRule="auto"/>
        <w:jc w:val="center"/>
        <w:rPr>
          <w:rFonts w:ascii="Times New Roman" w:hAnsi="Times New Roman"/>
          <w:b/>
          <w:sz w:val="28"/>
        </w:rPr>
      </w:pPr>
      <w:r>
        <w:rPr>
          <w:rFonts w:ascii="Times New Roman" w:hAnsi="Times New Roman"/>
          <w:b/>
          <w:sz w:val="28"/>
        </w:rPr>
        <w:t>КАМЧАТСКОГО КРАЯ</w:t>
      </w:r>
    </w:p>
    <w:p w:rsidR="00F667C1" w:rsidRDefault="00F667C1">
      <w:pPr>
        <w:spacing w:after="0" w:line="240" w:lineRule="auto"/>
        <w:ind w:firstLine="709"/>
        <w:jc w:val="center"/>
        <w:rPr>
          <w:rFonts w:ascii="Times New Roman" w:hAnsi="Times New Roman"/>
          <w:sz w:val="28"/>
        </w:rPr>
      </w:pPr>
    </w:p>
    <w:tbl>
      <w:tblPr>
        <w:tblW w:w="0" w:type="auto"/>
        <w:tblLayout w:type="fixed"/>
        <w:tblCellMar>
          <w:left w:w="0" w:type="dxa"/>
          <w:right w:w="0" w:type="dxa"/>
        </w:tblCellMar>
        <w:tblLook w:val="04A0" w:firstRow="1" w:lastRow="0" w:firstColumn="1" w:lastColumn="0" w:noHBand="0" w:noVBand="1"/>
      </w:tblPr>
      <w:tblGrid>
        <w:gridCol w:w="4253"/>
      </w:tblGrid>
      <w:tr w:rsidR="00F667C1">
        <w:trPr>
          <w:trHeight w:val="234"/>
        </w:trPr>
        <w:tc>
          <w:tcPr>
            <w:tcW w:w="4253" w:type="dxa"/>
            <w:tcBorders>
              <w:top w:val="none" w:sz="4" w:space="0" w:color="000000"/>
              <w:left w:val="none" w:sz="4" w:space="0" w:color="000000"/>
              <w:right w:val="none" w:sz="4" w:space="0" w:color="000000"/>
            </w:tcBorders>
            <w:tcMar>
              <w:left w:w="0" w:type="dxa"/>
              <w:right w:w="0" w:type="dxa"/>
            </w:tcMar>
          </w:tcPr>
          <w:p w:rsidR="00F667C1" w:rsidRDefault="005653C3">
            <w:pPr>
              <w:spacing w:after="0" w:line="240" w:lineRule="auto"/>
              <w:ind w:left="142" w:hanging="142"/>
              <w:rPr>
                <w:rFonts w:ascii="Times New Roman" w:hAnsi="Times New Roman"/>
                <w:sz w:val="24"/>
              </w:rPr>
            </w:pPr>
            <w:bookmarkStart w:id="0"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0"/>
          </w:p>
        </w:tc>
      </w:tr>
      <w:tr w:rsidR="00F667C1">
        <w:trPr>
          <w:trHeight w:val="247"/>
        </w:trPr>
        <w:tc>
          <w:tcPr>
            <w:tcW w:w="4253" w:type="dxa"/>
            <w:tcBorders>
              <w:left w:val="none" w:sz="4" w:space="0" w:color="000000"/>
              <w:bottom w:val="none" w:sz="4" w:space="0" w:color="000000"/>
              <w:right w:val="none" w:sz="4" w:space="0" w:color="000000"/>
            </w:tcBorders>
            <w:tcMar>
              <w:left w:w="0" w:type="dxa"/>
              <w:right w:w="0" w:type="dxa"/>
            </w:tcMar>
          </w:tcPr>
          <w:p w:rsidR="00F667C1" w:rsidRDefault="005653C3">
            <w:pPr>
              <w:spacing w:after="0" w:line="240" w:lineRule="auto"/>
              <w:jc w:val="center"/>
              <w:rPr>
                <w:rFonts w:ascii="Times New Roman" w:hAnsi="Times New Roman"/>
                <w:u w:val="single"/>
              </w:rPr>
            </w:pPr>
            <w:r>
              <w:rPr>
                <w:rFonts w:ascii="Times New Roman" w:hAnsi="Times New Roman"/>
              </w:rPr>
              <w:t>г. Петропавловск-Камчатский</w:t>
            </w:r>
          </w:p>
        </w:tc>
      </w:tr>
      <w:tr w:rsidR="00F667C1">
        <w:trPr>
          <w:trHeight w:val="80"/>
        </w:trPr>
        <w:tc>
          <w:tcPr>
            <w:tcW w:w="4253" w:type="dxa"/>
            <w:tcMar>
              <w:left w:w="0" w:type="dxa"/>
              <w:right w:w="0" w:type="dxa"/>
            </w:tcMar>
          </w:tcPr>
          <w:p w:rsidR="00F667C1" w:rsidRDefault="00F667C1">
            <w:pPr>
              <w:spacing w:after="0" w:line="240" w:lineRule="auto"/>
              <w:jc w:val="both"/>
              <w:rPr>
                <w:rFonts w:ascii="Times New Roman" w:hAnsi="Times New Roman"/>
                <w:sz w:val="20"/>
              </w:rPr>
            </w:pPr>
          </w:p>
        </w:tc>
      </w:tr>
    </w:tbl>
    <w:p w:rsidR="00F667C1" w:rsidRDefault="00F667C1">
      <w:pPr>
        <w:spacing w:after="0" w:line="240" w:lineRule="auto"/>
        <w:ind w:firstLine="709"/>
        <w:jc w:val="both"/>
        <w:rPr>
          <w:rFonts w:ascii="Times New Roman" w:hAnsi="Times New Roman"/>
          <w:sz w:val="28"/>
        </w:rPr>
      </w:pPr>
    </w:p>
    <w:p w:rsidR="00F667C1" w:rsidRDefault="005653C3">
      <w:pPr>
        <w:spacing w:after="0" w:line="240" w:lineRule="auto"/>
        <w:jc w:val="center"/>
      </w:pPr>
      <w:r>
        <w:rPr>
          <w:rFonts w:ascii="Times New Roman" w:hAnsi="Times New Roman"/>
          <w:b/>
          <w:sz w:val="28"/>
        </w:rPr>
        <w:t>О внесении изменений в постановление Правительства</w:t>
      </w:r>
      <w:r w:rsidR="007F14EF" w:rsidRPr="007F14EF">
        <w:rPr>
          <w:rFonts w:ascii="Times New Roman" w:hAnsi="Times New Roman"/>
          <w:b/>
          <w:sz w:val="28"/>
        </w:rPr>
        <w:t xml:space="preserve"> </w:t>
      </w:r>
      <w:r>
        <w:rPr>
          <w:rFonts w:ascii="Times New Roman" w:hAnsi="Times New Roman"/>
          <w:b/>
          <w:sz w:val="28"/>
        </w:rPr>
        <w:t>Камчатского края от 23.11.2021 № 493-П «Об утверждении Порядка</w:t>
      </w:r>
      <w:r w:rsidR="007F14EF" w:rsidRPr="007F14EF">
        <w:rPr>
          <w:rFonts w:ascii="Times New Roman" w:hAnsi="Times New Roman"/>
          <w:b/>
          <w:sz w:val="28"/>
        </w:rPr>
        <w:t xml:space="preserve"> </w:t>
      </w:r>
      <w:r>
        <w:rPr>
          <w:rFonts w:ascii="Times New Roman" w:hAnsi="Times New Roman"/>
          <w:b/>
          <w:sz w:val="28"/>
        </w:rPr>
        <w:t>предоставления из краевого бюджета субсидий автономной некоммерческой организации «Цифровые решения» в целях финансового</w:t>
      </w:r>
      <w:r w:rsidR="007F14EF" w:rsidRPr="007F14EF">
        <w:rPr>
          <w:rFonts w:ascii="Times New Roman" w:hAnsi="Times New Roman"/>
          <w:b/>
          <w:sz w:val="28"/>
        </w:rPr>
        <w:t xml:space="preserve"> </w:t>
      </w:r>
      <w:r>
        <w:rPr>
          <w:rFonts w:ascii="Times New Roman" w:hAnsi="Times New Roman"/>
          <w:b/>
          <w:sz w:val="28"/>
        </w:rPr>
        <w:t>обеспечения затрат, связанных с оказанием услуг по развитию цифрового</w:t>
      </w:r>
      <w:r w:rsidR="007F14EF" w:rsidRPr="007F14EF">
        <w:rPr>
          <w:rFonts w:ascii="Times New Roman" w:hAnsi="Times New Roman"/>
          <w:b/>
          <w:sz w:val="28"/>
        </w:rPr>
        <w:t xml:space="preserve"> </w:t>
      </w:r>
      <w:r>
        <w:rPr>
          <w:rFonts w:ascii="Times New Roman" w:hAnsi="Times New Roman"/>
          <w:b/>
          <w:sz w:val="28"/>
        </w:rPr>
        <w:t>государственного управления, цифровой трансформации Камчатского</w:t>
      </w:r>
      <w:r w:rsidR="007F14EF" w:rsidRPr="007F14EF">
        <w:rPr>
          <w:rFonts w:ascii="Times New Roman" w:hAnsi="Times New Roman"/>
          <w:b/>
          <w:sz w:val="28"/>
        </w:rPr>
        <w:t xml:space="preserve"> </w:t>
      </w:r>
      <w:r>
        <w:rPr>
          <w:rFonts w:ascii="Times New Roman" w:hAnsi="Times New Roman"/>
          <w:b/>
          <w:sz w:val="28"/>
        </w:rPr>
        <w:t>края, цифровизации государственных и муниципальных услуг,</w:t>
      </w:r>
      <w:r w:rsidR="007F14EF" w:rsidRPr="007F14EF">
        <w:rPr>
          <w:rFonts w:ascii="Times New Roman" w:hAnsi="Times New Roman"/>
          <w:b/>
          <w:sz w:val="28"/>
        </w:rPr>
        <w:t xml:space="preserve"> </w:t>
      </w:r>
      <w:r>
        <w:rPr>
          <w:rFonts w:ascii="Times New Roman" w:hAnsi="Times New Roman"/>
          <w:b/>
          <w:sz w:val="28"/>
        </w:rPr>
        <w:t>информационно-коммуникационных технологий, а также разработкой</w:t>
      </w:r>
      <w:r w:rsidR="007F14EF" w:rsidRPr="007F14EF">
        <w:rPr>
          <w:rFonts w:ascii="Times New Roman" w:hAnsi="Times New Roman"/>
          <w:b/>
          <w:sz w:val="28"/>
        </w:rPr>
        <w:t xml:space="preserve"> </w:t>
      </w:r>
      <w:r>
        <w:rPr>
          <w:rFonts w:ascii="Times New Roman" w:hAnsi="Times New Roman"/>
          <w:b/>
          <w:sz w:val="28"/>
        </w:rPr>
        <w:t>и внедрением программных продуктов, используемых в том числе для</w:t>
      </w:r>
      <w:r w:rsidR="007F14EF" w:rsidRPr="007F14EF">
        <w:rPr>
          <w:rFonts w:ascii="Times New Roman" w:hAnsi="Times New Roman"/>
          <w:b/>
          <w:sz w:val="28"/>
        </w:rPr>
        <w:t xml:space="preserve"> </w:t>
      </w:r>
      <w:r>
        <w:rPr>
          <w:rFonts w:ascii="Times New Roman" w:hAnsi="Times New Roman"/>
          <w:b/>
          <w:sz w:val="28"/>
        </w:rPr>
        <w:t>предоставления государственных и муниципальных услуг (функций)в электронной форме»</w:t>
      </w:r>
    </w:p>
    <w:p w:rsidR="00F667C1" w:rsidRDefault="00F667C1" w:rsidP="0059718F">
      <w:pPr>
        <w:spacing w:after="0" w:line="240" w:lineRule="auto"/>
        <w:ind w:firstLine="709"/>
        <w:jc w:val="both"/>
        <w:rPr>
          <w:rFonts w:ascii="Times New Roman" w:hAnsi="Times New Roman"/>
          <w:sz w:val="28"/>
        </w:rPr>
      </w:pPr>
    </w:p>
    <w:p w:rsidR="0059718F" w:rsidRDefault="0059718F" w:rsidP="0059718F">
      <w:pPr>
        <w:spacing w:after="0" w:line="240" w:lineRule="auto"/>
        <w:ind w:firstLine="709"/>
        <w:jc w:val="both"/>
        <w:rPr>
          <w:rFonts w:ascii="Times New Roman" w:hAnsi="Times New Roman"/>
          <w:sz w:val="28"/>
        </w:rPr>
      </w:pPr>
    </w:p>
    <w:p w:rsidR="00F667C1" w:rsidRDefault="005653C3">
      <w:pPr>
        <w:spacing w:after="0" w:line="240" w:lineRule="auto"/>
        <w:ind w:firstLine="709"/>
        <w:jc w:val="both"/>
        <w:rPr>
          <w:rFonts w:ascii="Times New Roman" w:hAnsi="Times New Roman"/>
          <w:sz w:val="28"/>
        </w:rPr>
      </w:pPr>
      <w:r>
        <w:rPr>
          <w:rFonts w:ascii="Times New Roman" w:hAnsi="Times New Roman"/>
          <w:sz w:val="28"/>
        </w:rPr>
        <w:t>ПРАВИТЕЛЬСТВО ПОСТАНОВЛЯЕТ:</w:t>
      </w:r>
    </w:p>
    <w:p w:rsidR="00F667C1" w:rsidRDefault="00F667C1">
      <w:pPr>
        <w:spacing w:after="0" w:line="240" w:lineRule="auto"/>
        <w:ind w:firstLine="709"/>
        <w:jc w:val="both"/>
        <w:rPr>
          <w:rFonts w:ascii="Times New Roman" w:hAnsi="Times New Roman"/>
          <w:sz w:val="28"/>
        </w:rPr>
      </w:pPr>
    </w:p>
    <w:p w:rsidR="00F667C1" w:rsidRPr="00993068" w:rsidRDefault="005653C3">
      <w:pPr>
        <w:spacing w:after="0" w:line="240" w:lineRule="auto"/>
        <w:ind w:firstLine="709"/>
        <w:jc w:val="both"/>
        <w:rPr>
          <w:rFonts w:ascii="Times New Roman" w:hAnsi="Times New Roman"/>
          <w:color w:val="auto"/>
          <w:sz w:val="28"/>
        </w:rPr>
      </w:pPr>
      <w:r>
        <w:rPr>
          <w:rFonts w:ascii="Times New Roman" w:hAnsi="Times New Roman"/>
          <w:sz w:val="28"/>
        </w:rPr>
        <w:t>1. Внести в постановление Правительства Камчатского края от 23.11.2021 № 493-П «Об утверждении Порядка предоставления из краевого бюджета субсидий автономной некоммерческой организации «Цифровые решения» в целях финансового обеспечения затрат, связанных с оказанием услуг по развитию цифрового государственн</w:t>
      </w:r>
      <w:bookmarkStart w:id="1" w:name="_GoBack"/>
      <w:bookmarkEnd w:id="1"/>
      <w:r>
        <w:rPr>
          <w:rFonts w:ascii="Times New Roman" w:hAnsi="Times New Roman"/>
          <w:sz w:val="28"/>
        </w:rPr>
        <w:t xml:space="preserve">ого управления, цифровой трансформации Камчатского края, цифровизации государственных и муниципальных услуг, информационно-коммуникационных технологий, а также разработкой и внедрением программных продуктов, используемых в том числе для </w:t>
      </w:r>
      <w:r w:rsidRPr="00993068">
        <w:rPr>
          <w:rFonts w:ascii="Times New Roman" w:hAnsi="Times New Roman"/>
          <w:color w:val="auto"/>
          <w:sz w:val="28"/>
        </w:rPr>
        <w:t>предоставления государственных и муниципальных услуг (функций) в электронной форме» изменения согласно приложению к настоящему постановлению.</w:t>
      </w:r>
    </w:p>
    <w:p w:rsidR="00F667C1" w:rsidRPr="00993068" w:rsidRDefault="005653C3">
      <w:pPr>
        <w:spacing w:after="0" w:line="240" w:lineRule="auto"/>
        <w:ind w:firstLine="709"/>
        <w:jc w:val="both"/>
        <w:rPr>
          <w:rFonts w:ascii="Times New Roman" w:hAnsi="Times New Roman"/>
          <w:color w:val="auto"/>
          <w:sz w:val="28"/>
        </w:rPr>
      </w:pPr>
      <w:r w:rsidRPr="00993068">
        <w:rPr>
          <w:rFonts w:ascii="Times New Roman" w:hAnsi="Times New Roman"/>
          <w:color w:val="auto"/>
          <w:sz w:val="28"/>
          <w:highlight w:val="white"/>
        </w:rPr>
        <w:t>2. Настоящее постановление вступает в силу после дня его официального опубликования</w:t>
      </w:r>
      <w:r w:rsidRPr="00993068">
        <w:rPr>
          <w:rFonts w:ascii="Times New Roman" w:hAnsi="Times New Roman"/>
          <w:color w:val="auto"/>
          <w:sz w:val="28"/>
        </w:rPr>
        <w:t>.</w:t>
      </w:r>
    </w:p>
    <w:p w:rsidR="00C62AC6" w:rsidRPr="00993068" w:rsidRDefault="00C62AC6">
      <w:pPr>
        <w:spacing w:after="0" w:line="240" w:lineRule="auto"/>
        <w:ind w:firstLine="709"/>
        <w:jc w:val="both"/>
        <w:rPr>
          <w:rFonts w:ascii="Times New Roman" w:hAnsi="Times New Roman"/>
          <w:color w:val="auto"/>
          <w:sz w:val="28"/>
        </w:rPr>
      </w:pPr>
    </w:p>
    <w:tbl>
      <w:tblPr>
        <w:tblW w:w="9673" w:type="dxa"/>
        <w:tblInd w:w="-34" w:type="dxa"/>
        <w:tblLayout w:type="fixed"/>
        <w:tblCellMar>
          <w:left w:w="0" w:type="dxa"/>
          <w:right w:w="0" w:type="dxa"/>
        </w:tblCellMar>
        <w:tblLook w:val="04A0" w:firstRow="1" w:lastRow="0" w:firstColumn="1" w:lastColumn="0" w:noHBand="0" w:noVBand="1"/>
      </w:tblPr>
      <w:tblGrid>
        <w:gridCol w:w="3578"/>
        <w:gridCol w:w="3544"/>
        <w:gridCol w:w="2551"/>
      </w:tblGrid>
      <w:tr w:rsidR="00993068" w:rsidRPr="00993068" w:rsidTr="00993068">
        <w:trPr>
          <w:trHeight w:val="756"/>
        </w:trPr>
        <w:tc>
          <w:tcPr>
            <w:tcW w:w="3578" w:type="dxa"/>
            <w:shd w:val="clear" w:color="auto" w:fill="auto"/>
            <w:tcMar>
              <w:left w:w="0" w:type="dxa"/>
              <w:right w:w="0" w:type="dxa"/>
            </w:tcMar>
          </w:tcPr>
          <w:p w:rsidR="00C62AC6" w:rsidRPr="00993068" w:rsidRDefault="00C62AC6" w:rsidP="00DB22C0">
            <w:pPr>
              <w:spacing w:after="0" w:line="240" w:lineRule="auto"/>
              <w:ind w:left="30" w:right="27"/>
              <w:rPr>
                <w:rFonts w:ascii="Times New Roman" w:hAnsi="Times New Roman"/>
                <w:color w:val="auto"/>
                <w:sz w:val="28"/>
                <w:szCs w:val="28"/>
              </w:rPr>
            </w:pPr>
            <w:r w:rsidRPr="00993068">
              <w:rPr>
                <w:rFonts w:ascii="Times New Roman" w:hAnsi="Times New Roman"/>
                <w:color w:val="auto"/>
                <w:sz w:val="28"/>
              </w:rPr>
              <w:t xml:space="preserve">Председатель Правительства </w:t>
            </w:r>
          </w:p>
          <w:p w:rsidR="00C62AC6" w:rsidRPr="00993068" w:rsidRDefault="00C62AC6" w:rsidP="00DB22C0">
            <w:pPr>
              <w:spacing w:after="0" w:line="240" w:lineRule="auto"/>
              <w:ind w:left="30" w:right="27"/>
              <w:rPr>
                <w:rFonts w:ascii="Times New Roman" w:hAnsi="Times New Roman"/>
                <w:color w:val="auto"/>
                <w:sz w:val="24"/>
              </w:rPr>
            </w:pPr>
            <w:r w:rsidRPr="00993068">
              <w:rPr>
                <w:rFonts w:ascii="Times New Roman" w:hAnsi="Times New Roman"/>
                <w:color w:val="auto"/>
                <w:sz w:val="28"/>
              </w:rPr>
              <w:t>Камчатского края</w:t>
            </w:r>
          </w:p>
        </w:tc>
        <w:tc>
          <w:tcPr>
            <w:tcW w:w="3544" w:type="dxa"/>
            <w:shd w:val="clear" w:color="auto" w:fill="auto"/>
            <w:tcMar>
              <w:left w:w="0" w:type="dxa"/>
              <w:right w:w="0" w:type="dxa"/>
            </w:tcMar>
          </w:tcPr>
          <w:p w:rsidR="00C62AC6" w:rsidRPr="00993068" w:rsidRDefault="00C62AC6" w:rsidP="00DB22C0">
            <w:pPr>
              <w:spacing w:after="0" w:line="240" w:lineRule="auto"/>
              <w:ind w:left="3" w:hanging="3"/>
              <w:rPr>
                <w:rFonts w:ascii="Times New Roman" w:hAnsi="Times New Roman"/>
                <w:color w:val="FFFFFF" w:themeColor="background1"/>
                <w:sz w:val="24"/>
              </w:rPr>
            </w:pPr>
          </w:p>
          <w:p w:rsidR="00C62AC6" w:rsidRPr="00993068" w:rsidRDefault="00C62AC6" w:rsidP="00DB22C0">
            <w:pPr>
              <w:spacing w:after="0" w:line="240" w:lineRule="auto"/>
              <w:ind w:left="-1130"/>
              <w:rPr>
                <w:rFonts w:ascii="Times New Roman" w:hAnsi="Times New Roman"/>
                <w:color w:val="auto"/>
                <w:sz w:val="24"/>
              </w:rPr>
            </w:pPr>
            <w:bookmarkStart w:id="2" w:name="SIGNERSTAMP1"/>
            <w:r w:rsidRPr="00993068">
              <w:rPr>
                <w:rFonts w:ascii="Times New Roman" w:hAnsi="Times New Roman"/>
                <w:color w:val="FFFFFF" w:themeColor="background1"/>
                <w:sz w:val="24"/>
              </w:rPr>
              <w:t>[горизонтальный штамп подписи 1]</w:t>
            </w:r>
            <w:bookmarkEnd w:id="2"/>
          </w:p>
        </w:tc>
        <w:tc>
          <w:tcPr>
            <w:tcW w:w="2551" w:type="dxa"/>
            <w:shd w:val="clear" w:color="auto" w:fill="auto"/>
            <w:tcMar>
              <w:left w:w="0" w:type="dxa"/>
              <w:right w:w="0" w:type="dxa"/>
            </w:tcMar>
          </w:tcPr>
          <w:p w:rsidR="00C62AC6" w:rsidRPr="00993068" w:rsidRDefault="00C62AC6" w:rsidP="00DB22C0">
            <w:pPr>
              <w:spacing w:after="0" w:line="240" w:lineRule="auto"/>
              <w:ind w:right="135"/>
              <w:jc w:val="right"/>
              <w:rPr>
                <w:rFonts w:ascii="Times New Roman" w:hAnsi="Times New Roman"/>
                <w:color w:val="auto"/>
                <w:sz w:val="28"/>
              </w:rPr>
            </w:pPr>
          </w:p>
          <w:p w:rsidR="00C62AC6" w:rsidRPr="00993068" w:rsidRDefault="00C62AC6" w:rsidP="00993068">
            <w:pPr>
              <w:spacing w:after="0" w:line="240" w:lineRule="auto"/>
              <w:ind w:right="135"/>
              <w:jc w:val="right"/>
              <w:rPr>
                <w:rFonts w:ascii="Times New Roman" w:hAnsi="Times New Roman"/>
                <w:color w:val="auto"/>
                <w:sz w:val="28"/>
              </w:rPr>
            </w:pPr>
            <w:r w:rsidRPr="00993068">
              <w:rPr>
                <w:rFonts w:ascii="Times New Roman" w:hAnsi="Times New Roman"/>
                <w:color w:val="auto"/>
                <w:sz w:val="28"/>
              </w:rPr>
              <w:t>Ю.С. Морозова</w:t>
            </w:r>
          </w:p>
          <w:p w:rsidR="00C62AC6" w:rsidRPr="00993068" w:rsidRDefault="00C62AC6" w:rsidP="00DB22C0">
            <w:pPr>
              <w:spacing w:after="0" w:line="240" w:lineRule="auto"/>
              <w:jc w:val="right"/>
              <w:rPr>
                <w:rFonts w:ascii="Times New Roman" w:hAnsi="Times New Roman"/>
                <w:color w:val="auto"/>
                <w:sz w:val="28"/>
                <w:szCs w:val="28"/>
                <w:highlight w:val="white"/>
              </w:rPr>
            </w:pPr>
          </w:p>
        </w:tc>
      </w:tr>
    </w:tbl>
    <w:p w:rsidR="0059718F" w:rsidRPr="0059718F" w:rsidRDefault="0059718F">
      <w:pPr>
        <w:rPr>
          <w:rFonts w:ascii="Times New Roman" w:hAnsi="Times New Roman"/>
          <w:sz w:val="2"/>
          <w:szCs w:val="2"/>
        </w:rPr>
      </w:pPr>
      <w:r>
        <w:rPr>
          <w:rFonts w:ascii="Times New Roman" w:hAnsi="Times New Roman"/>
          <w:sz w:val="28"/>
        </w:rPr>
        <w:br w:type="page"/>
      </w:r>
    </w:p>
    <w:p w:rsidR="00F667C1" w:rsidRDefault="005653C3">
      <w:pPr>
        <w:widowControl w:val="0"/>
        <w:tabs>
          <w:tab w:val="left" w:pos="5245"/>
          <w:tab w:val="left" w:pos="8222"/>
        </w:tabs>
        <w:spacing w:after="0" w:line="240" w:lineRule="auto"/>
        <w:ind w:left="5245" w:right="-2"/>
        <w:jc w:val="both"/>
      </w:pPr>
      <w:r>
        <w:rPr>
          <w:rFonts w:ascii="Times New Roman" w:hAnsi="Times New Roman"/>
          <w:sz w:val="28"/>
        </w:rPr>
        <w:lastRenderedPageBreak/>
        <w:t xml:space="preserve">Приложение к постановлению </w:t>
      </w:r>
      <w:r>
        <w:rPr>
          <w:rFonts w:ascii="Times New Roman" w:hAnsi="Times New Roman"/>
          <w:sz w:val="28"/>
        </w:rPr>
        <w:br/>
        <w:t>Правительства Камчатского края</w:t>
      </w:r>
    </w:p>
    <w:tbl>
      <w:tblPr>
        <w:tblW w:w="4470" w:type="dxa"/>
        <w:tblInd w:w="5061" w:type="dxa"/>
        <w:tblLayout w:type="fixed"/>
        <w:tblLook w:val="04A0" w:firstRow="1" w:lastRow="0" w:firstColumn="1" w:lastColumn="0" w:noHBand="0" w:noVBand="1"/>
      </w:tblPr>
      <w:tblGrid>
        <w:gridCol w:w="511"/>
        <w:gridCol w:w="1772"/>
        <w:gridCol w:w="487"/>
        <w:gridCol w:w="1700"/>
      </w:tblGrid>
      <w:tr w:rsidR="00F667C1">
        <w:trPr>
          <w:trHeight w:val="450"/>
        </w:trPr>
        <w:tc>
          <w:tcPr>
            <w:tcW w:w="510" w:type="dxa"/>
          </w:tcPr>
          <w:p w:rsidR="00F667C1" w:rsidRDefault="005653C3">
            <w:pPr>
              <w:spacing w:after="60" w:line="240" w:lineRule="auto"/>
              <w:ind w:left="-65"/>
              <w:jc w:val="right"/>
              <w:rPr>
                <w:rFonts w:ascii="Times New Roman" w:hAnsi="Times New Roman"/>
                <w:sz w:val="28"/>
              </w:rPr>
            </w:pPr>
            <w:r>
              <w:rPr>
                <w:rFonts w:ascii="Times New Roman" w:hAnsi="Times New Roman"/>
                <w:sz w:val="28"/>
              </w:rPr>
              <w:t>от</w:t>
            </w:r>
          </w:p>
        </w:tc>
        <w:tc>
          <w:tcPr>
            <w:tcW w:w="1772" w:type="dxa"/>
          </w:tcPr>
          <w:p w:rsidR="00F667C1" w:rsidRDefault="005653C3">
            <w:pPr>
              <w:spacing w:after="60" w:line="240" w:lineRule="auto"/>
              <w:jc w:val="right"/>
              <w:rPr>
                <w:rFonts w:ascii="Times New Roman" w:hAnsi="Times New Roman"/>
                <w:color w:val="FFFFFF" w:themeColor="background1"/>
                <w:sz w:val="28"/>
              </w:rPr>
            </w:pPr>
            <w:r>
              <w:rPr>
                <w:rFonts w:ascii="Times New Roman" w:hAnsi="Times New Roman"/>
                <w:color w:val="FFFFFF" w:themeColor="background1"/>
                <w:sz w:val="28"/>
              </w:rPr>
              <w:t>[R</w:t>
            </w:r>
            <w:r>
              <w:rPr>
                <w:rFonts w:ascii="Times New Roman" w:hAnsi="Times New Roman"/>
                <w:color w:val="FFFFFF" w:themeColor="background1"/>
                <w:sz w:val="16"/>
              </w:rPr>
              <w:t>EGDATESTAMP]</w:t>
            </w:r>
          </w:p>
        </w:tc>
        <w:tc>
          <w:tcPr>
            <w:tcW w:w="487" w:type="dxa"/>
          </w:tcPr>
          <w:p w:rsidR="00F667C1" w:rsidRDefault="005653C3">
            <w:pPr>
              <w:spacing w:after="60" w:line="240" w:lineRule="auto"/>
              <w:jc w:val="right"/>
              <w:rPr>
                <w:rFonts w:ascii="Times New Roman" w:hAnsi="Times New Roman"/>
                <w:sz w:val="28"/>
              </w:rPr>
            </w:pPr>
            <w:r>
              <w:rPr>
                <w:rFonts w:ascii="Times New Roman" w:hAnsi="Times New Roman"/>
                <w:sz w:val="28"/>
              </w:rPr>
              <w:t>№</w:t>
            </w:r>
          </w:p>
        </w:tc>
        <w:tc>
          <w:tcPr>
            <w:tcW w:w="1700" w:type="dxa"/>
          </w:tcPr>
          <w:p w:rsidR="00F667C1" w:rsidRDefault="005653C3">
            <w:pPr>
              <w:spacing w:after="60" w:line="240" w:lineRule="auto"/>
              <w:jc w:val="right"/>
              <w:rPr>
                <w:rFonts w:ascii="Times New Roman" w:hAnsi="Times New Roman"/>
                <w:color w:val="FFFFFF" w:themeColor="background1"/>
                <w:sz w:val="28"/>
              </w:rPr>
            </w:pPr>
            <w:r>
              <w:rPr>
                <w:rFonts w:ascii="Times New Roman" w:hAnsi="Times New Roman"/>
                <w:color w:val="FFFFFF" w:themeColor="background1"/>
                <w:sz w:val="28"/>
              </w:rPr>
              <w:t>[R</w:t>
            </w:r>
            <w:r>
              <w:rPr>
                <w:rFonts w:ascii="Times New Roman" w:hAnsi="Times New Roman"/>
                <w:color w:val="FFFFFF" w:themeColor="background1"/>
                <w:sz w:val="16"/>
              </w:rPr>
              <w:t>EGNUMSTAMP]</w:t>
            </w:r>
          </w:p>
        </w:tc>
      </w:tr>
    </w:tbl>
    <w:p w:rsidR="00F667C1" w:rsidRDefault="00F667C1">
      <w:pPr>
        <w:spacing w:after="0" w:line="240" w:lineRule="auto"/>
        <w:jc w:val="center"/>
        <w:rPr>
          <w:rFonts w:ascii="Times New Roman" w:hAnsi="Times New Roman"/>
          <w:b/>
          <w:sz w:val="28"/>
          <w:szCs w:val="28"/>
        </w:rPr>
      </w:pPr>
    </w:p>
    <w:p w:rsidR="00F667C1" w:rsidRDefault="00F667C1">
      <w:pPr>
        <w:spacing w:after="0" w:line="240" w:lineRule="auto"/>
        <w:jc w:val="center"/>
        <w:rPr>
          <w:rFonts w:ascii="Times New Roman" w:hAnsi="Times New Roman"/>
          <w:b/>
          <w:sz w:val="28"/>
          <w:szCs w:val="28"/>
        </w:rPr>
      </w:pPr>
    </w:p>
    <w:p w:rsidR="00F667C1" w:rsidRDefault="005653C3">
      <w:pPr>
        <w:spacing w:after="0" w:line="240" w:lineRule="auto"/>
        <w:jc w:val="center"/>
        <w:rPr>
          <w:rFonts w:ascii="Times New Roman" w:hAnsi="Times New Roman"/>
          <w:b/>
          <w:sz w:val="28"/>
          <w:szCs w:val="28"/>
        </w:rPr>
      </w:pPr>
      <w:r>
        <w:rPr>
          <w:rFonts w:ascii="Times New Roman" w:hAnsi="Times New Roman"/>
          <w:b/>
          <w:sz w:val="28"/>
          <w:szCs w:val="28"/>
        </w:rPr>
        <w:t>Изменения</w:t>
      </w:r>
    </w:p>
    <w:p w:rsidR="00F667C1" w:rsidRDefault="005653C3">
      <w:pPr>
        <w:spacing w:after="0" w:line="240" w:lineRule="auto"/>
        <w:jc w:val="center"/>
        <w:rPr>
          <w:rFonts w:ascii="Times New Roman" w:hAnsi="Times New Roman"/>
          <w:b/>
          <w:sz w:val="28"/>
          <w:szCs w:val="28"/>
        </w:rPr>
      </w:pPr>
      <w:r>
        <w:rPr>
          <w:rFonts w:ascii="Times New Roman" w:hAnsi="Times New Roman"/>
          <w:b/>
          <w:sz w:val="28"/>
          <w:szCs w:val="28"/>
        </w:rPr>
        <w:t>в постановление Правительства Камчатского края от 23.11.2021 № 493-П «Об утверждении Порядка предоставления из краевого бюджета субсидий автономной некоммерческой организации «Цифровые решения» в целях финансового обеспечения затрат, связанных с оказанием услуг по развитию цифрового государственного управления, цифровой трансформации Камчатского края, цифровизации государственных и муниципальных услуг, информационно-коммуникационных технологий, а также разработкой и внедрением программных продуктов, используемых в том числе для предоставления государственных и муниципальных услуг (функций) в электронной форме»</w:t>
      </w:r>
    </w:p>
    <w:p w:rsidR="00F667C1" w:rsidRDefault="00F667C1">
      <w:pPr>
        <w:spacing w:after="0" w:line="240" w:lineRule="auto"/>
        <w:ind w:firstLine="709"/>
        <w:jc w:val="both"/>
        <w:rPr>
          <w:rFonts w:ascii="Times New Roman" w:hAnsi="Times New Roman"/>
          <w:sz w:val="28"/>
          <w:szCs w:val="28"/>
        </w:rPr>
      </w:pPr>
    </w:p>
    <w:p w:rsidR="00F667C1" w:rsidRDefault="00F667C1">
      <w:pPr>
        <w:spacing w:after="0" w:line="240" w:lineRule="auto"/>
        <w:ind w:firstLine="709"/>
        <w:jc w:val="both"/>
        <w:rPr>
          <w:rFonts w:ascii="Times New Roman" w:hAnsi="Times New Roman"/>
          <w:sz w:val="28"/>
          <w:szCs w:val="28"/>
        </w:rPr>
      </w:pP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1. В</w:t>
      </w:r>
      <w:r>
        <w:rPr>
          <w:rFonts w:ascii="Times New Roman" w:hAnsi="Times New Roman"/>
          <w:sz w:val="28"/>
          <w:szCs w:val="28"/>
          <w:highlight w:val="white"/>
        </w:rPr>
        <w:t xml:space="preserve"> преамбуле слова «а также физическим лицам – производителям товаров, работ, услуг» заменить словами «физическим лицам».</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2. В приложении:</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1) часть 4 дополнить словами «, в течение 10 рабочих дней со дня, следующего за днем доведения бюджетных ассигнований на предоставление субсидий до Министерства»;</w:t>
      </w:r>
    </w:p>
    <w:p w:rsidR="00F667C1" w:rsidRDefault="005653C3">
      <w:pPr>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highlight w:val="white"/>
        </w:rPr>
        <w:t>2</w:t>
      </w:r>
      <w:r w:rsidRPr="005653C3">
        <w:rPr>
          <w:rFonts w:ascii="Times New Roman" w:hAnsi="Times New Roman"/>
          <w:color w:val="auto"/>
          <w:sz w:val="28"/>
          <w:szCs w:val="28"/>
        </w:rPr>
        <w:t xml:space="preserve">) в абзаце первом части </w:t>
      </w:r>
      <w:r>
        <w:rPr>
          <w:rFonts w:ascii="Times New Roman" w:hAnsi="Times New Roman"/>
          <w:color w:val="auto"/>
          <w:sz w:val="28"/>
          <w:szCs w:val="28"/>
          <w:highlight w:val="white"/>
        </w:rPr>
        <w:t xml:space="preserve">6 слова </w:t>
      </w:r>
      <w:r>
        <w:rPr>
          <w:rFonts w:ascii="Times New Roman" w:hAnsi="Times New Roman"/>
          <w:color w:val="auto"/>
          <w:sz w:val="28"/>
          <w:szCs w:val="28"/>
        </w:rPr>
        <w:t>«</w:t>
      </w:r>
      <w:r>
        <w:rPr>
          <w:rFonts w:ascii="Times New Roman" w:hAnsi="Times New Roman"/>
          <w:color w:val="auto"/>
          <w:sz w:val="28"/>
        </w:rPr>
        <w:t>Направлениями расходов, источником финансового обеспечения которых являются субсидии, являются» заменить словами «К направлениям расходов, источником финансового обеспечения которых является субсидия, относятся»;</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 xml:space="preserve">3) подпункт «х» пункта 1 части 6 изложить в следующей редакции: </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«х)</w:t>
      </w:r>
      <w:r>
        <w:rPr>
          <w:rFonts w:ascii="Times New Roman" w:hAnsi="Times New Roman"/>
          <w:sz w:val="18"/>
          <w:szCs w:val="18"/>
          <w:highlight w:val="white"/>
        </w:rPr>
        <w:t xml:space="preserve"> </w:t>
      </w:r>
      <w:r>
        <w:rPr>
          <w:rFonts w:ascii="Times New Roman" w:hAnsi="Times New Roman"/>
          <w:color w:val="000000" w:themeColor="text1"/>
          <w:sz w:val="28"/>
          <w:highlight w:val="white"/>
        </w:rPr>
        <w:t>обеспечение деятельности</w:t>
      </w:r>
      <w:r>
        <w:rPr>
          <w:rFonts w:ascii="Times New Roman" w:hAnsi="Times New Roman"/>
          <w:color w:val="000000" w:themeColor="text1"/>
          <w:sz w:val="28"/>
          <w:szCs w:val="28"/>
          <w:highlight w:val="white"/>
        </w:rPr>
        <w:t xml:space="preserve"> центра по повышению уровня качества образования населения в сфере информационных технологий и подготовки квалифицированных кадров по методологии образовательного проекта</w:t>
      </w:r>
      <w:r>
        <w:rPr>
          <w:rFonts w:ascii="Times New Roman" w:hAnsi="Times New Roman"/>
          <w:color w:val="000000" w:themeColor="text1"/>
          <w:sz w:val="28"/>
          <w:szCs w:val="28"/>
          <w:highlight w:val="white"/>
        </w:rPr>
        <w:br/>
        <w:t>«Школа 21»;</w:t>
      </w:r>
      <w:r>
        <w:rPr>
          <w:rFonts w:ascii="Times New Roman" w:hAnsi="Times New Roman"/>
          <w:sz w:val="28"/>
          <w:szCs w:val="28"/>
          <w:highlight w:val="white"/>
        </w:rPr>
        <w:t>»;</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highlight w:val="white"/>
        </w:rPr>
        <w:t xml:space="preserve">4) абзац первый части 8 изложить в следующей редакции: </w:t>
      </w:r>
      <w:r>
        <w:rPr>
          <w:rFonts w:ascii="Times New Roman" w:hAnsi="Times New Roman"/>
          <w:sz w:val="28"/>
          <w:szCs w:val="28"/>
        </w:rPr>
        <w:t>«Для получения субсидии получатель субсидии в срок до 1 февраля текущего финансового года направляет в адрес Министерства посредством информационной системы «Единая система электронного документооборота» (далее – ИС ЕСЭД) заявку на предоставление субсидии в произвольной форме с указанием счета получателя субсидий, открытого в учреждениях Центрального банка Российской Федерации или кредитной организации, на который в соответствии с бюджетным законодательством Российской Федерации перечисляются субсидии, и следующие документы:»;</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5) часть 13 после слов «с обоснование причин отказа посредством» дополнить словами «ИС ЕСЭД,»;</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rPr>
        <w:lastRenderedPageBreak/>
        <w:t xml:space="preserve">6) </w:t>
      </w:r>
      <w:r w:rsidRPr="005653C3">
        <w:rPr>
          <w:rFonts w:ascii="Times New Roman" w:hAnsi="Times New Roman"/>
          <w:sz w:val="28"/>
          <w:szCs w:val="28"/>
        </w:rPr>
        <w:t>абзац первый</w:t>
      </w:r>
      <w:r>
        <w:rPr>
          <w:rFonts w:ascii="Times New Roman" w:hAnsi="Times New Roman"/>
          <w:sz w:val="28"/>
          <w:szCs w:val="28"/>
        </w:rPr>
        <w:t xml:space="preserve"> части 14 после слов «(при необходимости) заключаются» дополнить словами «в государственной интеграционной информационной системе управления общественными финансами «Электронный бюджет» (далее – ГИИС «Электронный бюджет»)»;</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7) часть 15 изложить в следующей редакции:</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«15. Заключение соглашения осуществляется в следующем порядке и сроки:</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1) Министерство в течение 5 рабочих дней со дня принятия решения о предоставлении субсидии размещает проект соглашения в ГИИС «Электронный бюджет»;</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2) получатель субсидии в течение 2 рабочих дней со дня размещения проекта соглашения в ГИИС «Электронный бюджет» подписывает проект соглашения усиленной квалифицированной электронной подписью. В случае если получатель субсидии не подписал проект соглашения в течение 5 рабочих дней со дня размещения проекта соглашения в ГИИС «Электронный бюджет» усиленной квалифицированной электронной подписью, то такой получатель субсидии признается уклонившимся от заключения соглашения;</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3) Министерство в течение 2 рабочих дней со дня подписания получателем субсидии соглашения, подписывает его со своей стороны в ГИИС «Электронный бюджет» усиленной квалифицированной электронной подписью;</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4) соглашение считается заключенным после подписания его Министерством и получателем субсидии в ГИИС «Электронный бюджет», и регистрации в порядке, установленном органами Федерального казначейства.»;</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highlight w:val="white"/>
        </w:rPr>
        <w:t>8) часть 16 изложить в следующей редакции:</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«16. В случаях, предусмотренных законодательством Российской Федерации и (или) законодательством Камчатского края, в соглашение могут быть внесены изменения. Внесение изменений в соглашение оформляется в виде дополнительного соглашения к соглашению (дополнительного соглашения о расторжении соглашения) в соответствии с типовой формой, утвержденной Министерством финансов Камчатского края.</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Министерство в течение 5 рабочих дней после дня принятия решения о заключении дополнительного соглашения к соглашению, размещает в ГИИС «Электронный бюджет» проект дополнительного соглашения к соглашению.</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Получатель субсидии в течение 2 рабочих дней со дня размещения проекта дополнительного соглашения к соглашению ГИИС «Электронный бюджет», но не позднее 20 декабря текущего финансового года, организует подписание дополнительного соглашения к соглашению усиленной квалифицированной электронной подписью посредством ГИИС «Электронный бюджет». </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rPr>
        <w:t>Министерство в течение 2 рабочих дней со дня подписания усиленной квалифицированной электронной подписью получателем субсидии дополнительного соглашения к соглашению, но не позднее 20 декабря текущего финансового года, подписывает его со своей стороны усиленной квалифицированной электронной подписью в ГИИС «Электронный бюджет».»;</w:t>
      </w:r>
    </w:p>
    <w:p w:rsidR="00F667C1" w:rsidRPr="005653C3" w:rsidRDefault="005653C3">
      <w:pPr>
        <w:spacing w:after="0" w:line="240" w:lineRule="auto"/>
        <w:ind w:firstLine="708"/>
        <w:jc w:val="both"/>
        <w:rPr>
          <w:rFonts w:ascii="Times New Roman" w:hAnsi="Times New Roman"/>
          <w:sz w:val="28"/>
          <w:szCs w:val="28"/>
        </w:rPr>
      </w:pPr>
      <w:r>
        <w:rPr>
          <w:rFonts w:ascii="Times New Roman" w:hAnsi="Times New Roman"/>
          <w:sz w:val="28"/>
          <w:szCs w:val="28"/>
          <w:highlight w:val="white"/>
        </w:rPr>
        <w:t>9</w:t>
      </w:r>
      <w:r w:rsidRPr="005653C3">
        <w:rPr>
          <w:rFonts w:ascii="Times New Roman" w:hAnsi="Times New Roman"/>
          <w:sz w:val="28"/>
          <w:szCs w:val="28"/>
        </w:rPr>
        <w:t>) в части 19:</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highlight w:val="white"/>
        </w:rPr>
        <w:lastRenderedPageBreak/>
        <w:t>а) в абзаце первом</w:t>
      </w:r>
      <w:r>
        <w:rPr>
          <w:rFonts w:ascii="Times New Roman" w:hAnsi="Times New Roman"/>
          <w:sz w:val="28"/>
          <w:szCs w:val="28"/>
        </w:rPr>
        <w:t xml:space="preserve"> </w:t>
      </w:r>
      <w:r>
        <w:rPr>
          <w:rFonts w:ascii="Times New Roman" w:hAnsi="Times New Roman"/>
          <w:sz w:val="28"/>
          <w:szCs w:val="28"/>
          <w:highlight w:val="white"/>
        </w:rPr>
        <w:t xml:space="preserve">слова </w:t>
      </w:r>
      <w:r>
        <w:rPr>
          <w:rFonts w:ascii="Times New Roman" w:hAnsi="Times New Roman"/>
          <w:sz w:val="28"/>
          <w:szCs w:val="28"/>
        </w:rPr>
        <w:t>«в 2027 году в размере 103 275 900 рублей, в 2028 году в размере 103 275 900 рублей.» заменить словами «в 2027 году в размере 98 275 900 рублей, в 2028 году в размере 98 275 900 рублей.»;</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 xml:space="preserve">б) </w:t>
      </w:r>
      <w:r>
        <w:rPr>
          <w:rFonts w:ascii="Times New Roman" w:hAnsi="Times New Roman"/>
          <w:sz w:val="28"/>
          <w:szCs w:val="28"/>
          <w:highlight w:val="white"/>
        </w:rPr>
        <w:t>в абзаце четвертом части 19 слова «</w:t>
      </w:r>
      <w:r>
        <w:rPr>
          <w:rFonts w:ascii="Times New Roman" w:hAnsi="Times New Roman"/>
          <w:sz w:val="28"/>
          <w:szCs w:val="28"/>
        </w:rPr>
        <w:t xml:space="preserve">в 2027 году – 103 275 900 рублей, в 2028 году – 103 275 900 рублей;» заменить словами </w:t>
      </w:r>
      <w:proofErr w:type="gramStart"/>
      <w:r>
        <w:rPr>
          <w:rFonts w:ascii="Times New Roman" w:hAnsi="Times New Roman"/>
          <w:sz w:val="28"/>
          <w:szCs w:val="28"/>
        </w:rPr>
        <w:t>« в</w:t>
      </w:r>
      <w:proofErr w:type="gramEnd"/>
      <w:r>
        <w:rPr>
          <w:rFonts w:ascii="Times New Roman" w:hAnsi="Times New Roman"/>
          <w:sz w:val="28"/>
          <w:szCs w:val="28"/>
        </w:rPr>
        <w:t xml:space="preserve"> 2027 году – 98 275 900 рублей, в 2028 году – 98 275 900 рублей;»;</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в</w:t>
      </w:r>
      <w:r w:rsidRPr="005653C3">
        <w:rPr>
          <w:rFonts w:ascii="Times New Roman" w:hAnsi="Times New Roman"/>
          <w:sz w:val="28"/>
          <w:szCs w:val="28"/>
        </w:rPr>
        <w:t>) в абзаце тринадцатом</w:t>
      </w:r>
      <w:r>
        <w:rPr>
          <w:rFonts w:ascii="Times New Roman" w:hAnsi="Times New Roman"/>
          <w:sz w:val="28"/>
          <w:szCs w:val="28"/>
        </w:rPr>
        <w:t xml:space="preserve"> после слов «направленного на разработку» дополнить словами «и запуск», после слов «Камчатского края» дополнить словами «и функционирование центра по повышению уровня качества образования по методологии образовательного проекта «Школа 21»;</w:t>
      </w:r>
    </w:p>
    <w:p w:rsidR="00F667C1" w:rsidRDefault="005653C3">
      <w:pPr>
        <w:spacing w:after="0" w:line="240" w:lineRule="auto"/>
        <w:ind w:firstLine="708"/>
        <w:jc w:val="both"/>
        <w:rPr>
          <w:rFonts w:ascii="Times New Roman" w:hAnsi="Times New Roman"/>
          <w:color w:val="auto"/>
          <w:sz w:val="28"/>
          <w:szCs w:val="28"/>
          <w:highlight w:val="white"/>
        </w:rPr>
      </w:pPr>
      <w:r>
        <w:rPr>
          <w:rFonts w:ascii="Times New Roman" w:hAnsi="Times New Roman"/>
          <w:sz w:val="28"/>
          <w:szCs w:val="28"/>
        </w:rPr>
        <w:t xml:space="preserve">10) </w:t>
      </w:r>
      <w:r>
        <w:rPr>
          <w:rFonts w:ascii="Times New Roman" w:hAnsi="Times New Roman"/>
          <w:sz w:val="28"/>
          <w:szCs w:val="28"/>
          <w:highlight w:val="white"/>
        </w:rPr>
        <w:t xml:space="preserve">в абзаце первом части 20 слова </w:t>
      </w:r>
      <w:r>
        <w:rPr>
          <w:rFonts w:ascii="Times New Roman" w:hAnsi="Times New Roman"/>
          <w:color w:val="auto"/>
          <w:sz w:val="28"/>
          <w:szCs w:val="28"/>
          <w:highlight w:val="white"/>
        </w:rPr>
        <w:t>«расчетный счет или корреспондентский»</w:t>
      </w:r>
      <w:r>
        <w:rPr>
          <w:rFonts w:ascii="Times New Roman" w:hAnsi="Times New Roman"/>
          <w:color w:val="FF0000"/>
          <w:sz w:val="28"/>
          <w:szCs w:val="28"/>
          <w:highlight w:val="white"/>
        </w:rPr>
        <w:t xml:space="preserve"> </w:t>
      </w:r>
      <w:r>
        <w:rPr>
          <w:rFonts w:ascii="Times New Roman" w:hAnsi="Times New Roman"/>
          <w:color w:val="auto"/>
          <w:sz w:val="28"/>
          <w:szCs w:val="28"/>
          <w:highlight w:val="white"/>
        </w:rPr>
        <w:t>исключить;</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11) пункт 1 части 21 изложить в следующей редакции:</w:t>
      </w:r>
    </w:p>
    <w:p w:rsidR="00F667C1" w:rsidRDefault="005653C3">
      <w:pPr>
        <w:spacing w:after="0" w:line="240" w:lineRule="auto"/>
        <w:ind w:firstLine="708"/>
        <w:jc w:val="both"/>
        <w:rPr>
          <w:rFonts w:ascii="Times New Roman" w:hAnsi="Times New Roman"/>
          <w:sz w:val="28"/>
          <w:szCs w:val="28"/>
        </w:rPr>
      </w:pPr>
      <w:r w:rsidRPr="005653C3">
        <w:rPr>
          <w:rFonts w:ascii="Times New Roman" w:hAnsi="Times New Roman"/>
          <w:sz w:val="28"/>
          <w:szCs w:val="28"/>
        </w:rPr>
        <w:t>«1) в рамках комплекса процессных мероприятий «Повышение качества</w:t>
      </w:r>
      <w:r w:rsidRPr="005653C3">
        <w:rPr>
          <w:rFonts w:ascii="Times New Roman" w:hAnsi="Times New Roman"/>
          <w:sz w:val="28"/>
          <w:szCs w:val="28"/>
        </w:rPr>
        <w:br/>
        <w:t xml:space="preserve">и доступности предоставления услуг, в том числе в электронной </w:t>
      </w:r>
      <w:r w:rsidRPr="005653C3">
        <w:rPr>
          <w:rFonts w:ascii="Times New Roman" w:hAnsi="Times New Roman"/>
          <w:sz w:val="28"/>
          <w:szCs w:val="28"/>
        </w:rPr>
        <w:br/>
        <w:t xml:space="preserve">форме» – обеспечение </w:t>
      </w:r>
      <w:r w:rsidRPr="005653C3">
        <w:rPr>
          <w:rFonts w:ascii="Times New Roman" w:hAnsi="Times New Roman"/>
          <w:sz w:val="28"/>
          <w:szCs w:val="28"/>
          <w:shd w:val="clear" w:color="auto" w:fill="FFFFFF"/>
        </w:rPr>
        <w:t xml:space="preserve">цифровой трансформации государственного управления в рамках внедрения в деятельность исполнительных органов Камчатского края современных цифровых продуктов, ресурсов и сервисов, в том числе </w:t>
      </w:r>
      <w:r w:rsidRPr="005653C3">
        <w:rPr>
          <w:rFonts w:ascii="Times New Roman" w:hAnsi="Times New Roman"/>
          <w:sz w:val="28"/>
          <w:szCs w:val="28"/>
        </w:rPr>
        <w:t>путем организации подготовки квалифицированных кадров в области информационных технологий и программирования (количество проведенных мероприятий, направленных на разработку и запуск информационных продуктов, ресурсов, сервисов, связанных с цифровыми технологиями для нужд исполнительных органов Камчатского края и функционирование центра по повышению уровня качества образования по методологии образовательного проекта «Школа 21»)</w:t>
      </w:r>
      <w:r w:rsidRPr="005653C3">
        <w:rPr>
          <w:rFonts w:ascii="Times New Roman" w:hAnsi="Times New Roman"/>
          <w:sz w:val="28"/>
          <w:szCs w:val="28"/>
          <w:shd w:val="clear" w:color="auto" w:fill="FFFFFF"/>
        </w:rPr>
        <w:t>;</w:t>
      </w:r>
      <w:r w:rsidRPr="005653C3">
        <w:rPr>
          <w:rFonts w:ascii="Times New Roman" w:hAnsi="Times New Roman"/>
          <w:sz w:val="28"/>
          <w:szCs w:val="28"/>
        </w:rPr>
        <w:t>»;</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12) часть 23 изложить в следующей редакции:</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«23. Получатель субсидии ежеквартально не позднее 15 рабочего дня, следующего за отчетным кварталом, представляет в ГИИС «Электронный бюджет» по формам, определенным типовыми формами соглашений, установленными Министерством финансов Камчатского края, следующие отчеты:</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 xml:space="preserve">1) отчет о достижении значения результата предоставления субсидии, установленного частью 22 настоящего Порядка; </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 xml:space="preserve">2) отчет об осуществлении расходов, источником финансового обеспечения которых является субсидия. </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 xml:space="preserve">Министерство в течение 10 рабочих дней со дня, следующего за крайним днем предоставления отчетов, осуществляет проверку отчетов, устанавливает полноту и достоверность сведений, содержащихся в отчетах. </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Отчет считается принятым после подписания его усиленной квалифицированной электронной подписью руководителя Министерства (уполномоченного им лица) в ГИИС «Электронный бюджет».»;</w:t>
      </w:r>
    </w:p>
    <w:p w:rsidR="00F667C1" w:rsidRDefault="005653C3">
      <w:pPr>
        <w:spacing w:after="0" w:line="288" w:lineRule="atLeast"/>
        <w:ind w:firstLine="708"/>
        <w:jc w:val="both"/>
        <w:rPr>
          <w:rFonts w:ascii="Times New Roman" w:hAnsi="Times New Roman"/>
          <w:sz w:val="28"/>
          <w:szCs w:val="28"/>
        </w:rPr>
      </w:pPr>
      <w:r>
        <w:rPr>
          <w:rFonts w:ascii="Times New Roman" w:hAnsi="Times New Roman"/>
          <w:sz w:val="28"/>
          <w:szCs w:val="28"/>
        </w:rPr>
        <w:t>13) часть 24 изложить в следующей редакции:</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rPr>
        <w:t>«24. В случае выявления при проверке отчетов, указанных в части 23 настоящего Порядка, некорректного заполнения (</w:t>
      </w:r>
      <w:proofErr w:type="spellStart"/>
      <w:r>
        <w:rPr>
          <w:rFonts w:ascii="Times New Roman" w:hAnsi="Times New Roman"/>
          <w:sz w:val="28"/>
          <w:szCs w:val="28"/>
        </w:rPr>
        <w:t>незаполнения</w:t>
      </w:r>
      <w:proofErr w:type="spellEnd"/>
      <w:r>
        <w:rPr>
          <w:rFonts w:ascii="Times New Roman" w:hAnsi="Times New Roman"/>
          <w:sz w:val="28"/>
          <w:szCs w:val="28"/>
        </w:rPr>
        <w:t xml:space="preserve">) получателем субсидий всех обязательных для заполнения граф в отчетах и (или) выявления </w:t>
      </w:r>
      <w:r>
        <w:rPr>
          <w:rFonts w:ascii="Times New Roman" w:hAnsi="Times New Roman"/>
          <w:sz w:val="28"/>
          <w:szCs w:val="28"/>
        </w:rPr>
        <w:lastRenderedPageBreak/>
        <w:t>неполноты и (или) недостоверности сведений, содержащихся в отчетах, такие отчеты считаются непринятыми. Министерством принимается решение о непринятии отчетов путем проставления в системе «Электронный бюджет» резолюции «не согласовано» к отчетам с указанием причин.</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Получатель субсидий в течение 3 рабочих дней со дня принятия Министерством решения о непринятии отчетов обеспечивает устранение выявленных нарушений и направляет в Министерство скорректированные отчеты в системе «Электронный бюджет» на согласование.</w:t>
      </w:r>
    </w:p>
    <w:p w:rsidR="00F667C1" w:rsidRDefault="005653C3">
      <w:pPr>
        <w:spacing w:after="0" w:line="288" w:lineRule="atLeast"/>
        <w:ind w:firstLine="539"/>
        <w:jc w:val="both"/>
        <w:rPr>
          <w:rFonts w:ascii="Times New Roman" w:hAnsi="Times New Roman"/>
          <w:sz w:val="28"/>
          <w:szCs w:val="28"/>
        </w:rPr>
      </w:pPr>
      <w:r>
        <w:rPr>
          <w:rFonts w:ascii="Times New Roman" w:hAnsi="Times New Roman"/>
          <w:sz w:val="28"/>
          <w:szCs w:val="28"/>
        </w:rPr>
        <w:t>Министерство в течение 10 рабочих дней с момента получения скорректированных отчетов проверяет и принимает указанные отчеты в соответствии с частью 23 настоящего Порядка или возвращает их на доработку.»;</w:t>
      </w:r>
    </w:p>
    <w:p w:rsidR="00F667C1" w:rsidRPr="005653C3" w:rsidRDefault="005653C3">
      <w:pPr>
        <w:spacing w:after="0" w:line="240" w:lineRule="auto"/>
        <w:ind w:firstLine="708"/>
        <w:jc w:val="both"/>
        <w:rPr>
          <w:rFonts w:ascii="Times New Roman" w:hAnsi="Times New Roman"/>
          <w:sz w:val="28"/>
          <w:szCs w:val="28"/>
        </w:rPr>
      </w:pPr>
      <w:r w:rsidRPr="005653C3">
        <w:rPr>
          <w:rFonts w:ascii="Times New Roman" w:hAnsi="Times New Roman"/>
          <w:sz w:val="28"/>
          <w:szCs w:val="28"/>
        </w:rPr>
        <w:t>14) в части 28:</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а) в абзаце первом слова «субсидия подлежит возврату» заменить словами «средства субсидии подлежат возврату»;</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б) пункт 3 после слов «со дня» дополнить словом «выявления»;</w:t>
      </w:r>
    </w:p>
    <w:p w:rsidR="00F667C1" w:rsidRDefault="005653C3">
      <w:pPr>
        <w:spacing w:after="0" w:line="240" w:lineRule="auto"/>
        <w:ind w:firstLine="708"/>
        <w:jc w:val="both"/>
        <w:rPr>
          <w:rFonts w:ascii="Times New Roman" w:hAnsi="Times New Roman"/>
          <w:sz w:val="28"/>
          <w:szCs w:val="28"/>
        </w:rPr>
      </w:pPr>
      <w:r>
        <w:rPr>
          <w:rFonts w:ascii="Times New Roman" w:hAnsi="Times New Roman"/>
          <w:sz w:val="28"/>
          <w:szCs w:val="28"/>
          <w:highlight w:val="white"/>
        </w:rPr>
        <w:t>15) в пункте 3 части 29:</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а) в абзаце первом слова «субсидия подлежит возврату» заменить словами «средства субсидии подлежат возврату»;</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б) абзац третий изложить в следующей редакции:</w:t>
      </w:r>
    </w:p>
    <w:p w:rsidR="00F667C1" w:rsidRDefault="005653C3">
      <w:pPr>
        <w:pStyle w:val="ConsPlusTitle"/>
        <w:ind w:firstLine="709"/>
        <w:contextualSpacing/>
        <w:jc w:val="both"/>
        <w:rPr>
          <w:rFonts w:ascii="Times New Roman" w:hAnsi="Times New Roman" w:cs="Times New Roman"/>
          <w:b w:val="0"/>
          <w:sz w:val="28"/>
          <w:szCs w:val="28"/>
          <w:highlight w:val="white"/>
        </w:rPr>
      </w:pPr>
      <w:r>
        <w:rPr>
          <w:rFonts w:ascii="Times New Roman" w:hAnsi="Times New Roman" w:cs="Times New Roman"/>
          <w:sz w:val="28"/>
          <w:szCs w:val="28"/>
          <w:highlight w:val="white"/>
        </w:rPr>
        <w:t>«</w:t>
      </w:r>
      <w:r>
        <w:rPr>
          <w:rFonts w:ascii="Times New Roman" w:hAnsi="Times New Roman" w:cs="Times New Roman"/>
          <w:b w:val="0"/>
          <w:sz w:val="28"/>
          <w:szCs w:val="28"/>
          <w:highlight w:val="white"/>
          <w:lang w:val="en-US"/>
        </w:rPr>
        <w:t>V</w:t>
      </w:r>
      <w:r>
        <w:rPr>
          <w:rFonts w:ascii="Times New Roman" w:hAnsi="Times New Roman" w:cs="Times New Roman"/>
          <w:b w:val="0"/>
          <w:sz w:val="28"/>
          <w:szCs w:val="28"/>
          <w:highlight w:val="white"/>
          <w:vertAlign w:val="subscript"/>
        </w:rPr>
        <w:t>возврата</w:t>
      </w:r>
      <w:r>
        <w:rPr>
          <w:rFonts w:ascii="Times New Roman" w:hAnsi="Times New Roman" w:cs="Times New Roman"/>
          <w:b w:val="0"/>
          <w:sz w:val="28"/>
          <w:szCs w:val="28"/>
          <w:highlight w:val="white"/>
        </w:rPr>
        <w:t xml:space="preserve"> – размер средств субсидии, подлежащих возврату;»;</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 xml:space="preserve">16) дополнить частью </w:t>
      </w:r>
      <w:proofErr w:type="gramStart"/>
      <w:r>
        <w:rPr>
          <w:rFonts w:ascii="Times New Roman" w:hAnsi="Times New Roman"/>
          <w:sz w:val="28"/>
          <w:szCs w:val="28"/>
          <w:highlight w:val="white"/>
        </w:rPr>
        <w:t>29</w:t>
      </w:r>
      <w:r>
        <w:rPr>
          <w:rFonts w:ascii="Times New Roman" w:hAnsi="Times New Roman"/>
          <w:sz w:val="28"/>
          <w:szCs w:val="28"/>
          <w:highlight w:val="white"/>
          <w:vertAlign w:val="superscript"/>
        </w:rPr>
        <w:t xml:space="preserve">1 </w:t>
      </w:r>
      <w:r>
        <w:rPr>
          <w:rFonts w:ascii="Times New Roman" w:hAnsi="Times New Roman"/>
          <w:sz w:val="28"/>
          <w:szCs w:val="28"/>
          <w:highlight w:val="white"/>
        </w:rPr>
        <w:t xml:space="preserve"> в</w:t>
      </w:r>
      <w:proofErr w:type="gramEnd"/>
      <w:r>
        <w:rPr>
          <w:rFonts w:ascii="Times New Roman" w:hAnsi="Times New Roman"/>
          <w:sz w:val="28"/>
          <w:szCs w:val="28"/>
          <w:highlight w:val="white"/>
        </w:rPr>
        <w:t xml:space="preserve"> следующей редакции:</w:t>
      </w:r>
    </w:p>
    <w:p w:rsidR="00F667C1" w:rsidRDefault="005653C3">
      <w:pPr>
        <w:spacing w:after="0" w:line="240" w:lineRule="auto"/>
        <w:ind w:firstLine="709"/>
        <w:jc w:val="both"/>
        <w:rPr>
          <w:rFonts w:ascii="Times New Roman" w:hAnsi="Times New Roman"/>
          <w:sz w:val="28"/>
          <w:szCs w:val="28"/>
        </w:rPr>
      </w:pPr>
      <w:r>
        <w:rPr>
          <w:rFonts w:ascii="Times New Roman" w:hAnsi="Times New Roman"/>
          <w:sz w:val="28"/>
          <w:szCs w:val="28"/>
        </w:rPr>
        <w:t>«29</w:t>
      </w:r>
      <w:r>
        <w:rPr>
          <w:rFonts w:ascii="Times New Roman" w:hAnsi="Times New Roman"/>
          <w:sz w:val="28"/>
          <w:szCs w:val="28"/>
          <w:vertAlign w:val="superscript"/>
        </w:rPr>
        <w:t>1</w:t>
      </w:r>
      <w:r>
        <w:rPr>
          <w:rFonts w:ascii="Times New Roman" w:hAnsi="Times New Roman"/>
          <w:sz w:val="28"/>
          <w:szCs w:val="28"/>
        </w:rPr>
        <w:t xml:space="preserve">. При </w:t>
      </w:r>
      <w:proofErr w:type="spellStart"/>
      <w:r>
        <w:rPr>
          <w:rFonts w:ascii="Times New Roman" w:hAnsi="Times New Roman"/>
          <w:sz w:val="28"/>
          <w:szCs w:val="28"/>
        </w:rPr>
        <w:t>недостижении</w:t>
      </w:r>
      <w:proofErr w:type="spellEnd"/>
      <w:r>
        <w:rPr>
          <w:rFonts w:ascii="Times New Roman" w:hAnsi="Times New Roman"/>
          <w:sz w:val="28"/>
          <w:szCs w:val="28"/>
        </w:rPr>
        <w:t xml:space="preserve"> получателем субсидии в установленные соглашением сроки значения результата предоставления субсидии получатель субсидии уплачивает пеню в размере одной </w:t>
      </w:r>
      <w:proofErr w:type="spellStart"/>
      <w:r>
        <w:rPr>
          <w:rFonts w:ascii="Times New Roman" w:hAnsi="Times New Roman"/>
          <w:sz w:val="28"/>
          <w:szCs w:val="28"/>
        </w:rPr>
        <w:t>трехсотшестидесятой</w:t>
      </w:r>
      <w:proofErr w:type="spellEnd"/>
      <w:r>
        <w:rPr>
          <w:rFonts w:ascii="Times New Roman" w:hAnsi="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средств субсидии (части средств субсидии) в краевой бюджет).</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rPr>
        <w:t xml:space="preserve">К получателю субсидии применяются штрафные санкции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(за исключением случая </w:t>
      </w:r>
      <w:proofErr w:type="spellStart"/>
      <w:r>
        <w:rPr>
          <w:rFonts w:ascii="Times New Roman" w:hAnsi="Times New Roman"/>
          <w:sz w:val="28"/>
          <w:szCs w:val="28"/>
        </w:rPr>
        <w:t>недостижения</w:t>
      </w:r>
      <w:proofErr w:type="spellEnd"/>
      <w:r>
        <w:rPr>
          <w:rFonts w:ascii="Times New Roman" w:hAnsi="Times New Roman"/>
          <w:sz w:val="28"/>
          <w:szCs w:val="28"/>
        </w:rPr>
        <w:t xml:space="preserve"> значения результата предоставления субсидии), в размере 1 тысячи рублей за каждый факт нарушения условий предоставления субсидии, установленных в соглашении.»;</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17) в части 30 слова «возврате субсидии» заменить словами «возврате средств субсидии»;</w:t>
      </w:r>
    </w:p>
    <w:p w:rsidR="00F667C1" w:rsidRDefault="005653C3">
      <w:pPr>
        <w:spacing w:after="0" w:line="240" w:lineRule="auto"/>
        <w:ind w:firstLine="708"/>
        <w:jc w:val="both"/>
        <w:rPr>
          <w:rFonts w:ascii="Times New Roman" w:hAnsi="Times New Roman"/>
          <w:sz w:val="28"/>
          <w:szCs w:val="28"/>
          <w:highlight w:val="white"/>
        </w:rPr>
      </w:pPr>
      <w:r>
        <w:rPr>
          <w:rFonts w:ascii="Times New Roman" w:hAnsi="Times New Roman"/>
          <w:sz w:val="28"/>
          <w:szCs w:val="28"/>
          <w:highlight w:val="white"/>
        </w:rPr>
        <w:t>18) в части 31 слово «подлежащей» заменить словом «подлежащих», слова «бюджет субсидии» заменить словами «бюджет средств субсидии».</w:t>
      </w:r>
    </w:p>
    <w:sectPr w:rsidR="00F667C1">
      <w:headerReference w:type="default" r:id="rId12"/>
      <w:pgSz w:w="11906" w:h="16838"/>
      <w:pgMar w:top="1134" w:right="850" w:bottom="1134" w:left="1417"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A60" w:rsidRDefault="00115A60">
      <w:pPr>
        <w:spacing w:after="0" w:line="240" w:lineRule="auto"/>
      </w:pPr>
      <w:r>
        <w:separator/>
      </w:r>
    </w:p>
  </w:endnote>
  <w:endnote w:type="continuationSeparator" w:id="0">
    <w:p w:rsidR="00115A60" w:rsidRDefault="0011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Liberation Sans">
    <w:altName w:val="Arial"/>
    <w:panose1 w:val="020B0604020202020204"/>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A60" w:rsidRDefault="00115A60">
      <w:pPr>
        <w:spacing w:after="0" w:line="240" w:lineRule="auto"/>
      </w:pPr>
      <w:r>
        <w:separator/>
      </w:r>
    </w:p>
  </w:footnote>
  <w:footnote w:type="continuationSeparator" w:id="0">
    <w:p w:rsidR="00115A60" w:rsidRDefault="00115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581978"/>
      <w:docPartObj>
        <w:docPartGallery w:val="Page Numbers (Top of Page)"/>
        <w:docPartUnique/>
      </w:docPartObj>
    </w:sdtPr>
    <w:sdtEndPr>
      <w:rPr>
        <w:rFonts w:ascii="Times New Roman" w:hAnsi="Times New Roman"/>
        <w:sz w:val="28"/>
        <w:szCs w:val="28"/>
      </w:rPr>
    </w:sdtEndPr>
    <w:sdtContent>
      <w:p w:rsidR="00FD215A" w:rsidRPr="00FD215A" w:rsidRDefault="00FD215A">
        <w:pPr>
          <w:pStyle w:val="af1"/>
          <w:jc w:val="center"/>
          <w:rPr>
            <w:rFonts w:ascii="Times New Roman" w:hAnsi="Times New Roman"/>
            <w:sz w:val="28"/>
            <w:szCs w:val="28"/>
          </w:rPr>
        </w:pPr>
        <w:r w:rsidRPr="00FD215A">
          <w:rPr>
            <w:rFonts w:ascii="Times New Roman" w:hAnsi="Times New Roman"/>
            <w:sz w:val="28"/>
            <w:szCs w:val="28"/>
          </w:rPr>
          <w:fldChar w:fldCharType="begin"/>
        </w:r>
        <w:r w:rsidRPr="00FD215A">
          <w:rPr>
            <w:rFonts w:ascii="Times New Roman" w:hAnsi="Times New Roman"/>
            <w:sz w:val="28"/>
            <w:szCs w:val="28"/>
          </w:rPr>
          <w:instrText>PAGE   \* MERGEFORMAT</w:instrText>
        </w:r>
        <w:r w:rsidRPr="00FD215A">
          <w:rPr>
            <w:rFonts w:ascii="Times New Roman" w:hAnsi="Times New Roman"/>
            <w:sz w:val="28"/>
            <w:szCs w:val="28"/>
          </w:rPr>
          <w:fldChar w:fldCharType="separate"/>
        </w:r>
        <w:r w:rsidR="00993068">
          <w:rPr>
            <w:rFonts w:ascii="Times New Roman" w:hAnsi="Times New Roman"/>
            <w:noProof/>
            <w:sz w:val="28"/>
            <w:szCs w:val="28"/>
          </w:rPr>
          <w:t>5</w:t>
        </w:r>
        <w:r w:rsidRPr="00FD215A">
          <w:rPr>
            <w:rFonts w:ascii="Times New Roman" w:hAnsi="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C1"/>
    <w:rsid w:val="00115A60"/>
    <w:rsid w:val="005653C3"/>
    <w:rsid w:val="0059718F"/>
    <w:rsid w:val="0070555D"/>
    <w:rsid w:val="007F14EF"/>
    <w:rsid w:val="00993068"/>
    <w:rsid w:val="00C62AC6"/>
    <w:rsid w:val="00C70702"/>
    <w:rsid w:val="00CE4F3B"/>
    <w:rsid w:val="00F667C1"/>
    <w:rsid w:val="00F85305"/>
    <w:rsid w:val="00FD2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906D"/>
  <w15:docId w15:val="{C2212304-76F4-4FB8-9E4D-A3DB9776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5B9BD5" w:themeColor="accent1"/>
      <w:sz w:val="18"/>
      <w:szCs w:val="18"/>
    </w:rPr>
  </w:style>
  <w:style w:type="character" w:customStyle="1" w:styleId="a8">
    <w:name w:val="Название объекта Знак"/>
    <w:basedOn w:val="a0"/>
    <w:link w:val="a7"/>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1">
    <w:name w:val="Обычный1"/>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af1">
    <w:name w:val="header"/>
    <w:basedOn w:val="a"/>
    <w:link w:val="af2"/>
    <w:uiPriority w:val="99"/>
    <w:pPr>
      <w:tabs>
        <w:tab w:val="center" w:pos="4677"/>
        <w:tab w:val="right" w:pos="9355"/>
      </w:tabs>
      <w:spacing w:after="0" w:line="240" w:lineRule="auto"/>
    </w:pPr>
  </w:style>
  <w:style w:type="character" w:customStyle="1" w:styleId="af2">
    <w:name w:val="Верхний колонтитул Знак"/>
    <w:basedOn w:val="1"/>
    <w:link w:val="af1"/>
    <w:uiPriority w:val="99"/>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rPr>
      <w:rFonts w:ascii="XO Thames" w:hAnsi="XO Thames"/>
      <w:b/>
      <w:sz w:val="26"/>
    </w:rPr>
  </w:style>
  <w:style w:type="paragraph" w:styleId="af3">
    <w:name w:val="Plain Text"/>
    <w:basedOn w:val="a"/>
    <w:link w:val="af4"/>
    <w:pPr>
      <w:spacing w:after="0" w:line="240" w:lineRule="auto"/>
    </w:pPr>
    <w:rPr>
      <w:rFonts w:ascii="Calibri" w:hAnsi="Calibri"/>
    </w:rPr>
  </w:style>
  <w:style w:type="character" w:customStyle="1" w:styleId="af4">
    <w:name w:val="Текст Знак"/>
    <w:basedOn w:val="1"/>
    <w:link w:val="af3"/>
    <w:rPr>
      <w:rFonts w:ascii="Calibri" w:hAnsi="Calibri"/>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basedOn w:val="14"/>
    <w:link w:val="af5"/>
    <w:rPr>
      <w:color w:val="0563C1" w:themeColor="hyperlink"/>
      <w:u w:val="single"/>
    </w:rPr>
  </w:style>
  <w:style w:type="character" w:styleId="af5">
    <w:name w:val="Hyperlink"/>
    <w:basedOn w:val="a0"/>
    <w:link w:val="13"/>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4">
    <w:name w:val="Основной шрифт абзаца1"/>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footer"/>
    <w:basedOn w:val="a"/>
    <w:link w:val="af9"/>
    <w:pPr>
      <w:tabs>
        <w:tab w:val="center" w:pos="4677"/>
        <w:tab w:val="right" w:pos="9355"/>
      </w:tabs>
      <w:spacing w:after="0" w:line="240" w:lineRule="auto"/>
    </w:pPr>
    <w:rPr>
      <w:rFonts w:ascii="Times New Roman" w:hAnsi="Times New Roman"/>
      <w:sz w:val="28"/>
    </w:rPr>
  </w:style>
  <w:style w:type="character" w:customStyle="1" w:styleId="af9">
    <w:name w:val="Нижний колонтитул Знак"/>
    <w:basedOn w:val="1"/>
    <w:link w:val="af8"/>
    <w:rPr>
      <w:rFonts w:ascii="Times New Roman" w:hAnsi="Times New Roman"/>
      <w:sz w:val="28"/>
    </w:rPr>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Заголовок Знак"/>
    <w:link w:val="afa"/>
    <w:rPr>
      <w:rFonts w:ascii="XO Thames" w:hAnsi="XO Thames"/>
      <w:b/>
      <w:caps/>
      <w:sz w:val="40"/>
    </w:rPr>
  </w:style>
  <w:style w:type="paragraph" w:styleId="afc">
    <w:name w:val="Balloon Text"/>
    <w:basedOn w:val="a"/>
    <w:link w:val="afd"/>
    <w:pPr>
      <w:spacing w:after="0" w:line="240" w:lineRule="auto"/>
    </w:pPr>
    <w:rPr>
      <w:rFonts w:ascii="Segoe UI" w:hAnsi="Segoe UI"/>
      <w:sz w:val="18"/>
    </w:rPr>
  </w:style>
  <w:style w:type="character" w:customStyle="1" w:styleId="afd">
    <w:name w:val="Текст выноски Знак"/>
    <w:basedOn w:val="1"/>
    <w:link w:val="afc"/>
    <w:rPr>
      <w:rFonts w:ascii="Segoe UI" w:hAnsi="Segoe UI"/>
      <w:sz w:val="1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e">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hAnsi="Calibri" w:cs="Calibri"/>
      <w:color w:val="auto"/>
    </w:rPr>
  </w:style>
  <w:style w:type="paragraph" w:customStyle="1" w:styleId="docdata">
    <w:name w:val="docdata"/>
    <w:basedOn w:val="71"/>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ind w:left="0"/>
    </w:pPr>
    <w:rPr>
      <w:rFonts w:ascii="Times New Roman" w:hAnsi="Times New Roman"/>
      <w:color w:val="auto"/>
      <w:sz w:val="24"/>
      <w:szCs w:val="24"/>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hAnsi="Arial" w:cs="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10.jpg"/><Relationship Id="rId5" Type="http://schemas.openxmlformats.org/officeDocument/2006/relationships/endnotes" Target="endnotes.xml"/><Relationship Id="rId4"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Лосев Дмитрий Игоревич</dc:creator>
  <cp:lastModifiedBy>Жданова Анастасия Николаевна</cp:lastModifiedBy>
  <cp:revision>55</cp:revision>
  <dcterms:created xsi:type="dcterms:W3CDTF">2025-01-31T01:52:00Z</dcterms:created>
  <dcterms:modified xsi:type="dcterms:W3CDTF">2026-08-07T04:28:00Z</dcterms:modified>
</cp:coreProperties>
</file>