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Style w:val="853"/>
          <w:rFonts w:ascii="Times New Roman" w:hAnsi="Times New Roman"/>
          <w:b/>
          <w:sz w:val="28"/>
        </w:rPr>
        <w:t xml:space="preserve">О внесении изменений в приложение 1 к постановлению Правительства Камчатского края от 13.03.2023 № 142-П «Об утверждении Положения о Министерстве рыбного хозяйства Камчатского края»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1. Внести в приложение 1 к постановлению Правительства Камчатского края от 13.03.2023 № 142-П «Об утверждении Положения о Министерстве рыбного хозяйства Камчатского края» следующие изменения: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1) часть </w:t>
      </w:r>
      <w:r>
        <w:rPr>
          <w:rFonts w:ascii="Times New Roman" w:hAnsi="Times New Roman"/>
          <w:sz w:val="28"/>
          <w:szCs w:val="28"/>
        </w:rPr>
        <w:t xml:space="preserve">22.3 изложить в следующей редакции: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«22.3. о распределении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квот добычи (вылова) водных биологических ресурсов в целях обеспечения традиционного образа жизни коренных малочисленных народов Севера, Сибири и Дальнего Востока Российской Федерации между общинами коренных малочисленных народов Севера, Сибири и Дальнего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Востока Российской Федерации;</w:t>
      </w:r>
      <w:r>
        <w:rPr>
          <w:rFonts w:ascii="Times New Roman" w:hAnsi="Times New Roman"/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2) часть </w:t>
      </w:r>
      <w:r>
        <w:rPr>
          <w:rFonts w:ascii="Times New Roman" w:hAnsi="Times New Roman"/>
          <w:sz w:val="28"/>
          <w:szCs w:val="28"/>
        </w:rPr>
        <w:t xml:space="preserve">22.6 изложить в следующей редакции: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«22.6. 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предоставлении водных биологических ресурсов в пользование для осуществления рыболовства в целях обеспечения традиционного образа жизни коренных малочисленных народов Севера, Сибири и Дальнего Востока Российской Федерации, осуществляемого общинам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коренных малочисленных народов Севера, Сибири и Дальнего Востока Российской Федерации в отношении водных биологических ресурсов внутренних вод Российской Федерации, за исключением внутренних морских вод Российской Федерации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3) допол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частью 22.7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 «22.7. </w:t>
      </w:r>
      <w:r>
        <w:rPr>
          <w:sz w:val="28"/>
          <w:szCs w:val="28"/>
        </w:rPr>
        <w:t xml:space="preserve">об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установлении ежегодно годовой нормы добычи (вылова) водных биологических ресурсов для осуществления рыболовства в целях обеспечения традиционного образа жизни коренных малочисленных народов Севера, Сибири и Дальнего Востока Российской Федерации по согласов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анию с федеральным органом исполнительной власти в области рыболовства с указанием видов водных биол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огических ресурсов и объемов (количества, веса) добычи (вылова), определяемых для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аждого вида водных биологических ресурсов.</w:t>
      </w:r>
      <w:r>
        <w:rPr>
          <w:rFonts w:ascii="Times New Roman" w:hAnsi="Times New Roman"/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4) в части </w:t>
      </w:r>
      <w:r>
        <w:rPr>
          <w:rFonts w:ascii="Times New Roman" w:hAnsi="Times New Roman"/>
          <w:sz w:val="28"/>
          <w:szCs w:val="28"/>
        </w:rPr>
        <w:t xml:space="preserve">23.1.1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слова «ведения традиционного образа жизни и осуществления традиционной хозяйственной деятельности» заменить словами «традиционного образа жизни»;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  <w:t xml:space="preserve">5) в части </w:t>
      </w:r>
      <w:r>
        <w:rPr>
          <w:rFonts w:ascii="Times New Roman" w:hAnsi="Times New Roman"/>
          <w:sz w:val="28"/>
          <w:szCs w:val="28"/>
        </w:rPr>
        <w:t xml:space="preserve">23.3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«и осуществления традиционной хозяйственной деятельности» исключить;</w:t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6) часть </w:t>
      </w:r>
      <w:r>
        <w:rPr>
          <w:rFonts w:ascii="Times New Roman" w:hAnsi="Times New Roman"/>
          <w:sz w:val="28"/>
          <w:szCs w:val="28"/>
        </w:rPr>
        <w:t xml:space="preserve">23.5 изл</w:t>
      </w:r>
      <w:r>
        <w:rPr>
          <w:rFonts w:ascii="Times New Roman" w:hAnsi="Times New Roman"/>
          <w:sz w:val="28"/>
          <w:szCs w:val="28"/>
        </w:rPr>
        <w:t xml:space="preserve">ожить в следующей редакции: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«23.5. осуществляет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организацию и проведение конкурса на право заключения договора пользования рыболовным участком для осуществления рыболовства в целях обеспечения традиционного образа жизни коренных малочисленных народов Севера, Сибири и Дальнего Востока Российской Федераци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в отношении рыболовных участков, выделенных во внутренних водах Российской Федерации, за исключением внутренних морских вод Российской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Федерации, за исключением рыболовных участков, выделенных для добычи (вылова) анадромных, катадромных и трансграничных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видов рыб;»;</w:t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7) часть 23.6 и</w:t>
      </w:r>
      <w:r>
        <w:rPr>
          <w:rFonts w:ascii="Times New Roman" w:hAnsi="Times New Roman"/>
          <w:sz w:val="28"/>
          <w:szCs w:val="28"/>
        </w:rPr>
        <w:t xml:space="preserve">зл</w:t>
      </w:r>
      <w:r>
        <w:rPr>
          <w:rFonts w:ascii="Times New Roman" w:hAnsi="Times New Roman"/>
          <w:sz w:val="28"/>
          <w:szCs w:val="28"/>
        </w:rPr>
        <w:t xml:space="preserve">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«23.6. осуществляет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подготовку и заключение договора пользования рыболовным участком для осуществления рыболовства в целях обеспечения традиционного образа жизни коренных малочисленных народов Севера, Сибири и Дальнего Востока Российской Федерации с общинами коренных малочисл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енных народов Севера, Сибири и Дальнего Востока Российской Федерации в отношении водных биологических ресурсов внутренних вод Российской Федерации, за исключением внутренних морских вод Российской Федерации, за исключением анадромных видов рыб, добыча (выл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ов) которых регулируетс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 </w:t>
      </w:r>
      <w:hyperlink r:id="rId12" w:tooltip="https://login.consultant.ru/link/?req=doc&amp;base=LAW&amp;n=528398&amp;dst=766&amp;field=134&amp;date=06.08.2026" w:history="1">
        <w:r>
          <w:rPr>
            <w:rStyle w:val="881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статьей 29.1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едерального закона «О рыболовстве и сохранении водн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ых биологических ресурсов;»;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2. </w:t>
      </w:r>
      <w:r>
        <w:rPr>
          <w:rStyle w:val="853"/>
          <w:rFonts w:ascii="Times New Roman" w:hAnsi="Times New Roman"/>
          <w:sz w:val="28"/>
        </w:rPr>
        <w:t xml:space="preserve">Настоящее постановление вступает в силу с 1 сентября 2026 года</w:t>
      </w:r>
      <w:r>
        <w:rPr>
          <w:rStyle w:val="853"/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center"/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  <w:r/>
  </w:p>
  <w:p>
    <w:pPr>
      <w:pStyle w:val="86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center"/>
    </w:pPr>
    <w:r/>
    <w:r/>
  </w:p>
  <w:p>
    <w:pPr>
      <w:pStyle w:val="86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3"/>
    <w:next w:val="853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9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9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9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9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53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character" w:styleId="710">
    <w:name w:val="Title Char"/>
    <w:basedOn w:val="859"/>
    <w:link w:val="899"/>
    <w:uiPriority w:val="10"/>
    <w:rPr>
      <w:sz w:val="48"/>
      <w:szCs w:val="48"/>
    </w:rPr>
  </w:style>
  <w:style w:type="character" w:styleId="711">
    <w:name w:val="Subtitle Char"/>
    <w:basedOn w:val="859"/>
    <w:link w:val="895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67"/>
    <w:uiPriority w:val="99"/>
  </w:style>
  <w:style w:type="character" w:styleId="717">
    <w:name w:val="Footer Char"/>
    <w:basedOn w:val="859"/>
    <w:link w:val="897"/>
    <w:uiPriority w:val="99"/>
  </w:style>
  <w:style w:type="paragraph" w:styleId="718">
    <w:name w:val="Caption"/>
    <w:basedOn w:val="853"/>
    <w:next w:val="853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59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9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3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4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3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7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53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59"/>
    <w:uiPriority w:val="99"/>
    <w:unhideWhenUsed/>
    <w:rPr>
      <w:vertAlign w:val="superscript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</w:style>
  <w:style w:type="paragraph" w:styleId="854">
    <w:name w:val="Heading 1"/>
    <w:next w:val="853"/>
    <w:link w:val="87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5">
    <w:name w:val="Heading 2"/>
    <w:next w:val="853"/>
    <w:link w:val="90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6">
    <w:name w:val="Heading 3"/>
    <w:next w:val="853"/>
    <w:link w:val="87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7">
    <w:name w:val="Heading 4"/>
    <w:next w:val="853"/>
    <w:link w:val="903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8">
    <w:name w:val="Heading 5"/>
    <w:next w:val="853"/>
    <w:link w:val="878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</w:style>
  <w:style w:type="paragraph" w:styleId="863">
    <w:name w:val="toc 2"/>
    <w:next w:val="853"/>
    <w:link w:val="864"/>
    <w:uiPriority w:val="39"/>
    <w:pPr>
      <w:ind w:left="200"/>
    </w:pPr>
    <w:rPr>
      <w:rFonts w:ascii="XO Thames" w:hAnsi="XO Thames"/>
      <w:sz w:val="28"/>
    </w:rPr>
  </w:style>
  <w:style w:type="character" w:styleId="864" w:customStyle="1">
    <w:name w:val="Оглавление 2 Знак"/>
    <w:link w:val="863"/>
    <w:rPr>
      <w:rFonts w:ascii="XO Thames" w:hAnsi="XO Thames"/>
      <w:sz w:val="28"/>
    </w:rPr>
  </w:style>
  <w:style w:type="paragraph" w:styleId="865">
    <w:name w:val="toc 4"/>
    <w:next w:val="853"/>
    <w:link w:val="866"/>
    <w:uiPriority w:val="39"/>
    <w:pPr>
      <w:ind w:left="600"/>
    </w:pPr>
    <w:rPr>
      <w:rFonts w:ascii="XO Thames" w:hAnsi="XO Thames"/>
      <w:sz w:val="28"/>
    </w:rPr>
  </w:style>
  <w:style w:type="character" w:styleId="866" w:customStyle="1">
    <w:name w:val="Оглавление 4 Знак"/>
    <w:link w:val="865"/>
    <w:rPr>
      <w:rFonts w:ascii="XO Thames" w:hAnsi="XO Thames"/>
      <w:sz w:val="28"/>
    </w:rPr>
  </w:style>
  <w:style w:type="paragraph" w:styleId="867">
    <w:name w:val="Header"/>
    <w:basedOn w:val="853"/>
    <w:link w:val="868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 w:customStyle="1">
    <w:name w:val="Верхний колонтитул Знак"/>
    <w:basedOn w:val="862"/>
    <w:link w:val="867"/>
    <w:uiPriority w:val="99"/>
  </w:style>
  <w:style w:type="paragraph" w:styleId="869">
    <w:name w:val="toc 6"/>
    <w:next w:val="853"/>
    <w:link w:val="870"/>
    <w:uiPriority w:val="39"/>
    <w:pPr>
      <w:ind w:left="1000"/>
    </w:pPr>
    <w:rPr>
      <w:rFonts w:ascii="XO Thames" w:hAnsi="XO Thames"/>
      <w:sz w:val="28"/>
    </w:rPr>
  </w:style>
  <w:style w:type="character" w:styleId="870" w:customStyle="1">
    <w:name w:val="Оглавление 6 Знак"/>
    <w:link w:val="869"/>
    <w:rPr>
      <w:rFonts w:ascii="XO Thames" w:hAnsi="XO Thames"/>
      <w:sz w:val="28"/>
    </w:rPr>
  </w:style>
  <w:style w:type="paragraph" w:styleId="871">
    <w:name w:val="toc 7"/>
    <w:next w:val="853"/>
    <w:link w:val="872"/>
    <w:uiPriority w:val="39"/>
    <w:pPr>
      <w:ind w:left="1200"/>
    </w:pPr>
    <w:rPr>
      <w:rFonts w:ascii="XO Thames" w:hAnsi="XO Thames"/>
      <w:sz w:val="28"/>
    </w:rPr>
  </w:style>
  <w:style w:type="character" w:styleId="872" w:customStyle="1">
    <w:name w:val="Оглавление 7 Знак"/>
    <w:link w:val="871"/>
    <w:rPr>
      <w:rFonts w:ascii="XO Thames" w:hAnsi="XO Thames"/>
      <w:sz w:val="28"/>
    </w:rPr>
  </w:style>
  <w:style w:type="character" w:styleId="873" w:customStyle="1">
    <w:name w:val="Заголовок 3 Знак"/>
    <w:link w:val="856"/>
    <w:rPr>
      <w:rFonts w:ascii="XO Thames" w:hAnsi="XO Thames"/>
      <w:b/>
      <w:sz w:val="26"/>
    </w:rPr>
  </w:style>
  <w:style w:type="paragraph" w:styleId="874">
    <w:name w:val="Plain Text"/>
    <w:basedOn w:val="853"/>
    <w:link w:val="875"/>
    <w:pPr>
      <w:spacing w:after="0" w:line="240" w:lineRule="auto"/>
    </w:pPr>
    <w:rPr>
      <w:rFonts w:ascii="Calibri" w:hAnsi="Calibri"/>
    </w:rPr>
  </w:style>
  <w:style w:type="character" w:styleId="875" w:customStyle="1">
    <w:name w:val="Текст Знак"/>
    <w:basedOn w:val="862"/>
    <w:link w:val="874"/>
    <w:rPr>
      <w:rFonts w:ascii="Calibri" w:hAnsi="Calibri"/>
    </w:rPr>
  </w:style>
  <w:style w:type="paragraph" w:styleId="876">
    <w:name w:val="toc 3"/>
    <w:next w:val="853"/>
    <w:link w:val="877"/>
    <w:uiPriority w:val="39"/>
    <w:pPr>
      <w:ind w:left="400"/>
    </w:pPr>
    <w:rPr>
      <w:rFonts w:ascii="XO Thames" w:hAnsi="XO Thames"/>
      <w:sz w:val="28"/>
    </w:rPr>
  </w:style>
  <w:style w:type="character" w:styleId="877" w:customStyle="1">
    <w:name w:val="Оглавление 3 Знак"/>
    <w:link w:val="876"/>
    <w:rPr>
      <w:rFonts w:ascii="XO Thames" w:hAnsi="XO Thames"/>
      <w:sz w:val="28"/>
    </w:rPr>
  </w:style>
  <w:style w:type="character" w:styleId="878" w:customStyle="1">
    <w:name w:val="Заголовок 5 Знак"/>
    <w:link w:val="858"/>
    <w:rPr>
      <w:rFonts w:ascii="XO Thames" w:hAnsi="XO Thames"/>
      <w:b/>
      <w:sz w:val="22"/>
    </w:rPr>
  </w:style>
  <w:style w:type="character" w:styleId="879" w:customStyle="1">
    <w:name w:val="Заголовок 1 Знак"/>
    <w:link w:val="854"/>
    <w:rPr>
      <w:rFonts w:ascii="XO Thames" w:hAnsi="XO Thames"/>
      <w:b/>
      <w:sz w:val="32"/>
    </w:rPr>
  </w:style>
  <w:style w:type="paragraph" w:styleId="880" w:customStyle="1">
    <w:name w:val="Гиперссылка1"/>
    <w:basedOn w:val="888"/>
    <w:link w:val="881"/>
    <w:rPr>
      <w:color w:val="0563c1" w:themeColor="hyperlink"/>
      <w:u w:val="single"/>
    </w:rPr>
  </w:style>
  <w:style w:type="character" w:styleId="881">
    <w:name w:val="Hyperlink"/>
    <w:basedOn w:val="859"/>
    <w:link w:val="880"/>
    <w:rPr>
      <w:color w:val="0563c1" w:themeColor="hyperlink"/>
      <w:u w:val="single"/>
    </w:rPr>
  </w:style>
  <w:style w:type="paragraph" w:styleId="882" w:customStyle="1">
    <w:name w:val="Footnote"/>
    <w:link w:val="883"/>
    <w:pPr>
      <w:ind w:firstLine="851"/>
      <w:jc w:val="both"/>
    </w:pPr>
    <w:rPr>
      <w:rFonts w:ascii="XO Thames" w:hAnsi="XO Thames"/>
    </w:rPr>
  </w:style>
  <w:style w:type="character" w:styleId="883" w:customStyle="1">
    <w:name w:val="Footnote"/>
    <w:link w:val="882"/>
    <w:rPr>
      <w:rFonts w:ascii="XO Thames" w:hAnsi="XO Thames"/>
      <w:sz w:val="22"/>
    </w:rPr>
  </w:style>
  <w:style w:type="paragraph" w:styleId="884">
    <w:name w:val="toc 1"/>
    <w:next w:val="853"/>
    <w:link w:val="885"/>
    <w:uiPriority w:val="39"/>
    <w:rPr>
      <w:rFonts w:ascii="XO Thames" w:hAnsi="XO Thames"/>
      <w:b/>
      <w:sz w:val="28"/>
    </w:rPr>
  </w:style>
  <w:style w:type="character" w:styleId="885" w:customStyle="1">
    <w:name w:val="Оглавление 1 Знак"/>
    <w:link w:val="884"/>
    <w:rPr>
      <w:rFonts w:ascii="XO Thames" w:hAnsi="XO Thames"/>
      <w:b/>
      <w:sz w:val="28"/>
    </w:rPr>
  </w:style>
  <w:style w:type="paragraph" w:styleId="886" w:customStyle="1">
    <w:name w:val="Header and Footer"/>
    <w:link w:val="887"/>
    <w:pPr>
      <w:jc w:val="both"/>
      <w:spacing w:line="240" w:lineRule="auto"/>
    </w:pPr>
    <w:rPr>
      <w:rFonts w:ascii="XO Thames" w:hAnsi="XO Thames"/>
      <w:sz w:val="20"/>
    </w:rPr>
  </w:style>
  <w:style w:type="character" w:styleId="887" w:customStyle="1">
    <w:name w:val="Header and Footer"/>
    <w:link w:val="886"/>
    <w:rPr>
      <w:rFonts w:ascii="XO Thames" w:hAnsi="XO Thames"/>
      <w:sz w:val="20"/>
    </w:rPr>
  </w:style>
  <w:style w:type="paragraph" w:styleId="888" w:customStyle="1">
    <w:name w:val="Основной шрифт абзаца1"/>
  </w:style>
  <w:style w:type="paragraph" w:styleId="889">
    <w:name w:val="toc 9"/>
    <w:next w:val="853"/>
    <w:link w:val="890"/>
    <w:uiPriority w:val="39"/>
    <w:pPr>
      <w:ind w:left="1600"/>
    </w:pPr>
    <w:rPr>
      <w:rFonts w:ascii="XO Thames" w:hAnsi="XO Thames"/>
      <w:sz w:val="28"/>
    </w:rPr>
  </w:style>
  <w:style w:type="character" w:styleId="890" w:customStyle="1">
    <w:name w:val="Оглавление 9 Знак"/>
    <w:link w:val="889"/>
    <w:rPr>
      <w:rFonts w:ascii="XO Thames" w:hAnsi="XO Thames"/>
      <w:sz w:val="28"/>
    </w:rPr>
  </w:style>
  <w:style w:type="paragraph" w:styleId="891">
    <w:name w:val="toc 8"/>
    <w:next w:val="853"/>
    <w:link w:val="892"/>
    <w:uiPriority w:val="39"/>
    <w:pPr>
      <w:ind w:left="1400"/>
    </w:pPr>
    <w:rPr>
      <w:rFonts w:ascii="XO Thames" w:hAnsi="XO Thames"/>
      <w:sz w:val="28"/>
    </w:rPr>
  </w:style>
  <w:style w:type="character" w:styleId="892" w:customStyle="1">
    <w:name w:val="Оглавление 8 Знак"/>
    <w:link w:val="891"/>
    <w:rPr>
      <w:rFonts w:ascii="XO Thames" w:hAnsi="XO Thames"/>
      <w:sz w:val="28"/>
    </w:rPr>
  </w:style>
  <w:style w:type="paragraph" w:styleId="893">
    <w:name w:val="toc 5"/>
    <w:next w:val="853"/>
    <w:link w:val="894"/>
    <w:uiPriority w:val="39"/>
    <w:pPr>
      <w:ind w:left="800"/>
    </w:pPr>
    <w:rPr>
      <w:rFonts w:ascii="XO Thames" w:hAnsi="XO Thames"/>
      <w:sz w:val="28"/>
    </w:rPr>
  </w:style>
  <w:style w:type="character" w:styleId="894" w:customStyle="1">
    <w:name w:val="Оглавление 5 Знак"/>
    <w:link w:val="893"/>
    <w:rPr>
      <w:rFonts w:ascii="XO Thames" w:hAnsi="XO Thames"/>
      <w:sz w:val="28"/>
    </w:rPr>
  </w:style>
  <w:style w:type="paragraph" w:styleId="895">
    <w:name w:val="Subtitle"/>
    <w:next w:val="853"/>
    <w:link w:val="89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6" w:customStyle="1">
    <w:name w:val="Подзаголовок Знак"/>
    <w:link w:val="895"/>
    <w:rPr>
      <w:rFonts w:ascii="XO Thames" w:hAnsi="XO Thames"/>
      <w:i/>
      <w:sz w:val="24"/>
    </w:rPr>
  </w:style>
  <w:style w:type="paragraph" w:styleId="897">
    <w:name w:val="Footer"/>
    <w:basedOn w:val="853"/>
    <w:link w:val="898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98" w:customStyle="1">
    <w:name w:val="Нижний колонтитул Знак"/>
    <w:basedOn w:val="862"/>
    <w:link w:val="897"/>
    <w:rPr>
      <w:rFonts w:ascii="Times New Roman" w:hAnsi="Times New Roman"/>
      <w:sz w:val="28"/>
    </w:rPr>
  </w:style>
  <w:style w:type="paragraph" w:styleId="899">
    <w:name w:val="Title"/>
    <w:next w:val="853"/>
    <w:link w:val="90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0" w:customStyle="1">
    <w:name w:val="Название Знак"/>
    <w:link w:val="899"/>
    <w:rPr>
      <w:rFonts w:ascii="XO Thames" w:hAnsi="XO Thames"/>
      <w:b/>
      <w:caps/>
      <w:sz w:val="40"/>
    </w:rPr>
  </w:style>
  <w:style w:type="paragraph" w:styleId="901">
    <w:name w:val="Balloon Text"/>
    <w:basedOn w:val="853"/>
    <w:link w:val="902"/>
    <w:pPr>
      <w:spacing w:after="0" w:line="240" w:lineRule="auto"/>
    </w:pPr>
    <w:rPr>
      <w:rFonts w:ascii="Segoe UI" w:hAnsi="Segoe UI"/>
      <w:sz w:val="18"/>
    </w:rPr>
  </w:style>
  <w:style w:type="character" w:styleId="902" w:customStyle="1">
    <w:name w:val="Текст выноски Знак"/>
    <w:basedOn w:val="862"/>
    <w:link w:val="901"/>
    <w:rPr>
      <w:rFonts w:ascii="Segoe UI" w:hAnsi="Segoe UI"/>
      <w:sz w:val="18"/>
    </w:rPr>
  </w:style>
  <w:style w:type="character" w:styleId="903" w:customStyle="1">
    <w:name w:val="Заголовок 4 Знак"/>
    <w:link w:val="857"/>
    <w:rPr>
      <w:rFonts w:ascii="XO Thames" w:hAnsi="XO Thames"/>
      <w:b/>
      <w:sz w:val="24"/>
    </w:rPr>
  </w:style>
  <w:style w:type="character" w:styleId="904" w:customStyle="1">
    <w:name w:val="Заголовок 2 Знак"/>
    <w:link w:val="855"/>
    <w:rPr>
      <w:rFonts w:ascii="XO Thames" w:hAnsi="XO Thames"/>
      <w:b/>
      <w:sz w:val="28"/>
    </w:rPr>
  </w:style>
  <w:style w:type="table" w:styleId="905">
    <w:name w:val="Table Grid"/>
    <w:basedOn w:val="86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6" w:customStyle="1">
    <w:name w:val="Сетка таблицы1"/>
    <w:basedOn w:val="86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7" w:customStyle="1">
    <w:name w:val="Сетка таблицы2"/>
    <w:basedOn w:val="86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hyperlink" Target="https://login.consultant.ru/link/?req=doc&amp;base=LAW&amp;n=528398&amp;dst=766&amp;field=134&amp;date=06.08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vasilenkoiv</cp:lastModifiedBy>
  <cp:revision>18</cp:revision>
  <dcterms:created xsi:type="dcterms:W3CDTF">2025-01-31T01:52:00Z</dcterms:created>
  <dcterms:modified xsi:type="dcterms:W3CDTF">2026-08-06T04:47:29Z</dcterms:modified>
</cp:coreProperties>
</file>