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87" y="0"/>
                <wp:lineTo x="-87" y="20816"/>
                <wp:lineTo x="20881" y="20816"/>
                <wp:lineTo x="20881" y="0"/>
                <wp:lineTo x="-87" y="0"/>
              </wp:wrapPolygon>
            </wp:wrapTight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32"/>
        </w:rPr>
      </w:pPr>
    </w:p>
    <w:p w14:paraId="07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8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9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Р А С П О Р Я Ж Е Н И Е </w:t>
      </w:r>
    </w:p>
    <w:p w14:paraId="0A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B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C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D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274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2"/>
              <w:spacing w:after="0" w:before="0" w:line="240" w:lineRule="auto"/>
              <w:ind w:hanging="142" w:left="142" w:right="0"/>
              <w:jc w:val="left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2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2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1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2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13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пунктом 4 Распоряжения Правительства Российской Федерации от 2 февраля 2026 г. № 170-р «Об утверждении Стратегии демографической политики Дальнего Востока на период до 2030 г. и на перспективу до 2036 г.»</w:t>
      </w:r>
    </w:p>
    <w:p w14:paraId="14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</w:rPr>
      </w:pPr>
    </w:p>
    <w:p w14:paraId="15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</w:rPr>
      </w:pPr>
      <w:r>
        <w:rPr>
          <w:rStyle w:val="Style_2_ch"/>
          <w:rFonts w:ascii="Times New Roman" w:hAnsi="Times New Roman"/>
          <w:sz w:val="28"/>
        </w:rPr>
        <w:t>утвердить Региональную п</w:t>
      </w:r>
      <w:r>
        <w:rPr>
          <w:rFonts w:ascii="Times New Roman" w:hAnsi="Times New Roman"/>
          <w:sz w:val="28"/>
        </w:rPr>
        <w:t xml:space="preserve">рограмму демографического развития Камчатского края на период до 2030 г. согласно приложению к настоящему распоряжению. </w:t>
      </w:r>
    </w:p>
    <w:p w14:paraId="16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7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800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-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578"/>
        <w:gridCol w:w="3543"/>
        <w:gridCol w:w="2553"/>
      </w:tblGrid>
      <w:tr>
        <w:trPr>
          <w:trHeight w:hRule="atLeast" w:val="2220"/>
        </w:trPr>
        <w:tc>
          <w:tcPr>
            <w:tcW w:type="dxa" w:w="357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2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Председатель</w:t>
            </w:r>
          </w:p>
          <w:p w14:paraId="1A000000">
            <w:pPr>
              <w:pStyle w:val="Style_2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Правительства</w:t>
            </w:r>
          </w:p>
          <w:p w14:paraId="1B000000">
            <w:pPr>
              <w:pStyle w:val="Style_2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Камчатского края</w:t>
            </w:r>
          </w:p>
          <w:p w14:paraId="1C000000">
            <w:pPr>
              <w:pStyle w:val="Style_2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2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1E000000">
            <w:pPr>
              <w:pStyle w:val="Style_2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1F000000">
            <w:pPr>
              <w:pStyle w:val="Style_2"/>
              <w:spacing w:after="0" w:before="0" w:line="240" w:lineRule="auto"/>
              <w:ind w:firstLine="0" w:left="-1130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pacing w:val="0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55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2"/>
              <w:spacing w:after="0" w:before="0" w:line="240" w:lineRule="auto"/>
              <w:ind w:firstLine="0" w:left="0"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1000000">
            <w:pPr>
              <w:pStyle w:val="Style_2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2000000">
            <w:pPr>
              <w:pStyle w:val="Style_2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Ю.С. Морозова</w:t>
            </w:r>
          </w:p>
        </w:tc>
      </w:tr>
    </w:tbl>
    <w:p w14:paraId="23000000">
      <w:pPr>
        <w:spacing w:line="240" w:lineRule="auto"/>
        <w:ind/>
        <w:rPr>
          <w:rFonts w:ascii="Times New Roman" w:hAnsi="Times New Roman"/>
        </w:rPr>
      </w:pPr>
    </w:p>
    <w:p w14:paraId="24000000">
      <w:pPr>
        <w:spacing w:line="240" w:lineRule="auto"/>
        <w:ind/>
        <w:rPr>
          <w:rFonts w:ascii="Times New Roman" w:hAnsi="Times New Roman"/>
        </w:rPr>
      </w:pPr>
    </w:p>
    <w:p w14:paraId="25000000">
      <w:pPr>
        <w:spacing w:line="240" w:lineRule="auto"/>
        <w:ind/>
        <w:rPr>
          <w:rFonts w:ascii="Times New Roman" w:hAnsi="Times New Roman"/>
        </w:rPr>
      </w:pPr>
    </w:p>
    <w:p w14:paraId="26000000">
      <w:pPr>
        <w:spacing w:line="240" w:lineRule="auto"/>
        <w:ind/>
        <w:rPr>
          <w:rFonts w:ascii="Times New Roman" w:hAnsi="Times New Roman"/>
        </w:rPr>
      </w:pPr>
    </w:p>
    <w:p w14:paraId="27000000">
      <w:pPr>
        <w:spacing w:line="240" w:lineRule="auto"/>
        <w:ind/>
        <w:rPr>
          <w:rFonts w:ascii="Times New Roman" w:hAnsi="Times New Roman"/>
        </w:rPr>
      </w:pPr>
    </w:p>
    <w:p w14:paraId="28000000">
      <w:pPr>
        <w:spacing w:line="240" w:lineRule="auto"/>
        <w:ind/>
        <w:rPr>
          <w:rFonts w:ascii="Times New Roman" w:hAnsi="Times New Roman"/>
        </w:rPr>
      </w:pPr>
    </w:p>
    <w:p w14:paraId="29000000">
      <w:pPr>
        <w:spacing w:line="240" w:lineRule="auto"/>
        <w:ind/>
        <w:rPr>
          <w:rFonts w:ascii="Times New Roman" w:hAnsi="Times New Roman"/>
        </w:rPr>
      </w:pPr>
    </w:p>
    <w:p w14:paraId="2A000000">
      <w:pPr>
        <w:spacing w:line="240" w:lineRule="auto"/>
        <w:ind/>
        <w:rPr>
          <w:rFonts w:ascii="Times New Roman" w:hAnsi="Times New Roman"/>
        </w:rPr>
      </w:pPr>
    </w:p>
    <w:p w14:paraId="2B000000">
      <w:pPr>
        <w:spacing w:line="240" w:lineRule="auto"/>
        <w:ind/>
        <w:rPr>
          <w:rFonts w:ascii="Times New Roman" w:hAnsi="Times New Roman"/>
        </w:rPr>
      </w:pPr>
    </w:p>
    <w:p w14:paraId="2C000000">
      <w:pPr>
        <w:spacing w:line="240" w:lineRule="auto"/>
        <w:ind/>
        <w:rPr>
          <w:rFonts w:ascii="Times New Roman" w:hAnsi="Times New Roman"/>
        </w:rPr>
      </w:pPr>
    </w:p>
    <w:p w14:paraId="2D000000">
      <w:pPr>
        <w:spacing w:line="240" w:lineRule="auto"/>
        <w:ind/>
        <w:rPr>
          <w:rFonts w:ascii="Times New Roman" w:hAnsi="Times New Roman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rPr>
          <w:trHeight w:hRule="exact" w:val="313"/>
        </w:trPr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0"/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0"/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366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0"/>
              <w:ind w:hanging="8080" w:left="808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Приложение к распоряжению</w:t>
            </w:r>
          </w:p>
        </w:tc>
      </w:tr>
      <w:tr>
        <w:trPr>
          <w:trHeight w:hRule="exact" w:val="283"/>
        </w:trPr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0"/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0"/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366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0"/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0"/>
              <w:ind w:hanging="8080" w:left="808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Правительства Камчатского края</w:t>
            </w:r>
          </w:p>
        </w:tc>
      </w:tr>
      <w:tr>
        <w:trPr>
          <w:trHeight w:hRule="exact" w:val="283"/>
        </w:trPr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366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tabs>
                <w:tab w:leader="none" w:pos="2179" w:val="left"/>
              </w:tabs>
              <w:ind w:hanging="8080" w:left="808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ab/>
            </w:r>
          </w:p>
        </w:tc>
        <w:tc>
          <w:tcPr>
            <w:tcW w:type="dxa" w:w="48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</w:t>
            </w:r>
          </w:p>
        </w:tc>
        <w:tc>
          <w:tcPr>
            <w:tcW w:type="dxa" w:w="18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 w:hanging="8080" w:left="808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 w:hanging="8080" w:left="808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</w:t>
            </w:r>
          </w:p>
        </w:tc>
        <w:tc>
          <w:tcPr>
            <w:tcW w:type="dxa" w:w="170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 w:hanging="8080" w:left="8080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40000000">
      <w:pPr>
        <w:spacing w:line="240" w:lineRule="auto"/>
        <w:ind/>
        <w:rPr>
          <w:rFonts w:ascii="Times New Roman" w:hAnsi="Times New Roman"/>
        </w:rPr>
      </w:pPr>
    </w:p>
    <w:p w14:paraId="41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Style w:val="Style_2_ch"/>
          <w:rFonts w:ascii="Times New Roman" w:hAnsi="Times New Roman"/>
          <w:sz w:val="28"/>
        </w:rPr>
        <w:t>Региональная п</w:t>
      </w:r>
      <w:r>
        <w:rPr>
          <w:rFonts w:ascii="Times New Roman" w:hAnsi="Times New Roman"/>
          <w:sz w:val="28"/>
        </w:rPr>
        <w:t>рограмма демографического развития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 Камчатского края </w:t>
      </w:r>
      <w:r>
        <w:rPr>
          <w:rFonts w:ascii="Times New Roman" w:hAnsi="Times New Roman"/>
          <w:sz w:val="28"/>
        </w:rPr>
        <w:t>на период до 2030 г.</w:t>
      </w:r>
    </w:p>
    <w:p w14:paraId="42000000">
      <w:pPr>
        <w:spacing w:after="0" w:line="240" w:lineRule="auto"/>
        <w:ind/>
        <w:jc w:val="center"/>
        <w:rPr>
          <w:rFonts w:ascii="Times New Roman" w:hAnsi="Times New Roman"/>
        </w:rPr>
      </w:pPr>
    </w:p>
    <w:p w14:paraId="43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1. Общие положения</w:t>
      </w:r>
    </w:p>
    <w:p w14:paraId="44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tbl>
      <w:tblPr>
        <w:tblStyle w:val="Style_3"/>
        <w:tblW w:type="auto" w:w="0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689"/>
        <w:gridCol w:w="6938"/>
      </w:tblGrid>
      <w:tr>
        <w:trPr>
          <w:trHeight w:hRule="exact" w:val="1244"/>
        </w:trPr>
        <w:tc>
          <w:tcPr>
            <w:tcW w:type="dxa" w:w="2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 Программы</w:t>
            </w:r>
          </w:p>
          <w:p w14:paraId="46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69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Региональная программа демографического развития в Камчатском крае </w:t>
            </w:r>
            <w:r>
              <w:rPr>
                <w:rFonts w:ascii="Times New Roman" w:hAnsi="Times New Roman"/>
                <w:sz w:val="28"/>
              </w:rPr>
              <w:t>на период до 2030 г.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(далее – региональная программа)</w:t>
            </w:r>
          </w:p>
        </w:tc>
      </w:tr>
      <w:tr>
        <w:trPr>
          <w:trHeight w:hRule="exact" w:val="930"/>
        </w:trPr>
        <w:tc>
          <w:tcPr>
            <w:tcW w:type="dxa" w:w="2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Срок реализации Программы</w:t>
            </w:r>
          </w:p>
        </w:tc>
        <w:tc>
          <w:tcPr>
            <w:tcW w:type="dxa" w:w="69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2026-2030 годы</w:t>
            </w:r>
          </w:p>
        </w:tc>
      </w:tr>
      <w:tr>
        <w:trPr>
          <w:trHeight w:hRule="exact" w:val="1290"/>
        </w:trPr>
        <w:tc>
          <w:tcPr>
            <w:tcW w:type="dxa" w:w="2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Ответственной исполнитель Программы</w:t>
            </w:r>
          </w:p>
        </w:tc>
        <w:tc>
          <w:tcPr>
            <w:tcW w:type="dxa" w:w="69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Министерство социального благополучия и семейной политики Камчатского края</w:t>
            </w:r>
          </w:p>
        </w:tc>
      </w:tr>
      <w:tr>
        <w:trPr>
          <w:trHeight w:hRule="atLeast" w:val="4200"/>
        </w:trPr>
        <w:tc>
          <w:tcPr>
            <w:tcW w:type="dxa" w:w="2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Соисполнители Программы</w:t>
            </w:r>
          </w:p>
        </w:tc>
        <w:tc>
          <w:tcPr>
            <w:tcW w:type="dxa" w:w="69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Министерство здравоохранения Камчатского края;</w:t>
            </w:r>
          </w:p>
          <w:p w14:paraId="4E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Министерство труда и развития кадрового потенциала Камчатского края;</w:t>
            </w:r>
          </w:p>
          <w:p w14:paraId="4F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Министерство образования Камчатского края;</w:t>
            </w:r>
          </w:p>
          <w:p w14:paraId="50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Министерство культуры Камчатского края;</w:t>
            </w:r>
          </w:p>
          <w:p w14:paraId="51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Министерство строительства и жилищной политики Камчатского края;</w:t>
            </w:r>
          </w:p>
          <w:p w14:paraId="52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Министерство спорта Камчатского края;</w:t>
            </w:r>
          </w:p>
          <w:p w14:paraId="53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Министерство по делам молодежи Камчатского края</w:t>
            </w:r>
          </w:p>
          <w:p w14:paraId="54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Агентство записи актов гражданского состояния и архивного дела Камчатского края </w:t>
            </w:r>
          </w:p>
        </w:tc>
      </w:tr>
      <w:tr>
        <w:tc>
          <w:tcPr>
            <w:tcW w:type="dxa" w:w="2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Цель Программы</w:t>
            </w:r>
          </w:p>
        </w:tc>
        <w:tc>
          <w:tcPr>
            <w:tcW w:type="dxa" w:w="69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увеличение численности населения Камчатского края;</w:t>
            </w:r>
          </w:p>
          <w:p w14:paraId="57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улучшение демографической ситуации в Камчатском крае, включая меры поддержки рождаемости, семей с детьми, укрепление общественного здоровья, повышения качества жизни и миграционной привлекательности</w:t>
            </w:r>
          </w:p>
        </w:tc>
      </w:tr>
      <w:tr>
        <w:trPr>
          <w:trHeight w:hRule="atLeast" w:val="6887"/>
        </w:trPr>
        <w:tc>
          <w:tcPr>
            <w:tcW w:type="dxa" w:w="2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Программы</w:t>
            </w:r>
          </w:p>
        </w:tc>
        <w:tc>
          <w:tcPr>
            <w:tcW w:type="dxa" w:w="693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укрепление репродуктивного здоровья населения, в том числе детей и подростков;</w:t>
            </w:r>
          </w:p>
          <w:p w14:paraId="5A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увеличение доли граждан, ведущих здоровый образ жизни;</w:t>
            </w:r>
          </w:p>
          <w:p w14:paraId="5B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повышение уровня рождаемости;</w:t>
            </w:r>
          </w:p>
          <w:p w14:paraId="5C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укрепление и развитие социального института семьи, трансляция семейных ценностей, </w:t>
            </w:r>
            <w:r>
              <w:rPr>
                <w:rFonts w:ascii="Times New Roman" w:hAnsi="Times New Roman"/>
                <w:color w:val="000000"/>
                <w:sz w:val="28"/>
              </w:rPr>
              <w:t>повышение воспитательного потенциала семьи путем формирования у детей, подростков и молодежи ориентации на полную семью и рождение двух и более детей;</w:t>
            </w:r>
          </w:p>
          <w:p w14:paraId="5D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совершенствование системы социальных гарантий, направленных на повышение благосостояния и стабильности семей с детьми</w:t>
            </w:r>
          </w:p>
          <w:p w14:paraId="5E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снижение смертности;</w:t>
            </w:r>
          </w:p>
          <w:p w14:paraId="5F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8"/>
              </w:rPr>
              <w:t>создание условий для расширения возможности для занятости отдельных категорий граждан в целях сокращения дефицита кадров;</w:t>
            </w:r>
          </w:p>
          <w:p w14:paraId="60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8"/>
              </w:rPr>
              <w:t>содействие добровольному переселению в Камчатский край соотечественников, проживающих за рубежом</w:t>
            </w:r>
          </w:p>
        </w:tc>
      </w:tr>
    </w:tbl>
    <w:p w14:paraId="61000000">
      <w:pPr>
        <w:spacing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2000000">
      <w:pPr>
        <w:spacing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Оценка демографического потенциала Камчатского края</w:t>
      </w:r>
    </w:p>
    <w:p w14:paraId="630000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Ситуация с уровнем демографического потенциала в Камчатском крае характеризуется следующими показателями.</w:t>
      </w:r>
    </w:p>
    <w:p w14:paraId="6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Численность населения:</w:t>
      </w:r>
      <w:r>
        <w:rPr>
          <w:rFonts w:ascii="Times New Roman" w:hAnsi="Times New Roman"/>
          <w:b w:val="0"/>
          <w:sz w:val="28"/>
        </w:rPr>
        <w:t xml:space="preserve"> Базовое значение составляет 288,2 тыс. человек (2025 г.). Целевое значение к 2030 году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289,1 тыс. человек. Потенциал естественного прироста фактически исчерпан. </w:t>
      </w:r>
      <w:r>
        <w:rPr>
          <w:rFonts w:ascii="Times New Roman" w:hAnsi="Times New Roman"/>
          <w:b w:val="0"/>
          <w:sz w:val="28"/>
        </w:rPr>
        <w:t>Регион находится в зоне минимального демографического рос</w:t>
      </w:r>
      <w:r>
        <w:rPr>
          <w:rStyle w:val="Style_2_ch"/>
          <w:rFonts w:ascii="Times New Roman" w:hAnsi="Times New Roman"/>
          <w:b w:val="0"/>
          <w:sz w:val="28"/>
        </w:rPr>
        <w:t>та.</w:t>
      </w:r>
      <w:r>
        <w:rPr>
          <w:rFonts w:ascii="Times New Roman" w:hAnsi="Times New Roman"/>
          <w:b w:val="0"/>
          <w:sz w:val="28"/>
        </w:rPr>
        <w:t xml:space="preserve"> Программа закладывает рост всего на 0,9 тыс. человек за пять лет (среднегодовой прирост около 180 человек).</w:t>
      </w:r>
      <w:r>
        <w:rPr>
          <w:rStyle w:val="Style_2_ch"/>
          <w:rFonts w:ascii="Times New Roman" w:hAnsi="Times New Roman"/>
          <w:b w:val="0"/>
          <w:sz w:val="28"/>
        </w:rPr>
        <w:t xml:space="preserve"> Е</w:t>
      </w:r>
      <w:r>
        <w:rPr>
          <w:rStyle w:val="Style_2_ch"/>
          <w:rFonts w:ascii="Times New Roman" w:hAnsi="Times New Roman"/>
          <w:b w:val="0"/>
          <w:sz w:val="28"/>
        </w:rPr>
        <w:t>стественное движение населения перестает быть фактором риска и становится фундаментом для демографической стабилизации.</w:t>
      </w:r>
    </w:p>
    <w:p w14:paraId="6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Рождаемость:</w:t>
      </w:r>
      <w:r>
        <w:rPr>
          <w:rFonts w:ascii="Times New Roman" w:hAnsi="Times New Roman"/>
          <w:b w:val="0"/>
          <w:sz w:val="28"/>
        </w:rPr>
        <w:t xml:space="preserve"> Суммарный коэффициент рождаемости (СКР) зафиксирован на уровне 1,67 ребенка на женщину в 2025 году без планов по росту до 2030 года. Основной задачей является сохранение показателя на уровне 2023 года. При этом показатель СКР для третьих и последующих детей запланирован к росту с 0,454 до 0,575 к 2030 году. </w:t>
      </w:r>
      <w:r>
        <w:rPr>
          <w:rFonts w:ascii="Times New Roman" w:hAnsi="Times New Roman"/>
          <w:b w:val="0"/>
          <w:sz w:val="28"/>
        </w:rPr>
        <w:t>Демографический потенциал здесь заключается в увеличении числа первенцев и семей с двумя и более детьми.</w:t>
      </w:r>
    </w:p>
    <w:p w14:paraId="6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 Качественный потенциал здоровья:</w:t>
      </w:r>
      <w:r>
        <w:rPr>
          <w:rFonts w:ascii="Times New Roman" w:hAnsi="Times New Roman"/>
          <w:b w:val="0"/>
          <w:sz w:val="28"/>
        </w:rPr>
        <w:t xml:space="preserve"> В регионе реализуется программа здоровьесбережения, направленная на оздоровление населения и увеличение продолжительности жизни:</w:t>
      </w:r>
    </w:p>
    <w:p w14:paraId="6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Здоровый образ жизни: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Доля граждан, ведущих ЗОЖ, должна вырасти с 8% (в 2025 году) до 13,7% (к 2030 году). Стартовая база крайне низка, </w:t>
      </w:r>
      <w:r>
        <w:rPr>
          <w:rFonts w:ascii="Times New Roman" w:hAnsi="Times New Roman"/>
          <w:color w:val="000000"/>
          <w:sz w:val="28"/>
          <w:highlight w:val="white"/>
        </w:rPr>
        <w:t>в</w:t>
      </w:r>
      <w:r>
        <w:rPr>
          <w:rFonts w:ascii="Times New Roman" w:hAnsi="Times New Roman"/>
          <w:color w:val="000000"/>
          <w:sz w:val="28"/>
          <w:highlight w:val="white"/>
        </w:rPr>
        <w:t>месте с тем активно проводится</w:t>
      </w:r>
      <w: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формирования позитивного</w:t>
      </w:r>
      <w: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образа здорового и активного долголетия, здорового образа жизни среди населения.</w:t>
      </w:r>
    </w:p>
    <w:p w14:paraId="6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Потребление алкоголя запланировано к снижению с 10,36 (в 2025 году) до 7,78 (к 2030 году) литров этанола на душу населения </w:t>
      </w:r>
      <w:r>
        <w:rPr>
          <w:rFonts w:ascii="Times New Roman" w:hAnsi="Times New Roman"/>
          <w:color w:val="000000"/>
          <w:sz w:val="28"/>
        </w:rPr>
        <w:t>(уровень потребления алкоголя п</w:t>
      </w:r>
      <w:r>
        <w:rPr>
          <w:rFonts w:ascii="Times New Roman" w:hAnsi="Times New Roman"/>
          <w:color w:val="000000"/>
          <w:sz w:val="28"/>
          <w:highlight w:val="white"/>
        </w:rPr>
        <w:t>ревышает среднероссийский показатель в 1,2 раза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b w:val="0"/>
          <w:sz w:val="28"/>
        </w:rPr>
        <w:t xml:space="preserve">, курение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с 22,5% (в 2025 году) до 19,37% (к 2030 году) соответственно .</w:t>
      </w:r>
    </w:p>
    <w:p w14:paraId="6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Смертность: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Style w:val="Style_2_ch"/>
          <w:rFonts w:ascii="Times New Roman" w:hAnsi="Times New Roman"/>
          <w:b w:val="0"/>
          <w:sz w:val="28"/>
        </w:rPr>
        <w:t>Повышение уровня самосохранительного поведения напрямую транслируется в увеличение ожидаемой продолжительности жизни. Снижение нагрузки на систему здравоохранения высвободит ресурсы для высокотехнологичной помощи, что станет драйвером экономического развития через сохранение трудоспособности населения.</w:t>
      </w:r>
    </w:p>
    <w:p w14:paraId="6A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2_ch"/>
          <w:rFonts w:ascii="Times New Roman" w:hAnsi="Times New Roman"/>
          <w:b w:val="0"/>
          <w:sz w:val="28"/>
        </w:rPr>
        <w:t xml:space="preserve">4. Миграционный потенциал: </w:t>
      </w:r>
      <w:r>
        <w:rPr>
          <w:rStyle w:val="Style_2_ch"/>
          <w:rFonts w:ascii="Times New Roman" w:hAnsi="Times New Roman"/>
          <w:b w:val="0"/>
          <w:sz w:val="28"/>
        </w:rPr>
        <w:t>Это наиболее перспективный сектор развития человеческого капитала края:</w:t>
      </w:r>
    </w:p>
    <w:p w14:paraId="6B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Style w:val="Style_2_ch"/>
          <w:rFonts w:ascii="Times New Roman" w:hAnsi="Times New Roman"/>
          <w:b w:val="0"/>
          <w:sz w:val="28"/>
        </w:rPr>
        <w:t>Преодоление отрицательной динамики является главным вызовом, который успешно решается программой: от катастрофической миграционной убыли (-10,4 чел. на 1 тыс. населения в 2025 г.) регион планирует перейти к стабильному положительному сальдо (+2,08 к 2030 году);</w:t>
      </w:r>
    </w:p>
    <w:p w14:paraId="6C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Привлечение работников через программы повышения мобильности трудовых ресурсов остается статичным, тогда как план по добровольному переселению соотечественников резко сокращается;</w:t>
      </w:r>
    </w:p>
    <w:p w14:paraId="6D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– Привлечение студентов через программы целевого обучения;</w:t>
      </w:r>
    </w:p>
    <w:p w14:paraId="6E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–</w:t>
      </w:r>
      <w:r>
        <w:rPr>
          <w:rStyle w:val="Style_2_ch"/>
          <w:rFonts w:ascii="Times New Roman" w:hAnsi="Times New Roman"/>
          <w:color w:val="000000"/>
          <w:sz w:val="28"/>
        </w:rPr>
        <w:t xml:space="preserve"> </w:t>
      </w:r>
      <w:r>
        <w:rPr>
          <w:rStyle w:val="Style_2_ch"/>
          <w:rFonts w:ascii="Times New Roman" w:hAnsi="Times New Roman"/>
          <w:color w:val="000000"/>
          <w:sz w:val="28"/>
        </w:rPr>
        <w:t>Обеспечение притока квалифицированных кадров из других регионов путем создания бесшовного перехода от получения профильного образования к постоянному трудоустройству и проживанию на территории Камчатского края.</w:t>
      </w:r>
    </w:p>
    <w:p w14:paraId="6F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Дополнительный резерв демографического роста Камчатки лежит во внешней миграции. Регион обладает низкой естественной привлекательностью из-за климата и стоимости жизни, поэтому его миграционный потенциал полностью зависит от успешности экономических стимулов (зарплаты выше средних по РФ, льготная ипотека, северные надбавки).</w:t>
      </w:r>
    </w:p>
    <w:p w14:paraId="70000000">
      <w:pPr>
        <w:spacing w:line="240" w:lineRule="auto"/>
        <w:ind w:firstLine="709"/>
        <w:jc w:val="left"/>
        <w:rPr>
          <w:rFonts w:ascii="Times New Roman" w:hAnsi="Times New Roman"/>
          <w:color w:val="000000"/>
          <w:sz w:val="28"/>
        </w:rPr>
      </w:pPr>
    </w:p>
    <w:p w14:paraId="71000000">
      <w:pPr>
        <w:spacing w:line="240" w:lineRule="auto"/>
        <w:ind/>
        <w:rPr>
          <w:rFonts w:ascii="Times New Roman" w:hAnsi="Times New Roman"/>
        </w:rPr>
      </w:pPr>
    </w:p>
    <w:p w14:paraId="72000000">
      <w:pPr>
        <w:sectPr>
          <w:headerReference r:id="rId2" w:type="default"/>
          <w:type w:val="nextPage"/>
          <w:pgSz w:h="16838" w:orient="portrait" w:w="11906"/>
          <w:pgMar w:bottom="1134" w:footer="0" w:gutter="0" w:header="227" w:left="1418" w:right="851" w:top="1134"/>
          <w:pgNumType w:fmt="decimal" w:start="1"/>
          <w:titlePg/>
        </w:sectPr>
      </w:pPr>
    </w:p>
    <w:p w14:paraId="73000000">
      <w:pPr>
        <w:spacing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2. Целевые показатели региональной программы</w:t>
      </w:r>
    </w:p>
    <w:p w14:paraId="74000000">
      <w:pPr>
        <w:spacing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2"/>
        <w:gridCol w:w="2339"/>
        <w:gridCol w:w="1920"/>
        <w:gridCol w:w="1290"/>
        <w:gridCol w:w="1200"/>
        <w:gridCol w:w="1035"/>
        <w:gridCol w:w="960"/>
        <w:gridCol w:w="945"/>
        <w:gridCol w:w="915"/>
        <w:gridCol w:w="990"/>
        <w:gridCol w:w="2206"/>
      </w:tblGrid>
      <w:tr>
        <w:tc>
          <w:tcPr>
            <w:tcW w:type="dxa" w:w="6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14:paraId="7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type="dxa" w:w="233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региональной программы</w:t>
            </w:r>
          </w:p>
        </w:tc>
        <w:tc>
          <w:tcPr>
            <w:tcW w:type="dxa" w:w="19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(по ОКЕИ)</w:t>
            </w:r>
          </w:p>
        </w:tc>
        <w:tc>
          <w:tcPr>
            <w:tcW w:type="dxa" w:w="249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значение</w:t>
            </w:r>
          </w:p>
        </w:tc>
        <w:tc>
          <w:tcPr>
            <w:tcW w:type="dxa" w:w="484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Период, год</w:t>
            </w:r>
          </w:p>
        </w:tc>
        <w:tc>
          <w:tcPr>
            <w:tcW w:type="dxa" w:w="22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за достижение</w:t>
            </w:r>
          </w:p>
        </w:tc>
      </w:tr>
      <w:tr>
        <w:trPr>
          <w:trHeight w:hRule="atLeast" w:val="70"/>
        </w:trPr>
        <w:tc>
          <w:tcPr>
            <w:tcW w:type="dxa" w:w="6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33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</w:tc>
        <w:tc>
          <w:tcPr>
            <w:tcW w:type="dxa" w:w="22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2"/>
        <w:gridCol w:w="2340"/>
        <w:gridCol w:w="1920"/>
        <w:gridCol w:w="1290"/>
        <w:gridCol w:w="1200"/>
        <w:gridCol w:w="1035"/>
        <w:gridCol w:w="960"/>
        <w:gridCol w:w="945"/>
        <w:gridCol w:w="915"/>
        <w:gridCol w:w="990"/>
        <w:gridCol w:w="2205"/>
      </w:tblGrid>
      <w:tr>
        <w:trPr>
          <w:tblHeader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numPr>
                <w:ilvl w:val="0"/>
                <w:numId w:val="1"/>
              </w:numPr>
              <w:spacing w:after="0" w:line="240" w:lineRule="auto"/>
              <w:ind w:hanging="720" w:left="72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spacing w:after="0" w:line="240" w:lineRule="auto"/>
              <w:ind w:left="-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Численность населения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тыс. </w:t>
            </w:r>
            <w:r>
              <w:rPr>
                <w:rFonts w:ascii="Times New Roman" w:hAnsi="Times New Roman"/>
                <w:sz w:val="20"/>
              </w:rPr>
              <w:t>чел.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288,20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289,0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289,0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289,0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289,1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51"/>
        </w:trPr>
        <w:tc>
          <w:tcPr>
            <w:tcW w:type="dxa" w:w="14492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numPr>
                <w:ilvl w:val="0"/>
                <w:numId w:val="1"/>
              </w:numPr>
              <w:spacing w:after="0" w:line="240" w:lineRule="auto"/>
              <w:ind w:hanging="360"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Рождаемость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Уровень рождаемости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 на 1 тыс. населения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Суммарный коэффициент рождаемости (СКР)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Суммарный коэффициент </w:t>
            </w:r>
            <w:r>
              <w:rPr>
                <w:rFonts w:ascii="Times New Roman" w:hAnsi="Times New Roman"/>
                <w:sz w:val="20"/>
              </w:rPr>
              <w:t>рождаемости третьих и последующих детей (СКР 3+)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0,4540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0,4780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0,5010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0,5250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0,5500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0,5750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</w:tr>
      <w:tr>
        <w:tc>
          <w:tcPr>
            <w:tcW w:type="dxa" w:w="14492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numPr>
                <w:ilvl w:val="0"/>
                <w:numId w:val="1"/>
              </w:numPr>
              <w:tabs>
                <w:tab w:leader="none" w:pos="465" w:val="left"/>
              </w:tabs>
              <w:spacing w:after="0" w:line="240" w:lineRule="auto"/>
              <w:ind w:hanging="360" w:left="7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Здоровьесбережение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Удовлетворенность населения медицинской помощью по результатам оценки общественного мнения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51,7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53,7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54,2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54,7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55,3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Распространенность</w:t>
            </w:r>
          </w:p>
          <w:p w14:paraId="C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курения табака в</w:t>
            </w:r>
          </w:p>
          <w:p w14:paraId="CA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возрасте 18 лет и</w:t>
            </w:r>
          </w:p>
          <w:p w14:paraId="C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старше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22,5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21,46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20,94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20,42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19,89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19,37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Потребление</w:t>
            </w:r>
          </w:p>
          <w:p w14:paraId="D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алкогольной</w:t>
            </w:r>
          </w:p>
          <w:p w14:paraId="D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продукции на душу</w:t>
            </w:r>
          </w:p>
          <w:p w14:paraId="D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населения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литров</w:t>
            </w:r>
          </w:p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этанола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10,36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9,41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8,59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8,19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7,78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граждан,</w:t>
            </w:r>
          </w:p>
          <w:p w14:paraId="E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ведущих здоровый</w:t>
            </w:r>
          </w:p>
          <w:p w14:paraId="E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образ жизни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10,2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11,1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12,8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13,7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c>
          <w:tcPr>
            <w:tcW w:type="dxa" w:w="14492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numPr>
                <w:ilvl w:val="0"/>
                <w:numId w:val="1"/>
              </w:numPr>
              <w:spacing w:after="0" w:line="240" w:lineRule="auto"/>
              <w:ind w:hanging="360"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Миграционный прирост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Миграционный прирост 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чел.на 1 тыс. населения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- 10,4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2,07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4,15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1,38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4,84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2,08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Численность работников, привлечённых работодателями в рамках программ по трудовой мобильности, земских программ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труда и развития кадрового потенциала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Численность участников Государственной программы и членов их семей, прибывших в субъект Российской Федерации и поставленных на учет в территориальном органе Министерства </w:t>
            </w:r>
            <w:r>
              <w:rPr>
                <w:rFonts w:ascii="Times New Roman" w:hAnsi="Times New Roman"/>
                <w:sz w:val="20"/>
              </w:rPr>
              <w:t>внутренних дел Российской Федерации по субъекту Российской Федерации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труда и развития кадрового потенциала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численности иностранных студентов (кроме стран Содружества Независимых Государств), обучающихся программам бакалавриата, специалитета, магистратуры, в общей численности студентов (приведенный контингент)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  <w:tc>
          <w:tcPr>
            <w:tcW w:type="dxa" w:w="12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9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образования Камчатского края </w:t>
            </w:r>
          </w:p>
        </w:tc>
      </w:tr>
    </w:tbl>
    <w:p w14:paraId="1E010000">
      <w:pPr>
        <w:spacing w:line="240" w:lineRule="auto"/>
        <w:ind/>
        <w:rPr>
          <w:rFonts w:ascii="Times New Roman" w:hAnsi="Times New Roman"/>
        </w:rPr>
      </w:pPr>
    </w:p>
    <w:p w14:paraId="1F010000">
      <w:pPr>
        <w:spacing w:line="240" w:lineRule="auto"/>
        <w:ind/>
        <w:rPr>
          <w:rFonts w:ascii="Times New Roman" w:hAnsi="Times New Roman"/>
        </w:rPr>
      </w:pPr>
    </w:p>
    <w:p w14:paraId="2001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Основные программы (мероприятия), влияющие на достижение целевых показателей</w:t>
      </w:r>
    </w:p>
    <w:p w14:paraId="21010000">
      <w:pPr>
        <w:spacing w:line="240" w:lineRule="auto"/>
        <w:ind/>
        <w:rPr>
          <w:rFonts w:ascii="Times New Roman" w:hAnsi="Times New Roman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4"/>
        <w:gridCol w:w="3402"/>
        <w:gridCol w:w="1701"/>
        <w:gridCol w:w="1418"/>
        <w:gridCol w:w="1701"/>
        <w:gridCol w:w="1701"/>
        <w:gridCol w:w="1984"/>
        <w:gridCol w:w="1934"/>
      </w:tblGrid>
      <w:tr>
        <w:trPr>
          <w:trHeight w:hRule="atLeast" w:val="444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</w:p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региональных программ/федеральных проектов, входящих в состав национального проекта</w:t>
            </w:r>
          </w:p>
        </w:tc>
        <w:tc>
          <w:tcPr>
            <w:tcW w:type="dxa" w:w="31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Сроки реализации</w:t>
            </w:r>
          </w:p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Куратор региональной программы/федерального проекта</w:t>
            </w:r>
          </w:p>
        </w:tc>
        <w:tc>
          <w:tcPr>
            <w:tcW w:type="dxa" w:w="39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региональной программы/федерального проекта</w:t>
            </w:r>
          </w:p>
        </w:tc>
      </w:tr>
    </w:tbl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4"/>
        <w:gridCol w:w="3402"/>
        <w:gridCol w:w="1701"/>
        <w:gridCol w:w="1418"/>
        <w:gridCol w:w="1701"/>
        <w:gridCol w:w="1701"/>
        <w:gridCol w:w="1984"/>
        <w:gridCol w:w="1934"/>
      </w:tblGrid>
      <w:tr>
        <w:trPr>
          <w:tblHeader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Региональная программа по повышению рождаемости в Камчатском крае, утвержденная распоряжением Правительства </w:t>
            </w:r>
            <w:r>
              <w:rPr>
                <w:rFonts w:ascii="Times New Roman" w:hAnsi="Times New Roman"/>
                <w:sz w:val="20"/>
              </w:rPr>
              <w:t>Камчатского края от 30.06.2023 № 321-РП.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Сивак Виктория Ивановна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</w:t>
            </w:r>
            <w:r>
              <w:rPr>
                <w:rFonts w:ascii="Times New Roman" w:hAnsi="Times New Roman"/>
                <w:sz w:val="20"/>
              </w:rPr>
              <w:t>края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Фёдорова Анастасия Сергеевна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Министр социального благополучия и семейной </w:t>
            </w:r>
            <w:r>
              <w:rPr>
                <w:rFonts w:ascii="Times New Roman" w:hAnsi="Times New Roman"/>
                <w:sz w:val="20"/>
              </w:rPr>
              <w:t>политики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Региональная программа Камчатского края по </w:t>
            </w:r>
            <w:r>
              <w:rPr>
                <w:rFonts w:ascii="Times New Roman" w:hAnsi="Times New Roman"/>
                <w:sz w:val="20"/>
              </w:rPr>
              <w:t xml:space="preserve">здоровьесбережению до 2030 года, </w:t>
            </w:r>
            <w:r>
              <w:rPr>
                <w:rFonts w:ascii="Times New Roman" w:hAnsi="Times New Roman"/>
                <w:sz w:val="20"/>
              </w:rPr>
              <w:t>утвержденная приказом Министерства здравоохранения Камчатского края от 30.12.2025 № 21-1657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Сивак Виктория Ивановна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Председателя Правительства Камчатского края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Нохрин</w:t>
            </w:r>
          </w:p>
          <w:p w14:paraId="3F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Александр Владимирович 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Министр здравоохранения Камчатского края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Региональная программа повышения мобильности трудовых ресурсов </w:t>
            </w:r>
            <w:r>
              <w:rPr>
                <w:rStyle w:val="Style_2_ch"/>
                <w:rFonts w:ascii="Times New Roman" w:hAnsi="Times New Roman"/>
                <w:sz w:val="20"/>
              </w:rPr>
              <w:t>регионального проекта «Активные меры содействия занятости», утвержденна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я </w:t>
            </w:r>
            <w:r>
              <w:rPr>
                <w:rStyle w:val="Style_2_ch"/>
                <w:rFonts w:ascii="Times New Roman" w:hAnsi="Times New Roman"/>
                <w:sz w:val="20"/>
              </w:rPr>
              <w:t>п</w:t>
            </w:r>
            <w:r>
              <w:rPr>
                <w:rStyle w:val="Style_2_ch"/>
                <w:rFonts w:ascii="Times New Roman" w:hAnsi="Times New Roman"/>
                <w:sz w:val="20"/>
              </w:rPr>
              <w:t>остановлением Правительства Камчатского края от 29.12.2023 № 720-П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Ниценко Наталья Борисовна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края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Голованов Иван Алексеевич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Министр труда и развития кадрового потенциала Камчатского края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Государственная программа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0"/>
              </w:rPr>
              <w:t>Камчатского края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0"/>
              </w:rPr>
              <w:t>«Оказание содействия добровольному переселению в Камчатский край соотечественников, проживающих за рубежом»</w:t>
            </w:r>
            <w:r>
              <w:rPr>
                <w:rStyle w:val="Style_2_ch"/>
                <w:rFonts w:ascii="Times New Roman" w:hAnsi="Times New Roman"/>
                <w:sz w:val="20"/>
              </w:rPr>
              <w:t>,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0"/>
              </w:rPr>
              <w:t>утвержденная п</w:t>
            </w:r>
            <w:r>
              <w:rPr>
                <w:rStyle w:val="Style_2_ch"/>
                <w:rFonts w:ascii="Times New Roman" w:hAnsi="Times New Roman"/>
                <w:sz w:val="20"/>
              </w:rPr>
              <w:t>остановлением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0"/>
              </w:rPr>
              <w:t>Правительства Камчатского края от 23.04.2018 №</w:t>
            </w:r>
            <w:r>
              <w:rPr>
                <w:rFonts w:ascii="Times New Roman" w:hAnsi="Times New Roman"/>
                <w:spacing w:val="0"/>
                <w:sz w:val="20"/>
              </w:rPr>
              <w:t> </w:t>
            </w:r>
            <w:r>
              <w:rPr>
                <w:rStyle w:val="Style_2_ch"/>
                <w:rFonts w:ascii="Times New Roman" w:hAnsi="Times New Roman"/>
                <w:sz w:val="20"/>
              </w:rPr>
              <w:t>168-П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01.01.2018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Ниценко Наталья Борисовна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края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Голованов Иван Алексеевич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Министр труда и развития кадрового потенциала Камчатского края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Мероприятия (результаты) региональных «Земских программ» привлечения кадров в Камчатский край:</w:t>
            </w:r>
          </w:p>
          <w:p w14:paraId="5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0"/>
              </w:rPr>
              <w:t>«Земский доктор/земский фельдшер», у</w:t>
            </w:r>
            <w:r>
              <w:rPr>
                <w:rStyle w:val="Style_2_ch"/>
                <w:rFonts w:ascii="Times New Roman" w:hAnsi="Times New Roman"/>
                <w:sz w:val="20"/>
              </w:rPr>
              <w:t>твержденной постановлением Правительства Камчатского края от 22.01.2024 № 15-П;</w:t>
            </w:r>
          </w:p>
          <w:p w14:paraId="5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 xml:space="preserve">2. </w:t>
            </w:r>
            <w:r>
              <w:rPr>
                <w:rStyle w:val="Style_2_ch"/>
                <w:rFonts w:ascii="Times New Roman" w:hAnsi="Times New Roman"/>
                <w:sz w:val="20"/>
              </w:rPr>
              <w:t>«Земский учитель»,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0"/>
              </w:rPr>
              <w:t>у</w:t>
            </w:r>
            <w:r>
              <w:rPr>
                <w:rStyle w:val="Style_2_ch"/>
                <w:rFonts w:ascii="Times New Roman" w:hAnsi="Times New Roman"/>
                <w:sz w:val="20"/>
              </w:rPr>
              <w:t>твержденной постановлением Правительства Камчатского края</w:t>
            </w:r>
            <w:r>
              <w:rPr>
                <w:rStyle w:val="Style_2_ch"/>
                <w:rFonts w:ascii="Times New Roman" w:hAnsi="Times New Roman"/>
                <w:sz w:val="20"/>
              </w:rPr>
              <w:t> </w:t>
            </w:r>
            <w:r>
              <w:rPr>
                <w:rStyle w:val="Style_2_ch"/>
                <w:rFonts w:ascii="Times New Roman" w:hAnsi="Times New Roman"/>
                <w:sz w:val="20"/>
              </w:rPr>
              <w:t>от 29.12.2023 № 714-П;</w:t>
            </w:r>
          </w:p>
          <w:p w14:paraId="5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>3.</w:t>
            </w:r>
            <w:r>
              <w:rPr>
                <w:rStyle w:val="Style_2_ch"/>
                <w:rFonts w:ascii="Times New Roman" w:hAnsi="Times New Roman"/>
                <w:sz w:val="20"/>
              </w:rPr>
              <w:t> </w:t>
            </w:r>
            <w:r>
              <w:rPr>
                <w:rStyle w:val="Style_2_ch"/>
                <w:rFonts w:ascii="Times New Roman" w:hAnsi="Times New Roman"/>
                <w:sz w:val="20"/>
              </w:rPr>
              <w:t>«Земский работник культуры»,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0"/>
              </w:rPr>
              <w:t>у</w:t>
            </w:r>
            <w:r>
              <w:rPr>
                <w:rStyle w:val="Style_2_ch"/>
                <w:rFonts w:ascii="Times New Roman" w:hAnsi="Times New Roman"/>
                <w:sz w:val="20"/>
              </w:rPr>
              <w:t>твержденной постановлением Правительства Камча</w:t>
            </w:r>
            <w:r>
              <w:rPr>
                <w:rStyle w:val="Style_2_ch"/>
                <w:rFonts w:ascii="Times New Roman" w:hAnsi="Times New Roman"/>
                <w:sz w:val="20"/>
              </w:rPr>
              <w:t>тского края</w:t>
            </w:r>
            <w:r>
              <w:rPr>
                <w:rStyle w:val="Style_2_ch"/>
                <w:rFonts w:ascii="Times New Roman" w:hAnsi="Times New Roman"/>
                <w:sz w:val="20"/>
              </w:rPr>
              <w:t> </w:t>
            </w:r>
            <w:r>
              <w:rPr>
                <w:rStyle w:val="Style_2_ch"/>
                <w:rFonts w:ascii="Times New Roman" w:hAnsi="Times New Roman"/>
                <w:sz w:val="20"/>
              </w:rPr>
              <w:t>от 15.03.2024 № 112-П;</w:t>
            </w:r>
          </w:p>
          <w:p w14:paraId="5601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Style_2_ch"/>
                <w:rFonts w:ascii="Times New Roman" w:hAnsi="Times New Roman"/>
                <w:sz w:val="20"/>
              </w:rPr>
              <w:t xml:space="preserve">4. </w:t>
            </w:r>
            <w:r>
              <w:rPr>
                <w:rStyle w:val="Style_2_ch"/>
                <w:rFonts w:ascii="Times New Roman" w:hAnsi="Times New Roman"/>
                <w:sz w:val="20"/>
              </w:rPr>
              <w:t>«Земский тренер»</w:t>
            </w:r>
            <w:r>
              <w:rPr>
                <w:rStyle w:val="Style_2_ch"/>
                <w:rFonts w:ascii="Times New Roman" w:hAnsi="Times New Roman"/>
                <w:sz w:val="20"/>
              </w:rPr>
              <w:t>,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0"/>
              </w:rPr>
              <w:t>у</w:t>
            </w:r>
            <w:r>
              <w:rPr>
                <w:rStyle w:val="Style_2_ch"/>
                <w:rFonts w:ascii="Times New Roman" w:hAnsi="Times New Roman"/>
                <w:sz w:val="20"/>
              </w:rPr>
              <w:t>твержденной постановлением Правительства Камчатского края</w:t>
            </w:r>
            <w:r>
              <w:rPr>
                <w:rStyle w:val="Style_2_ch"/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0"/>
              </w:rPr>
              <w:t>от 27.12.2023 № 695-П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Ниценко Наталья Борисовна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края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Голованов Иван Алексеевич 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Министр труда и развития кадрового потенциала Камчатского края 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Государственная программа «Развитие образования в Камчатском крае» утвержденная Постановлением Правительства Камчатского края от 29.12.2023 № 714-П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Ниценко Наталья Борисовна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края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Захаровская Анастасия Алексеевна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Министр образования Камчатского края 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Соглашение о сотрудничестве между Правительством Камчатского края и АНО«Агентство стратегических инициатив по продвижению новых проектов» в сфере народосбережения, поддержки семьи, рождаемости и многодетности, защиты, сохранения и укрепл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ения традиционных российских духовно-нравственных ценностей от 20.10.2025 № 01-03-23-73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20.10.2025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Сивак Виктория Ивановна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края </w:t>
            </w:r>
          </w:p>
          <w:p w14:paraId="6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Фёдорова Анастасия Сергеевна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Министр социального благополучия и семейной политики Камчатского края</w:t>
            </w:r>
          </w:p>
        </w:tc>
      </w:tr>
    </w:tbl>
    <w:p w14:paraId="6E010000">
      <w:pPr>
        <w:spacing w:line="240" w:lineRule="auto"/>
        <w:ind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1908" w:orient="landscape" w:w="16848"/>
      <w:pgMar w:bottom="1134" w:footer="0" w:gutter="0" w:header="227" w:left="1417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ind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2"/>
                            <w:ind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4" w:type="paragraph">
    <w:name w:val="Заголовок таблицы1"/>
    <w:basedOn w:val="Style_5"/>
    <w:link w:val="Style_4_ch"/>
    <w:pPr>
      <w:ind/>
      <w:jc w:val="center"/>
    </w:pPr>
    <w:rPr>
      <w:b w:val="1"/>
    </w:rPr>
  </w:style>
  <w:style w:styleId="Style_4_ch" w:type="character">
    <w:name w:val="Заголовок таблицы1"/>
    <w:basedOn w:val="Style_5_ch"/>
    <w:link w:val="Style_4"/>
    <w:rPr>
      <w:b w:val="1"/>
    </w:rPr>
  </w:style>
  <w:style w:styleId="Style_6" w:type="paragraph">
    <w:name w:val="Header"/>
    <w:basedOn w:val="Style_2"/>
    <w:link w:val="Style_6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6_ch" w:type="character">
    <w:name w:val="Header"/>
    <w:basedOn w:val="Style_2_ch"/>
    <w:link w:val="Style_6"/>
  </w:style>
  <w:style w:styleId="Style_7" w:type="paragraph">
    <w:name w:val="Колонтитул3"/>
    <w:basedOn w:val="Style_2"/>
    <w:link w:val="Style_7_ch"/>
  </w:style>
  <w:style w:styleId="Style_7_ch" w:type="character">
    <w:name w:val="Колонтитул3"/>
    <w:basedOn w:val="Style_2_ch"/>
    <w:link w:val="Style_7"/>
  </w:style>
  <w:style w:styleId="Style_8" w:type="paragraph">
    <w:name w:val="toc 2"/>
    <w:next w:val="Style_2"/>
    <w:link w:val="Style_8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Колонтитул5"/>
    <w:basedOn w:val="Style_2"/>
    <w:link w:val="Style_9_ch"/>
  </w:style>
  <w:style w:styleId="Style_9_ch" w:type="character">
    <w:name w:val="Колонтитул5"/>
    <w:basedOn w:val="Style_2_ch"/>
    <w:link w:val="Style_9"/>
  </w:style>
  <w:style w:styleId="Style_10" w:type="paragraph">
    <w:name w:val="Heading 31"/>
    <w:link w:val="Style_10_ch"/>
    <w:rPr>
      <w:rFonts w:ascii="XO Thames" w:hAnsi="XO Thames"/>
      <w:b w:val="1"/>
      <w:color w:val="000000"/>
      <w:sz w:val="26"/>
    </w:rPr>
  </w:style>
  <w:style w:styleId="Style_10_ch" w:type="character">
    <w:name w:val="Heading 31"/>
    <w:link w:val="Style_10"/>
    <w:rPr>
      <w:rFonts w:ascii="XO Thames" w:hAnsi="XO Thames"/>
      <w:b w:val="1"/>
      <w:color w:val="000000"/>
      <w:sz w:val="26"/>
    </w:rPr>
  </w:style>
  <w:style w:styleId="Style_11" w:type="paragraph">
    <w:name w:val="Contents 5"/>
    <w:link w:val="Style_11_ch"/>
    <w:rPr>
      <w:rFonts w:ascii="XO Thames" w:hAnsi="XO Thames"/>
      <w:color w:val="000000"/>
      <w:sz w:val="28"/>
    </w:rPr>
  </w:style>
  <w:style w:styleId="Style_11_ch" w:type="character">
    <w:name w:val="Contents 5"/>
    <w:link w:val="Style_11"/>
    <w:rPr>
      <w:rFonts w:ascii="XO Thames" w:hAnsi="XO Thames"/>
      <w:color w:val="000000"/>
      <w:sz w:val="28"/>
    </w:rPr>
  </w:style>
  <w:style w:styleId="Style_12" w:type="paragraph">
    <w:name w:val="toc 4"/>
    <w:next w:val="Style_2"/>
    <w:link w:val="Style_12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4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heading 7"/>
    <w:basedOn w:val="Style_2"/>
    <w:next w:val="Style_2"/>
    <w:link w:val="Style_13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3_ch" w:type="character">
    <w:name w:val="heading 7"/>
    <w:basedOn w:val="Style_2_ch"/>
    <w:link w:val="Style_13"/>
    <w:rPr>
      <w:rFonts w:ascii="Liberation Sans" w:hAnsi="Liberation Sans"/>
      <w:b w:val="1"/>
      <w:i w:val="1"/>
      <w:sz w:val="22"/>
    </w:rPr>
  </w:style>
  <w:style w:styleId="Style_14" w:type="paragraph">
    <w:name w:val="Heading 2 Char"/>
    <w:basedOn w:val="Style_15"/>
    <w:link w:val="Style_14_ch"/>
    <w:rPr>
      <w:rFonts w:ascii="Liberation Sans" w:hAnsi="Liberation Sans"/>
      <w:sz w:val="34"/>
    </w:rPr>
  </w:style>
  <w:style w:styleId="Style_14_ch" w:type="character">
    <w:name w:val="Heading 2 Char"/>
    <w:basedOn w:val="Style_15_ch"/>
    <w:link w:val="Style_14"/>
    <w:rPr>
      <w:rFonts w:ascii="Liberation Sans" w:hAnsi="Liberation Sans"/>
      <w:sz w:val="34"/>
    </w:rPr>
  </w:style>
  <w:style w:styleId="Style_16" w:type="paragraph">
    <w:name w:val="Оглавление 4 Знак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Оглавление 4 Знак1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toc 6"/>
    <w:next w:val="Style_2"/>
    <w:link w:val="Style_17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6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toc 7"/>
    <w:next w:val="Style_2"/>
    <w:link w:val="Style_18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7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Heading 3 Char"/>
    <w:basedOn w:val="Style_15"/>
    <w:link w:val="Style_19_ch"/>
    <w:rPr>
      <w:rFonts w:ascii="Liberation Sans" w:hAnsi="Liberation Sans"/>
      <w:sz w:val="30"/>
    </w:rPr>
  </w:style>
  <w:style w:styleId="Style_19_ch" w:type="character">
    <w:name w:val="Heading 3 Char"/>
    <w:basedOn w:val="Style_15_ch"/>
    <w:link w:val="Style_19"/>
    <w:rPr>
      <w:rFonts w:ascii="Liberation Sans" w:hAnsi="Liberation Sans"/>
      <w:sz w:val="30"/>
    </w:rPr>
  </w:style>
  <w:style w:styleId="Style_20" w:type="paragraph">
    <w:name w:val="Оглавление 1 Знак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0_ch" w:type="character">
    <w:name w:val="Оглавление 1 Знак1"/>
    <w:link w:val="Style_20"/>
    <w:rPr>
      <w:rFonts w:ascii="XO Thames" w:hAnsi="XO Thames"/>
      <w:b w:val="1"/>
      <w:color w:val="000000"/>
      <w:spacing w:val="0"/>
      <w:sz w:val="28"/>
    </w:rPr>
  </w:style>
  <w:style w:styleId="Style_21" w:type="paragraph">
    <w:name w:val="Обычный1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1_ch" w:type="character">
    <w:name w:val="Обычный11"/>
    <w:link w:val="Style_21"/>
    <w:rPr>
      <w:rFonts w:asciiTheme="minorAscii" w:hAnsiTheme="minorHAnsi"/>
      <w:color w:val="000000"/>
      <w:spacing w:val="0"/>
      <w:sz w:val="22"/>
    </w:rPr>
  </w:style>
  <w:style w:styleId="Style_22" w:type="paragraph">
    <w:name w:val="Указатель111"/>
    <w:basedOn w:val="Style_2"/>
    <w:link w:val="Style_22_ch"/>
  </w:style>
  <w:style w:styleId="Style_22_ch" w:type="character">
    <w:name w:val="Указатель111"/>
    <w:basedOn w:val="Style_2_ch"/>
    <w:link w:val="Style_22"/>
  </w:style>
  <w:style w:styleId="Style_23" w:type="paragraph">
    <w:name w:val="Endnote"/>
    <w:basedOn w:val="Style_2"/>
    <w:link w:val="Style_23_ch"/>
    <w:pPr>
      <w:spacing w:after="0" w:line="240" w:lineRule="auto"/>
      <w:ind/>
    </w:pPr>
    <w:rPr>
      <w:sz w:val="20"/>
    </w:rPr>
  </w:style>
  <w:style w:styleId="Style_23_ch" w:type="character">
    <w:name w:val="Endnote"/>
    <w:basedOn w:val="Style_2_ch"/>
    <w:link w:val="Style_23"/>
    <w:rPr>
      <w:sz w:val="20"/>
    </w:rPr>
  </w:style>
  <w:style w:styleId="Style_24" w:type="paragraph">
    <w:name w:val="heading 3"/>
    <w:next w:val="Style_2"/>
    <w:link w:val="Style_24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4_ch" w:type="character">
    <w:name w:val="heading 3"/>
    <w:link w:val="Style_24"/>
    <w:rPr>
      <w:rFonts w:ascii="XO Thames" w:hAnsi="XO Thames"/>
      <w:b w:val="1"/>
      <w:color w:val="000000"/>
      <w:spacing w:val="0"/>
      <w:sz w:val="26"/>
    </w:rPr>
  </w:style>
  <w:style w:styleId="Style_25" w:type="paragraph">
    <w:name w:val="Endnote"/>
    <w:basedOn w:val="Style_2"/>
    <w:link w:val="Style_25_ch"/>
    <w:pPr>
      <w:spacing w:after="0" w:line="240" w:lineRule="auto"/>
      <w:ind/>
    </w:pPr>
    <w:rPr>
      <w:sz w:val="20"/>
    </w:rPr>
  </w:style>
  <w:style w:styleId="Style_25_ch" w:type="character">
    <w:name w:val="Endnote"/>
    <w:basedOn w:val="Style_2_ch"/>
    <w:link w:val="Style_25"/>
    <w:rPr>
      <w:sz w:val="20"/>
    </w:rPr>
  </w:style>
  <w:style w:styleId="Style_26" w:type="paragraph">
    <w:name w:val="Колонтитул4"/>
    <w:basedOn w:val="Style_2"/>
    <w:link w:val="Style_26_ch"/>
  </w:style>
  <w:style w:styleId="Style_26_ch" w:type="character">
    <w:name w:val="Колонтитул4"/>
    <w:basedOn w:val="Style_2_ch"/>
    <w:link w:val="Style_26"/>
  </w:style>
  <w:style w:styleId="Style_27" w:type="paragraph">
    <w:name w:val="Указатель1"/>
    <w:basedOn w:val="Style_2"/>
    <w:link w:val="Style_27_ch"/>
  </w:style>
  <w:style w:styleId="Style_27_ch" w:type="character">
    <w:name w:val="Указатель1"/>
    <w:basedOn w:val="Style_2_ch"/>
    <w:link w:val="Style_27"/>
  </w:style>
  <w:style w:styleId="Style_28" w:type="paragraph">
    <w:name w:val="Caption1"/>
    <w:link w:val="Style_28_ch"/>
    <w:rPr>
      <w:i w:val="1"/>
      <w:sz w:val="24"/>
    </w:rPr>
  </w:style>
  <w:style w:styleId="Style_28_ch" w:type="character">
    <w:name w:val="Caption1"/>
    <w:link w:val="Style_28"/>
    <w:rPr>
      <w:i w:val="1"/>
      <w:sz w:val="24"/>
    </w:rPr>
  </w:style>
  <w:style w:styleId="Style_29" w:type="paragraph">
    <w:name w:val="Contents 9"/>
    <w:link w:val="Style_29_ch"/>
    <w:rPr>
      <w:rFonts w:ascii="XO Thames" w:hAnsi="XO Thames"/>
      <w:color w:val="000000"/>
      <w:sz w:val="28"/>
    </w:rPr>
  </w:style>
  <w:style w:styleId="Style_29_ch" w:type="character">
    <w:name w:val="Contents 9"/>
    <w:link w:val="Style_29"/>
    <w:rPr>
      <w:rFonts w:ascii="XO Thames" w:hAnsi="XO Thames"/>
      <w:color w:val="000000"/>
      <w:sz w:val="28"/>
    </w:rPr>
  </w:style>
  <w:style w:styleId="Style_30" w:type="paragraph">
    <w:name w:val="Заголовок 4 Знак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0_ch" w:type="character">
    <w:name w:val="Заголовок 4 Знак1"/>
    <w:link w:val="Style_30"/>
    <w:rPr>
      <w:rFonts w:ascii="XO Thames" w:hAnsi="XO Thames"/>
      <w:b w:val="1"/>
      <w:color w:val="000000"/>
      <w:spacing w:val="0"/>
      <w:sz w:val="24"/>
    </w:rPr>
  </w:style>
  <w:style w:styleId="Style_31" w:type="paragraph">
    <w:name w:val="heading 9"/>
    <w:basedOn w:val="Style_2"/>
    <w:next w:val="Style_2"/>
    <w:link w:val="Style_31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31_ch" w:type="character">
    <w:name w:val="heading 9"/>
    <w:basedOn w:val="Style_2_ch"/>
    <w:link w:val="Style_31"/>
    <w:rPr>
      <w:rFonts w:ascii="Liberation Sans" w:hAnsi="Liberation Sans"/>
      <w:i w:val="1"/>
      <w:sz w:val="21"/>
    </w:rPr>
  </w:style>
  <w:style w:styleId="Style_32" w:type="paragraph">
    <w:name w:val="Body Text"/>
    <w:basedOn w:val="Style_2"/>
    <w:link w:val="Style_32_ch"/>
    <w:pPr>
      <w:spacing w:after="140" w:before="0" w:line="276" w:lineRule="auto"/>
      <w:ind/>
    </w:pPr>
  </w:style>
  <w:style w:styleId="Style_32_ch" w:type="character">
    <w:name w:val="Body Text"/>
    <w:basedOn w:val="Style_2_ch"/>
    <w:link w:val="Style_32"/>
  </w:style>
  <w:style w:styleId="Style_33" w:type="paragraph">
    <w:name w:val="Text body"/>
    <w:link w:val="Style_33_ch"/>
  </w:style>
  <w:style w:styleId="Style_33_ch" w:type="character">
    <w:name w:val="Text body"/>
    <w:link w:val="Style_33"/>
  </w:style>
  <w:style w:styleId="Style_34" w:type="paragraph">
    <w:name w:val="Оглавление 9 Знак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Оглавление 9 Знак1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List"/>
    <w:basedOn w:val="Style_32"/>
    <w:link w:val="Style_35_ch"/>
  </w:style>
  <w:style w:styleId="Style_35_ch" w:type="character">
    <w:name w:val="List"/>
    <w:basedOn w:val="Style_32_ch"/>
    <w:link w:val="Style_35"/>
  </w:style>
  <w:style w:styleId="Style_36" w:type="paragraph">
    <w:name w:val="Heading 4 Char"/>
    <w:basedOn w:val="Style_15"/>
    <w:link w:val="Style_36_ch"/>
    <w:rPr>
      <w:rFonts w:ascii="Liberation Sans" w:hAnsi="Liberation Sans"/>
      <w:b w:val="1"/>
      <w:sz w:val="26"/>
    </w:rPr>
  </w:style>
  <w:style w:styleId="Style_36_ch" w:type="character">
    <w:name w:val="Heading 4 Char"/>
    <w:basedOn w:val="Style_15_ch"/>
    <w:link w:val="Style_36"/>
    <w:rPr>
      <w:rFonts w:ascii="Liberation Sans" w:hAnsi="Liberation Sans"/>
      <w:b w:val="1"/>
      <w:sz w:val="26"/>
    </w:rPr>
  </w:style>
  <w:style w:styleId="Style_37" w:type="paragraph">
    <w:name w:val="TOC Heading"/>
    <w:link w:val="Style_37_ch"/>
  </w:style>
  <w:style w:styleId="Style_37_ch" w:type="character">
    <w:name w:val="TOC Heading"/>
    <w:link w:val="Style_37"/>
  </w:style>
  <w:style w:styleId="Style_38" w:type="paragraph">
    <w:name w:val="Гиперссылка11"/>
    <w:basedOn w:val="Style_39"/>
    <w:link w:val="Style_38_ch"/>
    <w:rPr>
      <w:color w:themeColor="hyperlink" w:val="0563C1"/>
      <w:u w:val="single"/>
    </w:rPr>
  </w:style>
  <w:style w:styleId="Style_38_ch" w:type="character">
    <w:name w:val="Гиперссылка11"/>
    <w:basedOn w:val="Style_39_ch"/>
    <w:link w:val="Style_38"/>
    <w:rPr>
      <w:color w:themeColor="hyperlink" w:val="0563C1"/>
      <w:u w:val="single"/>
    </w:rPr>
  </w:style>
  <w:style w:styleId="Style_40" w:type="paragraph">
    <w:name w:val="Колонтитул2"/>
    <w:basedOn w:val="Style_2"/>
    <w:link w:val="Style_40_ch"/>
  </w:style>
  <w:style w:styleId="Style_40_ch" w:type="character">
    <w:name w:val="Колонтитул2"/>
    <w:basedOn w:val="Style_2_ch"/>
    <w:link w:val="Style_40"/>
  </w:style>
  <w:style w:styleId="Style_41" w:type="paragraph">
    <w:name w:val="Заголовок 2 Знак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1_ch" w:type="character">
    <w:name w:val="Заголовок 2 Знак1"/>
    <w:link w:val="Style_41"/>
    <w:rPr>
      <w:rFonts w:ascii="XO Thames" w:hAnsi="XO Thames"/>
      <w:b w:val="1"/>
      <w:color w:val="000000"/>
      <w:spacing w:val="0"/>
      <w:sz w:val="28"/>
    </w:rPr>
  </w:style>
  <w:style w:styleId="Style_42" w:type="paragraph">
    <w:name w:val="Contents 2"/>
    <w:link w:val="Style_42_ch"/>
    <w:rPr>
      <w:rFonts w:ascii="XO Thames" w:hAnsi="XO Thames"/>
      <w:color w:val="000000"/>
      <w:sz w:val="28"/>
    </w:rPr>
  </w:style>
  <w:style w:styleId="Style_42_ch" w:type="character">
    <w:name w:val="Contents 2"/>
    <w:link w:val="Style_42"/>
    <w:rPr>
      <w:rFonts w:ascii="XO Thames" w:hAnsi="XO Thames"/>
      <w:color w:val="000000"/>
      <w:sz w:val="28"/>
    </w:rPr>
  </w:style>
  <w:style w:styleId="Style_43" w:type="paragraph">
    <w:name w:val="Heading 9 Char"/>
    <w:basedOn w:val="Style_15"/>
    <w:link w:val="Style_43_ch"/>
    <w:rPr>
      <w:rFonts w:ascii="Liberation Sans" w:hAnsi="Liberation Sans"/>
      <w:i w:val="1"/>
      <w:sz w:val="21"/>
    </w:rPr>
  </w:style>
  <w:style w:styleId="Style_43_ch" w:type="character">
    <w:name w:val="Heading 9 Char"/>
    <w:basedOn w:val="Style_15_ch"/>
    <w:link w:val="Style_43"/>
    <w:rPr>
      <w:rFonts w:ascii="Liberation Sans" w:hAnsi="Liberation Sans"/>
      <w:i w:val="1"/>
      <w:sz w:val="21"/>
    </w:rPr>
  </w:style>
  <w:style w:styleId="Style_44" w:type="paragraph">
    <w:name w:val="Contents 3"/>
    <w:link w:val="Style_44_ch"/>
    <w:rPr>
      <w:rFonts w:ascii="XO Thames" w:hAnsi="XO Thames"/>
      <w:color w:val="000000"/>
      <w:sz w:val="28"/>
    </w:rPr>
  </w:style>
  <w:style w:styleId="Style_44_ch" w:type="character">
    <w:name w:val="Contents 3"/>
    <w:link w:val="Style_44"/>
    <w:rPr>
      <w:rFonts w:ascii="XO Thames" w:hAnsi="XO Thames"/>
      <w:color w:val="000000"/>
      <w:sz w:val="28"/>
    </w:rPr>
  </w:style>
  <w:style w:styleId="Style_45" w:type="paragraph">
    <w:name w:val="Footer"/>
    <w:basedOn w:val="Style_2"/>
    <w:link w:val="Style_45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45_ch" w:type="character">
    <w:name w:val="Footer"/>
    <w:basedOn w:val="Style_2_ch"/>
    <w:link w:val="Style_45"/>
    <w:rPr>
      <w:rFonts w:ascii="Times New Roman" w:hAnsi="Times New Roman"/>
      <w:sz w:val="28"/>
    </w:rPr>
  </w:style>
  <w:style w:styleId="Style_46" w:type="paragraph">
    <w:name w:val="Intense Quote Char"/>
    <w:link w:val="Style_46_ch"/>
    <w:rPr>
      <w:i w:val="1"/>
    </w:rPr>
  </w:style>
  <w:style w:styleId="Style_46_ch" w:type="character">
    <w:name w:val="Intense Quote Char"/>
    <w:link w:val="Style_46"/>
    <w:rPr>
      <w:i w:val="1"/>
    </w:rPr>
  </w:style>
  <w:style w:styleId="Style_47" w:type="paragraph">
    <w:name w:val="Заголовок11111"/>
    <w:basedOn w:val="Style_2"/>
    <w:next w:val="Style_32"/>
    <w:link w:val="Style_47_ch"/>
    <w:pPr>
      <w:keepNext w:val="1"/>
      <w:spacing w:after="120" w:before="240"/>
      <w:ind/>
    </w:pPr>
    <w:rPr>
      <w:rFonts w:ascii="Open Sans" w:hAnsi="Open Sans"/>
      <w:sz w:val="28"/>
    </w:rPr>
  </w:style>
  <w:style w:styleId="Style_47_ch" w:type="character">
    <w:name w:val="Заголовок11111"/>
    <w:basedOn w:val="Style_2_ch"/>
    <w:link w:val="Style_47"/>
    <w:rPr>
      <w:rFonts w:ascii="Open Sans" w:hAnsi="Open Sans"/>
      <w:sz w:val="28"/>
    </w:rPr>
  </w:style>
  <w:style w:styleId="Style_48" w:type="paragraph">
    <w:name w:val="Heading 41"/>
    <w:link w:val="Style_48_ch"/>
    <w:rPr>
      <w:rFonts w:ascii="XO Thames" w:hAnsi="XO Thames"/>
      <w:b w:val="1"/>
      <w:color w:val="000000"/>
      <w:sz w:val="24"/>
    </w:rPr>
  </w:style>
  <w:style w:styleId="Style_48_ch" w:type="character">
    <w:name w:val="Heading 41"/>
    <w:link w:val="Style_48"/>
    <w:rPr>
      <w:rFonts w:ascii="XO Thames" w:hAnsi="XO Thames"/>
      <w:b w:val="1"/>
      <w:color w:val="000000"/>
      <w:sz w:val="24"/>
    </w:rPr>
  </w:style>
  <w:style w:styleId="Style_49" w:type="paragraph">
    <w:name w:val="endnote reference"/>
    <w:basedOn w:val="Style_15"/>
    <w:link w:val="Style_49_ch"/>
    <w:rPr>
      <w:vertAlign w:val="superscript"/>
    </w:rPr>
  </w:style>
  <w:style w:styleId="Style_49_ch" w:type="character">
    <w:name w:val="endnote reference"/>
    <w:basedOn w:val="Style_15_ch"/>
    <w:link w:val="Style_49"/>
    <w:rPr>
      <w:vertAlign w:val="superscript"/>
    </w:rPr>
  </w:style>
  <w:style w:styleId="Style_50" w:type="paragraph">
    <w:name w:val="List Paragraph"/>
    <w:basedOn w:val="Style_2"/>
    <w:link w:val="Style_50_ch"/>
    <w:pPr>
      <w:ind w:left="720"/>
      <w:contextualSpacing w:val="1"/>
    </w:pPr>
  </w:style>
  <w:style w:styleId="Style_50_ch" w:type="character">
    <w:name w:val="List Paragraph"/>
    <w:basedOn w:val="Style_2_ch"/>
    <w:link w:val="Style_50"/>
  </w:style>
  <w:style w:styleId="Style_51" w:type="paragraph">
    <w:name w:val="Footer1"/>
    <w:link w:val="Style_51_ch"/>
    <w:rPr>
      <w:rFonts w:ascii="Times New Roman" w:hAnsi="Times New Roman"/>
      <w:sz w:val="28"/>
    </w:rPr>
  </w:style>
  <w:style w:styleId="Style_51_ch" w:type="character">
    <w:name w:val="Footer1"/>
    <w:link w:val="Style_51"/>
    <w:rPr>
      <w:rFonts w:ascii="Times New Roman" w:hAnsi="Times New Roman"/>
      <w:sz w:val="28"/>
    </w:rPr>
  </w:style>
  <w:style w:styleId="Style_52" w:type="paragraph">
    <w:name w:val="Указатель11111"/>
    <w:basedOn w:val="Style_2"/>
    <w:link w:val="Style_52_ch"/>
  </w:style>
  <w:style w:styleId="Style_52_ch" w:type="character">
    <w:name w:val="Указатель11111"/>
    <w:basedOn w:val="Style_2_ch"/>
    <w:link w:val="Style_52"/>
  </w:style>
  <w:style w:styleId="Style_53" w:type="paragraph">
    <w:name w:val="toc 3"/>
    <w:next w:val="Style_2"/>
    <w:link w:val="Style_53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toc 3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Internet link"/>
    <w:basedOn w:val="Style_55"/>
    <w:link w:val="Style_54_ch"/>
    <w:rPr>
      <w:color w:themeColor="hyperlink" w:val="0563C1"/>
      <w:u w:val="single"/>
    </w:rPr>
  </w:style>
  <w:style w:styleId="Style_54_ch" w:type="character">
    <w:name w:val="Internet link"/>
    <w:basedOn w:val="Style_55_ch"/>
    <w:link w:val="Style_54"/>
    <w:rPr>
      <w:color w:themeColor="hyperlink" w:val="0563C1"/>
      <w:u w:val="single"/>
    </w:rPr>
  </w:style>
  <w:style w:styleId="Style_56" w:type="paragraph">
    <w:name w:val="Указатель1111"/>
    <w:basedOn w:val="Style_2"/>
    <w:link w:val="Style_56_ch"/>
  </w:style>
  <w:style w:styleId="Style_56_ch" w:type="character">
    <w:name w:val="Указатель1111"/>
    <w:basedOn w:val="Style_2_ch"/>
    <w:link w:val="Style_56"/>
  </w:style>
  <w:style w:styleId="Style_57" w:type="paragraph">
    <w:name w:val="Endnote"/>
    <w:link w:val="Style_57_ch"/>
    <w:pPr>
      <w:ind w:firstLine="851" w:left="0"/>
      <w:jc w:val="both"/>
    </w:pPr>
    <w:rPr>
      <w:rFonts w:ascii="XO Thames" w:hAnsi="XO Thames"/>
      <w:sz w:val="22"/>
    </w:rPr>
  </w:style>
  <w:style w:styleId="Style_57_ch" w:type="character">
    <w:name w:val="Endnote"/>
    <w:link w:val="Style_57"/>
    <w:rPr>
      <w:rFonts w:ascii="XO Thames" w:hAnsi="XO Thames"/>
      <w:sz w:val="22"/>
    </w:rPr>
  </w:style>
  <w:style w:styleId="Style_58" w:type="paragraph">
    <w:name w:val="Intense Quote"/>
    <w:basedOn w:val="Style_2"/>
    <w:next w:val="Style_2"/>
    <w:link w:val="Style_58_ch"/>
    <w:pPr>
      <w:ind w:left="720" w:right="720"/>
      <w:contextualSpacing w:val="0"/>
    </w:pPr>
    <w:rPr>
      <w:i w:val="1"/>
    </w:rPr>
  </w:style>
  <w:style w:styleId="Style_58_ch" w:type="character">
    <w:name w:val="Intense Quote"/>
    <w:basedOn w:val="Style_2_ch"/>
    <w:link w:val="Style_58"/>
    <w:rPr>
      <w:i w:val="1"/>
    </w:rPr>
  </w:style>
  <w:style w:styleId="Style_59" w:type="paragraph">
    <w:name w:val="Оглавление 6 Знак1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Оглавление 6 Знак1"/>
    <w:link w:val="Style_59"/>
    <w:rPr>
      <w:rFonts w:ascii="XO Thames" w:hAnsi="XO Thames"/>
      <w:color w:val="000000"/>
      <w:spacing w:val="0"/>
      <w:sz w:val="28"/>
    </w:rPr>
  </w:style>
  <w:style w:styleId="Style_60" w:type="paragraph">
    <w:name w:val="Footer Char"/>
    <w:basedOn w:val="Style_15"/>
    <w:link w:val="Style_60_ch"/>
  </w:style>
  <w:style w:styleId="Style_60_ch" w:type="character">
    <w:name w:val="Footer Char"/>
    <w:basedOn w:val="Style_15_ch"/>
    <w:link w:val="Style_60"/>
  </w:style>
  <w:style w:styleId="Style_61" w:type="paragraph">
    <w:name w:val="Plain Text1"/>
    <w:basedOn w:val="Style_2"/>
    <w:link w:val="Style_61_ch"/>
    <w:pPr>
      <w:spacing w:after="0" w:before="0" w:line="240" w:lineRule="auto"/>
      <w:ind/>
    </w:pPr>
    <w:rPr>
      <w:rFonts w:ascii="Calibri" w:hAnsi="Calibri"/>
    </w:rPr>
  </w:style>
  <w:style w:styleId="Style_61_ch" w:type="character">
    <w:name w:val="Plain Text1"/>
    <w:basedOn w:val="Style_2_ch"/>
    <w:link w:val="Style_61"/>
    <w:rPr>
      <w:rFonts w:ascii="Calibri" w:hAnsi="Calibri"/>
    </w:rPr>
  </w:style>
  <w:style w:styleId="Style_62" w:type="paragraph">
    <w:name w:val="Title1"/>
    <w:link w:val="Style_62_ch"/>
    <w:rPr>
      <w:rFonts w:ascii="XO Thames" w:hAnsi="XO Thames"/>
      <w:b w:val="1"/>
      <w:caps w:val="1"/>
      <w:color w:val="000000"/>
      <w:sz w:val="40"/>
    </w:rPr>
  </w:style>
  <w:style w:styleId="Style_62_ch" w:type="character">
    <w:name w:val="Title1"/>
    <w:link w:val="Style_62"/>
    <w:rPr>
      <w:rFonts w:ascii="XO Thames" w:hAnsi="XO Thames"/>
      <w:b w:val="1"/>
      <w:caps w:val="1"/>
      <w:color w:val="000000"/>
      <w:sz w:val="40"/>
    </w:rPr>
  </w:style>
  <w:style w:styleId="Style_63" w:type="paragraph">
    <w:name w:val="Содержимое таблицы2"/>
    <w:basedOn w:val="Style_2"/>
    <w:link w:val="Style_63_ch"/>
    <w:pPr>
      <w:widowControl w:val="0"/>
      <w:ind/>
    </w:pPr>
  </w:style>
  <w:style w:styleId="Style_63_ch" w:type="character">
    <w:name w:val="Содержимое таблицы2"/>
    <w:basedOn w:val="Style_2_ch"/>
    <w:link w:val="Style_63"/>
  </w:style>
  <w:style w:styleId="Style_64" w:type="paragraph">
    <w:name w:val="Contents 4"/>
    <w:link w:val="Style_64_ch"/>
    <w:rPr>
      <w:rFonts w:ascii="XO Thames" w:hAnsi="XO Thames"/>
      <w:color w:val="000000"/>
      <w:sz w:val="28"/>
    </w:rPr>
  </w:style>
  <w:style w:styleId="Style_64_ch" w:type="character">
    <w:name w:val="Contents 4"/>
    <w:link w:val="Style_64"/>
    <w:rPr>
      <w:rFonts w:ascii="XO Thames" w:hAnsi="XO Thames"/>
      <w:color w:val="000000"/>
      <w:sz w:val="28"/>
    </w:rPr>
  </w:style>
  <w:style w:styleId="Style_65" w:type="paragraph">
    <w:name w:val="Содержимое таблицы111111"/>
    <w:basedOn w:val="Style_2"/>
    <w:link w:val="Style_65_ch"/>
    <w:pPr>
      <w:widowControl w:val="0"/>
      <w:ind/>
    </w:pPr>
  </w:style>
  <w:style w:styleId="Style_65_ch" w:type="character">
    <w:name w:val="Содержимое таблицы111111"/>
    <w:basedOn w:val="Style_2_ch"/>
    <w:link w:val="Style_65"/>
  </w:style>
  <w:style w:styleId="Style_66" w:type="paragraph">
    <w:name w:val="Заголовок таблицы4"/>
    <w:basedOn w:val="Style_67"/>
    <w:link w:val="Style_66_ch"/>
    <w:pPr>
      <w:ind/>
      <w:jc w:val="center"/>
    </w:pPr>
    <w:rPr>
      <w:b w:val="1"/>
    </w:rPr>
  </w:style>
  <w:style w:styleId="Style_66_ch" w:type="character">
    <w:name w:val="Заголовок таблицы4"/>
    <w:basedOn w:val="Style_67_ch"/>
    <w:link w:val="Style_66"/>
    <w:rPr>
      <w:b w:val="1"/>
    </w:rPr>
  </w:style>
  <w:style w:styleId="Style_68" w:type="paragraph">
    <w:name w:val="Title Char"/>
    <w:basedOn w:val="Style_15"/>
    <w:link w:val="Style_68_ch"/>
    <w:rPr>
      <w:sz w:val="48"/>
    </w:rPr>
  </w:style>
  <w:style w:styleId="Style_68_ch" w:type="character">
    <w:name w:val="Title Char"/>
    <w:basedOn w:val="Style_15_ch"/>
    <w:link w:val="Style_68"/>
    <w:rPr>
      <w:sz w:val="48"/>
    </w:rPr>
  </w:style>
  <w:style w:styleId="Style_69" w:type="paragraph">
    <w:name w:val="Заголовок 1 Знак1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69_ch" w:type="character">
    <w:name w:val="Заголовок 1 Знак1"/>
    <w:link w:val="Style_69"/>
    <w:rPr>
      <w:rFonts w:ascii="XO Thames" w:hAnsi="XO Thames"/>
      <w:b w:val="1"/>
      <w:color w:val="000000"/>
      <w:spacing w:val="0"/>
      <w:sz w:val="32"/>
    </w:rPr>
  </w:style>
  <w:style w:styleId="Style_70" w:type="paragraph">
    <w:name w:val="heading 5"/>
    <w:next w:val="Style_2"/>
    <w:link w:val="Style_70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70_ch" w:type="character">
    <w:name w:val="heading 5"/>
    <w:link w:val="Style_70"/>
    <w:rPr>
      <w:rFonts w:ascii="XO Thames" w:hAnsi="XO Thames"/>
      <w:b w:val="1"/>
      <w:color w:val="000000"/>
      <w:spacing w:val="0"/>
      <w:sz w:val="22"/>
    </w:rPr>
  </w:style>
  <w:style w:styleId="Style_71" w:type="paragraph">
    <w:name w:val="Heading 11"/>
    <w:link w:val="Style_71_ch"/>
    <w:rPr>
      <w:rFonts w:ascii="XO Thames" w:hAnsi="XO Thames"/>
      <w:b w:val="1"/>
      <w:color w:val="000000"/>
      <w:sz w:val="32"/>
    </w:rPr>
  </w:style>
  <w:style w:styleId="Style_71_ch" w:type="character">
    <w:name w:val="Heading 11"/>
    <w:link w:val="Style_71"/>
    <w:rPr>
      <w:rFonts w:ascii="XO Thames" w:hAnsi="XO Thames"/>
      <w:b w:val="1"/>
      <w:color w:val="000000"/>
      <w:sz w:val="32"/>
    </w:rPr>
  </w:style>
  <w:style w:styleId="Style_72" w:type="paragraph">
    <w:name w:val="heading 1"/>
    <w:next w:val="Style_2"/>
    <w:link w:val="Style_72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72_ch" w:type="character">
    <w:name w:val="heading 1"/>
    <w:link w:val="Style_72"/>
    <w:rPr>
      <w:rFonts w:ascii="XO Thames" w:hAnsi="XO Thames"/>
      <w:b w:val="1"/>
      <w:color w:val="000000"/>
      <w:spacing w:val="0"/>
      <w:sz w:val="32"/>
    </w:rPr>
  </w:style>
  <w:style w:styleId="Style_73" w:type="paragraph">
    <w:name w:val="Heading 7 Char"/>
    <w:basedOn w:val="Style_15"/>
    <w:link w:val="Style_73_ch"/>
    <w:rPr>
      <w:rFonts w:ascii="Liberation Sans" w:hAnsi="Liberation Sans"/>
      <w:b w:val="1"/>
      <w:i w:val="1"/>
      <w:sz w:val="22"/>
    </w:rPr>
  </w:style>
  <w:style w:styleId="Style_73_ch" w:type="character">
    <w:name w:val="Heading 7 Char"/>
    <w:basedOn w:val="Style_15_ch"/>
    <w:link w:val="Style_73"/>
    <w:rPr>
      <w:rFonts w:ascii="Liberation Sans" w:hAnsi="Liberation Sans"/>
      <w:b w:val="1"/>
      <w:i w:val="1"/>
      <w:sz w:val="22"/>
    </w:rPr>
  </w:style>
  <w:style w:styleId="Style_74" w:type="paragraph">
    <w:name w:val="Contents 7"/>
    <w:link w:val="Style_74_ch"/>
    <w:rPr>
      <w:rFonts w:ascii="XO Thames" w:hAnsi="XO Thames"/>
      <w:color w:val="000000"/>
      <w:sz w:val="28"/>
    </w:rPr>
  </w:style>
  <w:style w:styleId="Style_74_ch" w:type="character">
    <w:name w:val="Contents 7"/>
    <w:link w:val="Style_74"/>
    <w:rPr>
      <w:rFonts w:ascii="XO Thames" w:hAnsi="XO Thames"/>
      <w:color w:val="000000"/>
      <w:sz w:val="28"/>
    </w:rPr>
  </w:style>
  <w:style w:styleId="Style_75" w:type="paragraph">
    <w:name w:val="footnote reference"/>
    <w:basedOn w:val="Style_15"/>
    <w:link w:val="Style_75_ch"/>
    <w:rPr>
      <w:vertAlign w:val="superscript"/>
    </w:rPr>
  </w:style>
  <w:style w:styleId="Style_75_ch" w:type="character">
    <w:name w:val="footnote reference"/>
    <w:basedOn w:val="Style_15_ch"/>
    <w:link w:val="Style_75"/>
    <w:rPr>
      <w:vertAlign w:val="superscript"/>
    </w:rPr>
  </w:style>
  <w:style w:styleId="Style_76" w:type="paragraph">
    <w:name w:val="Footnote11"/>
    <w:link w:val="Style_76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6_ch" w:type="character">
    <w:name w:val="Footnote11"/>
    <w:link w:val="Style_76"/>
    <w:rPr>
      <w:rFonts w:ascii="XO Thames" w:hAnsi="XO Thames"/>
      <w:color w:val="000000"/>
      <w:spacing w:val="0"/>
      <w:sz w:val="22"/>
    </w:rPr>
  </w:style>
  <w:style w:styleId="Style_77" w:type="paragraph">
    <w:name w:val="Колонтитул1"/>
    <w:link w:val="Style_77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77_ch" w:type="character">
    <w:name w:val="Колонтитул1"/>
    <w:link w:val="Style_77"/>
    <w:rPr>
      <w:rFonts w:ascii="XO Thames" w:hAnsi="XO Thames"/>
      <w:color w:val="000000"/>
      <w:spacing w:val="0"/>
      <w:sz w:val="20"/>
    </w:rPr>
  </w:style>
  <w:style w:styleId="Style_78" w:type="paragraph">
    <w:name w:val="Caption Char"/>
    <w:basedOn w:val="Style_15"/>
    <w:link w:val="Style_78_ch"/>
    <w:rPr>
      <w:b w:val="1"/>
      <w:color w:themeColor="accent1" w:val="5B9BD5"/>
      <w:sz w:val="18"/>
    </w:rPr>
  </w:style>
  <w:style w:styleId="Style_78_ch" w:type="character">
    <w:name w:val="Caption Char"/>
    <w:basedOn w:val="Style_15_ch"/>
    <w:link w:val="Style_78"/>
    <w:rPr>
      <w:b w:val="1"/>
      <w:color w:themeColor="accent1" w:val="5B9BD5"/>
      <w:sz w:val="18"/>
    </w:rPr>
  </w:style>
  <w:style w:styleId="Style_79" w:type="paragraph">
    <w:name w:val="Contents 1"/>
    <w:link w:val="Style_79_ch"/>
    <w:rPr>
      <w:rFonts w:ascii="XO Thames" w:hAnsi="XO Thames"/>
      <w:b w:val="1"/>
      <w:color w:val="000000"/>
      <w:sz w:val="28"/>
    </w:rPr>
  </w:style>
  <w:style w:styleId="Style_79_ch" w:type="character">
    <w:name w:val="Contents 1"/>
    <w:link w:val="Style_79"/>
    <w:rPr>
      <w:rFonts w:ascii="XO Thames" w:hAnsi="XO Thames"/>
      <w:b w:val="1"/>
      <w:color w:val="000000"/>
      <w:sz w:val="28"/>
    </w:rPr>
  </w:style>
  <w:style w:styleId="Style_39" w:type="paragraph">
    <w:name w:val="Основной шрифт абзаца11"/>
    <w:link w:val="Style_39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9_ch" w:type="character">
    <w:name w:val="Основной шрифт абзаца11"/>
    <w:link w:val="Style_39"/>
    <w:rPr>
      <w:rFonts w:asciiTheme="minorAscii" w:hAnsiTheme="minorHAnsi"/>
      <w:color w:val="000000"/>
      <w:spacing w:val="0"/>
      <w:sz w:val="22"/>
    </w:rPr>
  </w:style>
  <w:style w:styleId="Style_80" w:type="paragraph">
    <w:name w:val="Hyperlink"/>
    <w:basedOn w:val="Style_55"/>
    <w:link w:val="Style_80_ch"/>
    <w:rPr>
      <w:color w:themeColor="hyperlink" w:val="0563C1"/>
      <w:u w:val="single"/>
    </w:rPr>
  </w:style>
  <w:style w:styleId="Style_80_ch" w:type="character">
    <w:name w:val="Hyperlink"/>
    <w:basedOn w:val="Style_55_ch"/>
    <w:link w:val="Style_80"/>
    <w:rPr>
      <w:color w:themeColor="hyperlink" w:val="0563C1"/>
      <w:u w:val="single"/>
    </w:rPr>
  </w:style>
  <w:style w:styleId="Style_81" w:type="paragraph">
    <w:name w:val="Footnote"/>
    <w:link w:val="Style_81_ch"/>
    <w:pPr>
      <w:ind w:firstLine="851" w:left="0"/>
      <w:jc w:val="both"/>
    </w:pPr>
    <w:rPr>
      <w:rFonts w:ascii="XO Thames" w:hAnsi="XO Thames"/>
      <w:sz w:val="22"/>
    </w:rPr>
  </w:style>
  <w:style w:styleId="Style_81_ch" w:type="character">
    <w:name w:val="Footnote"/>
    <w:link w:val="Style_81"/>
    <w:rPr>
      <w:rFonts w:ascii="XO Thames" w:hAnsi="XO Thames"/>
      <w:sz w:val="22"/>
    </w:rPr>
  </w:style>
  <w:style w:styleId="Style_82" w:type="paragraph">
    <w:name w:val="heading 8"/>
    <w:basedOn w:val="Style_2"/>
    <w:next w:val="Style_2"/>
    <w:link w:val="Style_82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82_ch" w:type="character">
    <w:name w:val="heading 8"/>
    <w:basedOn w:val="Style_2_ch"/>
    <w:link w:val="Style_82"/>
    <w:rPr>
      <w:rFonts w:ascii="Liberation Sans" w:hAnsi="Liberation Sans"/>
      <w:i w:val="1"/>
      <w:sz w:val="22"/>
    </w:rPr>
  </w:style>
  <w:style w:styleId="Style_83" w:type="paragraph">
    <w:name w:val="Заголовок 5 Знак1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83_ch" w:type="character">
    <w:name w:val="Заголовок 5 Знак1"/>
    <w:link w:val="Style_83"/>
    <w:rPr>
      <w:rFonts w:ascii="XO Thames" w:hAnsi="XO Thames"/>
      <w:b w:val="1"/>
      <w:color w:val="000000"/>
      <w:spacing w:val="0"/>
      <w:sz w:val="22"/>
    </w:rPr>
  </w:style>
  <w:style w:styleId="Style_84" w:type="paragraph">
    <w:name w:val="Заголовок11"/>
    <w:basedOn w:val="Style_2"/>
    <w:next w:val="Style_32"/>
    <w:link w:val="Style_84_ch"/>
    <w:pPr>
      <w:keepNext w:val="1"/>
      <w:spacing w:after="120" w:before="240"/>
      <w:ind/>
    </w:pPr>
    <w:rPr>
      <w:rFonts w:ascii="Open Sans" w:hAnsi="Open Sans"/>
      <w:sz w:val="28"/>
    </w:rPr>
  </w:style>
  <w:style w:styleId="Style_84_ch" w:type="character">
    <w:name w:val="Заголовок11"/>
    <w:basedOn w:val="Style_2_ch"/>
    <w:link w:val="Style_84"/>
    <w:rPr>
      <w:rFonts w:ascii="Open Sans" w:hAnsi="Open Sans"/>
      <w:sz w:val="28"/>
    </w:rPr>
  </w:style>
  <w:style w:styleId="Style_85" w:type="paragraph">
    <w:name w:val="toc 1"/>
    <w:next w:val="Style_2"/>
    <w:link w:val="Style_85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5_ch" w:type="character">
    <w:name w:val="toc 1"/>
    <w:link w:val="Style_85"/>
    <w:rPr>
      <w:rFonts w:ascii="XO Thames" w:hAnsi="XO Thames"/>
      <w:b w:val="1"/>
      <w:color w:val="000000"/>
      <w:spacing w:val="0"/>
      <w:sz w:val="28"/>
    </w:rPr>
  </w:style>
  <w:style w:styleId="Style_86" w:type="paragraph">
    <w:name w:val="Подзаголовок Знак1"/>
    <w:link w:val="Style_8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86_ch" w:type="character">
    <w:name w:val="Подзаголовок Знак1"/>
    <w:link w:val="Style_86"/>
    <w:rPr>
      <w:rFonts w:ascii="XO Thames" w:hAnsi="XO Thames"/>
      <w:i w:val="1"/>
      <w:color w:val="000000"/>
      <w:spacing w:val="0"/>
      <w:sz w:val="24"/>
    </w:rPr>
  </w:style>
  <w:style w:styleId="Style_87" w:type="paragraph">
    <w:name w:val="Заголовок таблицы2"/>
    <w:basedOn w:val="Style_63"/>
    <w:link w:val="Style_87_ch"/>
    <w:pPr>
      <w:ind/>
      <w:jc w:val="center"/>
    </w:pPr>
    <w:rPr>
      <w:b w:val="1"/>
    </w:rPr>
  </w:style>
  <w:style w:styleId="Style_87_ch" w:type="character">
    <w:name w:val="Заголовок таблицы2"/>
    <w:basedOn w:val="Style_63_ch"/>
    <w:link w:val="Style_87"/>
    <w:rPr>
      <w:b w:val="1"/>
    </w:rPr>
  </w:style>
  <w:style w:styleId="Style_88" w:type="paragraph">
    <w:name w:val="Указатель11"/>
    <w:basedOn w:val="Style_2"/>
    <w:link w:val="Style_88_ch"/>
  </w:style>
  <w:style w:styleId="Style_88_ch" w:type="character">
    <w:name w:val="Указатель11"/>
    <w:basedOn w:val="Style_2_ch"/>
    <w:link w:val="Style_88"/>
  </w:style>
  <w:style w:styleId="Style_89" w:type="paragraph">
    <w:name w:val="Оглавление 3 Знак1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9_ch" w:type="character">
    <w:name w:val="Оглавление 3 Знак1"/>
    <w:link w:val="Style_89"/>
    <w:rPr>
      <w:rFonts w:ascii="XO Thames" w:hAnsi="XO Thames"/>
      <w:color w:val="000000"/>
      <w:spacing w:val="0"/>
      <w:sz w:val="28"/>
    </w:rPr>
  </w:style>
  <w:style w:styleId="Style_1" w:type="paragraph">
    <w:name w:val="Header and Footer"/>
    <w:link w:val="Style_1_ch"/>
    <w:rPr>
      <w:rFonts w:ascii="XO Thames" w:hAnsi="XO Thames"/>
      <w:sz w:val="20"/>
    </w:rPr>
  </w:style>
  <w:style w:styleId="Style_1_ch" w:type="character">
    <w:name w:val="Header and Footer"/>
    <w:link w:val="Style_1"/>
    <w:rPr>
      <w:rFonts w:ascii="XO Thames" w:hAnsi="XO Thames"/>
      <w:sz w:val="20"/>
    </w:rPr>
  </w:style>
  <w:style w:styleId="Style_90" w:type="paragraph">
    <w:name w:val="Верхний колонтитул Знак1"/>
    <w:basedOn w:val="Style_21"/>
    <w:link w:val="Style_90_ch"/>
  </w:style>
  <w:style w:styleId="Style_90_ch" w:type="character">
    <w:name w:val="Верхний колонтитул Знак1"/>
    <w:basedOn w:val="Style_21_ch"/>
    <w:link w:val="Style_90"/>
  </w:style>
  <w:style w:styleId="Style_91" w:type="paragraph">
    <w:name w:val="Заголовок111"/>
    <w:basedOn w:val="Style_2"/>
    <w:next w:val="Style_32"/>
    <w:link w:val="Style_91_ch"/>
    <w:pPr>
      <w:keepNext w:val="1"/>
      <w:spacing w:after="120" w:before="240"/>
      <w:ind/>
    </w:pPr>
    <w:rPr>
      <w:rFonts w:ascii="Open Sans" w:hAnsi="Open Sans"/>
      <w:sz w:val="28"/>
    </w:rPr>
  </w:style>
  <w:style w:styleId="Style_91_ch" w:type="character">
    <w:name w:val="Заголовок111"/>
    <w:basedOn w:val="Style_2_ch"/>
    <w:link w:val="Style_91"/>
    <w:rPr>
      <w:rFonts w:ascii="Open Sans" w:hAnsi="Open Sans"/>
      <w:sz w:val="28"/>
    </w:rPr>
  </w:style>
  <w:style w:styleId="Style_55" w:type="paragraph">
    <w:name w:val="Default Paragraph Font1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5_ch" w:type="character">
    <w:name w:val="Default Paragraph Font1"/>
    <w:link w:val="Style_55"/>
    <w:rPr>
      <w:rFonts w:asciiTheme="minorAscii" w:hAnsiTheme="minorHAnsi"/>
      <w:color w:val="000000"/>
      <w:spacing w:val="0"/>
      <w:sz w:val="22"/>
    </w:rPr>
  </w:style>
  <w:style w:styleId="Style_92" w:type="paragraph">
    <w:name w:val="toc 9"/>
    <w:next w:val="Style_2"/>
    <w:link w:val="Style_92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92_ch" w:type="character">
    <w:name w:val="toc 9"/>
    <w:link w:val="Style_92"/>
    <w:rPr>
      <w:rFonts w:ascii="XO Thames" w:hAnsi="XO Thames"/>
      <w:color w:val="000000"/>
      <w:spacing w:val="0"/>
      <w:sz w:val="28"/>
    </w:rPr>
  </w:style>
  <w:style w:styleId="Style_93" w:type="paragraph">
    <w:name w:val="Heading 1 Char"/>
    <w:basedOn w:val="Style_15"/>
    <w:link w:val="Style_93_ch"/>
    <w:rPr>
      <w:rFonts w:ascii="Liberation Sans" w:hAnsi="Liberation Sans"/>
      <w:sz w:val="40"/>
    </w:rPr>
  </w:style>
  <w:style w:styleId="Style_93_ch" w:type="character">
    <w:name w:val="Heading 1 Char"/>
    <w:basedOn w:val="Style_15_ch"/>
    <w:link w:val="Style_93"/>
    <w:rPr>
      <w:rFonts w:ascii="Liberation Sans" w:hAnsi="Liberation Sans"/>
      <w:sz w:val="40"/>
    </w:rPr>
  </w:style>
  <w:style w:styleId="Style_5" w:type="paragraph">
    <w:name w:val="Содержимое таблицы1"/>
    <w:basedOn w:val="Style_2"/>
    <w:link w:val="Style_5_ch"/>
    <w:pPr>
      <w:widowControl w:val="0"/>
      <w:ind/>
    </w:pPr>
  </w:style>
  <w:style w:styleId="Style_5_ch" w:type="character">
    <w:name w:val="Содержимое таблицы1"/>
    <w:basedOn w:val="Style_2_ch"/>
    <w:link w:val="Style_5"/>
  </w:style>
  <w:style w:styleId="Style_94" w:type="paragraph">
    <w:name w:val="Heading 21"/>
    <w:link w:val="Style_94_ch"/>
    <w:rPr>
      <w:rFonts w:ascii="XO Thames" w:hAnsi="XO Thames"/>
      <w:b w:val="1"/>
      <w:color w:val="000000"/>
      <w:sz w:val="28"/>
    </w:rPr>
  </w:style>
  <w:style w:styleId="Style_94_ch" w:type="character">
    <w:name w:val="Heading 21"/>
    <w:link w:val="Style_94"/>
    <w:rPr>
      <w:rFonts w:ascii="XO Thames" w:hAnsi="XO Thames"/>
      <w:b w:val="1"/>
      <w:color w:val="000000"/>
      <w:sz w:val="28"/>
    </w:rPr>
  </w:style>
  <w:style w:styleId="Style_95" w:type="paragraph">
    <w:name w:val="Header Char"/>
    <w:basedOn w:val="Style_15"/>
    <w:link w:val="Style_95_ch"/>
  </w:style>
  <w:style w:styleId="Style_95_ch" w:type="character">
    <w:name w:val="Header Char"/>
    <w:basedOn w:val="Style_15_ch"/>
    <w:link w:val="Style_95"/>
  </w:style>
  <w:style w:styleId="Style_96" w:type="paragraph">
    <w:name w:val="Heading 6 Char"/>
    <w:basedOn w:val="Style_15"/>
    <w:link w:val="Style_96_ch"/>
    <w:rPr>
      <w:rFonts w:ascii="Liberation Sans" w:hAnsi="Liberation Sans"/>
      <w:b w:val="1"/>
      <w:sz w:val="22"/>
    </w:rPr>
  </w:style>
  <w:style w:styleId="Style_96_ch" w:type="character">
    <w:name w:val="Heading 6 Char"/>
    <w:basedOn w:val="Style_15_ch"/>
    <w:link w:val="Style_96"/>
    <w:rPr>
      <w:rFonts w:ascii="Liberation Sans" w:hAnsi="Liberation Sans"/>
      <w:b w:val="1"/>
      <w:sz w:val="22"/>
    </w:rPr>
  </w:style>
  <w:style w:styleId="Style_97" w:type="paragraph">
    <w:name w:val="Нижний колонтитул Знак1"/>
    <w:basedOn w:val="Style_21"/>
    <w:link w:val="Style_97_ch"/>
    <w:rPr>
      <w:rFonts w:ascii="Times New Roman" w:hAnsi="Times New Roman"/>
      <w:sz w:val="28"/>
    </w:rPr>
  </w:style>
  <w:style w:styleId="Style_97_ch" w:type="character">
    <w:name w:val="Нижний колонтитул Знак1"/>
    <w:basedOn w:val="Style_21_ch"/>
    <w:link w:val="Style_97"/>
    <w:rPr>
      <w:rFonts w:ascii="Times New Roman" w:hAnsi="Times New Roman"/>
      <w:sz w:val="28"/>
    </w:rPr>
  </w:style>
  <w:style w:styleId="Style_98" w:type="paragraph">
    <w:name w:val="toc 8"/>
    <w:next w:val="Style_2"/>
    <w:link w:val="Style_98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98_ch" w:type="character">
    <w:name w:val="toc 8"/>
    <w:link w:val="Style_98"/>
    <w:rPr>
      <w:rFonts w:ascii="XO Thames" w:hAnsi="XO Thames"/>
      <w:color w:val="000000"/>
      <w:spacing w:val="0"/>
      <w:sz w:val="28"/>
    </w:rPr>
  </w:style>
  <w:style w:styleId="Style_99" w:type="paragraph">
    <w:name w:val="Contents 8"/>
    <w:link w:val="Style_99_ch"/>
    <w:rPr>
      <w:rFonts w:ascii="XO Thames" w:hAnsi="XO Thames"/>
      <w:color w:val="000000"/>
      <w:sz w:val="28"/>
    </w:rPr>
  </w:style>
  <w:style w:styleId="Style_99_ch" w:type="character">
    <w:name w:val="Contents 8"/>
    <w:link w:val="Style_99"/>
    <w:rPr>
      <w:rFonts w:ascii="XO Thames" w:hAnsi="XO Thames"/>
      <w:color w:val="000000"/>
      <w:sz w:val="28"/>
    </w:rPr>
  </w:style>
  <w:style w:styleId="Style_100" w:type="paragraph">
    <w:name w:val="Заголовок1111"/>
    <w:basedOn w:val="Style_2"/>
    <w:next w:val="Style_32"/>
    <w:link w:val="Style_100_ch"/>
    <w:pPr>
      <w:keepNext w:val="1"/>
      <w:spacing w:after="120" w:before="240"/>
      <w:ind/>
    </w:pPr>
    <w:rPr>
      <w:rFonts w:ascii="Open Sans" w:hAnsi="Open Sans"/>
      <w:sz w:val="28"/>
    </w:rPr>
  </w:style>
  <w:style w:styleId="Style_100_ch" w:type="character">
    <w:name w:val="Заголовок1111"/>
    <w:basedOn w:val="Style_2_ch"/>
    <w:link w:val="Style_100"/>
    <w:rPr>
      <w:rFonts w:ascii="Open Sans" w:hAnsi="Open Sans"/>
      <w:sz w:val="28"/>
    </w:rPr>
  </w:style>
  <w:style w:styleId="Style_101" w:type="paragraph">
    <w:name w:val="Оглавление 8 Знак1"/>
    <w:link w:val="Style_1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1_ch" w:type="character">
    <w:name w:val="Оглавление 8 Знак1"/>
    <w:link w:val="Style_101"/>
    <w:rPr>
      <w:rFonts w:ascii="XO Thames" w:hAnsi="XO Thames"/>
      <w:color w:val="000000"/>
      <w:spacing w:val="0"/>
      <w:sz w:val="28"/>
    </w:rPr>
  </w:style>
  <w:style w:styleId="Style_102" w:type="paragraph">
    <w:name w:val="Заголовок 3 Знак1"/>
    <w:link w:val="Style_1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02_ch" w:type="character">
    <w:name w:val="Заголовок 3 Знак1"/>
    <w:link w:val="Style_102"/>
    <w:rPr>
      <w:rFonts w:ascii="XO Thames" w:hAnsi="XO Thames"/>
      <w:b w:val="1"/>
      <w:color w:val="000000"/>
      <w:spacing w:val="0"/>
      <w:sz w:val="26"/>
    </w:rPr>
  </w:style>
  <w:style w:styleId="Style_103" w:type="paragraph">
    <w:name w:val="Header1"/>
    <w:link w:val="Style_103_ch"/>
  </w:style>
  <w:style w:styleId="Style_103_ch" w:type="character">
    <w:name w:val="Header1"/>
    <w:link w:val="Style_103"/>
  </w:style>
  <w:style w:styleId="Style_104" w:type="paragraph">
    <w:name w:val="Heading 51"/>
    <w:link w:val="Style_104_ch"/>
    <w:rPr>
      <w:rFonts w:ascii="XO Thames" w:hAnsi="XO Thames"/>
      <w:b w:val="1"/>
      <w:color w:val="000000"/>
      <w:sz w:val="22"/>
    </w:rPr>
  </w:style>
  <w:style w:styleId="Style_104_ch" w:type="character">
    <w:name w:val="Heading 51"/>
    <w:link w:val="Style_104"/>
    <w:rPr>
      <w:rFonts w:ascii="XO Thames" w:hAnsi="XO Thames"/>
      <w:b w:val="1"/>
      <w:color w:val="000000"/>
      <w:sz w:val="22"/>
    </w:rPr>
  </w:style>
  <w:style w:styleId="Style_105" w:type="paragraph">
    <w:name w:val="Quote"/>
    <w:basedOn w:val="Style_2"/>
    <w:next w:val="Style_2"/>
    <w:link w:val="Style_105_ch"/>
    <w:pPr>
      <w:ind w:left="720" w:right="720"/>
    </w:pPr>
    <w:rPr>
      <w:i w:val="1"/>
    </w:rPr>
  </w:style>
  <w:style w:styleId="Style_105_ch" w:type="character">
    <w:name w:val="Quote"/>
    <w:basedOn w:val="Style_2_ch"/>
    <w:link w:val="Style_105"/>
    <w:rPr>
      <w:i w:val="1"/>
    </w:rPr>
  </w:style>
  <w:style w:styleId="Style_106" w:type="paragraph">
    <w:name w:val="Heading 8 Char"/>
    <w:basedOn w:val="Style_15"/>
    <w:link w:val="Style_106_ch"/>
    <w:rPr>
      <w:rFonts w:ascii="Liberation Sans" w:hAnsi="Liberation Sans"/>
      <w:i w:val="1"/>
      <w:sz w:val="22"/>
    </w:rPr>
  </w:style>
  <w:style w:styleId="Style_106_ch" w:type="character">
    <w:name w:val="Heading 8 Char"/>
    <w:basedOn w:val="Style_15_ch"/>
    <w:link w:val="Style_106"/>
    <w:rPr>
      <w:rFonts w:ascii="Liberation Sans" w:hAnsi="Liberation Sans"/>
      <w:i w:val="1"/>
      <w:sz w:val="22"/>
    </w:rPr>
  </w:style>
  <w:style w:styleId="Style_107" w:type="paragraph">
    <w:name w:val="toc 5"/>
    <w:next w:val="Style_2"/>
    <w:link w:val="Style_107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07_ch" w:type="character">
    <w:name w:val="toc 5"/>
    <w:link w:val="Style_107"/>
    <w:rPr>
      <w:rFonts w:ascii="XO Thames" w:hAnsi="XO Thames"/>
      <w:color w:val="000000"/>
      <w:spacing w:val="0"/>
      <w:sz w:val="28"/>
    </w:rPr>
  </w:style>
  <w:style w:styleId="Style_108" w:type="paragraph">
    <w:name w:val="Содержимое таблицы3"/>
    <w:basedOn w:val="Style_2"/>
    <w:link w:val="Style_108_ch"/>
    <w:pPr>
      <w:widowControl w:val="0"/>
      <w:ind/>
    </w:pPr>
  </w:style>
  <w:style w:styleId="Style_108_ch" w:type="character">
    <w:name w:val="Содержимое таблицы3"/>
    <w:basedOn w:val="Style_2_ch"/>
    <w:link w:val="Style_108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09" w:type="paragraph">
    <w:name w:val="Subtitle1"/>
    <w:link w:val="Style_109_ch"/>
    <w:rPr>
      <w:rFonts w:ascii="XO Thames" w:hAnsi="XO Thames"/>
      <w:i w:val="1"/>
      <w:color w:val="000000"/>
      <w:sz w:val="24"/>
    </w:rPr>
  </w:style>
  <w:style w:styleId="Style_109_ch" w:type="character">
    <w:name w:val="Subtitle1"/>
    <w:link w:val="Style_109"/>
    <w:rPr>
      <w:rFonts w:ascii="XO Thames" w:hAnsi="XO Thames"/>
      <w:i w:val="1"/>
      <w:color w:val="000000"/>
      <w:sz w:val="24"/>
    </w:rPr>
  </w:style>
  <w:style w:styleId="Style_110" w:type="paragraph">
    <w:name w:val="List1"/>
    <w:basedOn w:val="Style_33"/>
    <w:link w:val="Style_110_ch"/>
  </w:style>
  <w:style w:styleId="Style_110_ch" w:type="character">
    <w:name w:val="List1"/>
    <w:basedOn w:val="Style_33_ch"/>
    <w:link w:val="Style_110"/>
  </w:style>
  <w:style w:styleId="Style_111" w:type="paragraph">
    <w:name w:val="Оглавление 2 Знак1"/>
    <w:link w:val="Style_1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1_ch" w:type="character">
    <w:name w:val="Оглавление 2 Знак1"/>
    <w:link w:val="Style_111"/>
    <w:rPr>
      <w:rFonts w:ascii="XO Thames" w:hAnsi="XO Thames"/>
      <w:color w:val="000000"/>
      <w:spacing w:val="0"/>
      <w:sz w:val="28"/>
    </w:rPr>
  </w:style>
  <w:style w:styleId="Style_112" w:type="paragraph">
    <w:name w:val="Footnote"/>
    <w:basedOn w:val="Style_2"/>
    <w:link w:val="Style_112_ch"/>
    <w:pPr>
      <w:spacing w:after="40" w:line="240" w:lineRule="auto"/>
      <w:ind/>
    </w:pPr>
    <w:rPr>
      <w:sz w:val="18"/>
    </w:rPr>
  </w:style>
  <w:style w:styleId="Style_112_ch" w:type="character">
    <w:name w:val="Footnote"/>
    <w:basedOn w:val="Style_2_ch"/>
    <w:link w:val="Style_112"/>
    <w:rPr>
      <w:sz w:val="18"/>
    </w:rPr>
  </w:style>
  <w:style w:styleId="Style_113" w:type="paragraph">
    <w:name w:val="Subtitle Char"/>
    <w:basedOn w:val="Style_15"/>
    <w:link w:val="Style_113_ch"/>
    <w:rPr>
      <w:sz w:val="24"/>
    </w:rPr>
  </w:style>
  <w:style w:styleId="Style_113_ch" w:type="character">
    <w:name w:val="Subtitle Char"/>
    <w:basedOn w:val="Style_15_ch"/>
    <w:link w:val="Style_113"/>
    <w:rPr>
      <w:sz w:val="24"/>
    </w:rPr>
  </w:style>
  <w:style w:styleId="Style_114" w:type="paragraph">
    <w:name w:val="Caption"/>
    <w:basedOn w:val="Style_2"/>
    <w:link w:val="Style_114_ch"/>
    <w:pPr>
      <w:spacing w:after="120" w:before="120"/>
      <w:ind/>
    </w:pPr>
    <w:rPr>
      <w:i w:val="1"/>
      <w:sz w:val="24"/>
    </w:rPr>
  </w:style>
  <w:style w:styleId="Style_114_ch" w:type="character">
    <w:name w:val="Caption"/>
    <w:basedOn w:val="Style_2_ch"/>
    <w:link w:val="Style_114"/>
    <w:rPr>
      <w:i w:val="1"/>
      <w:sz w:val="24"/>
    </w:rPr>
  </w:style>
  <w:style w:styleId="Style_115" w:type="paragraph">
    <w:name w:val="Оглавление 7 Знак1"/>
    <w:link w:val="Style_1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5_ch" w:type="character">
    <w:name w:val="Оглавление 7 Знак1"/>
    <w:link w:val="Style_115"/>
    <w:rPr>
      <w:rFonts w:ascii="XO Thames" w:hAnsi="XO Thames"/>
      <w:color w:val="000000"/>
      <w:spacing w:val="0"/>
      <w:sz w:val="28"/>
    </w:rPr>
  </w:style>
  <w:style w:styleId="Style_67" w:type="paragraph">
    <w:name w:val="Содержимое таблицы4"/>
    <w:basedOn w:val="Style_2"/>
    <w:link w:val="Style_67_ch"/>
    <w:pPr>
      <w:widowControl w:val="0"/>
      <w:ind/>
    </w:pPr>
  </w:style>
  <w:style w:styleId="Style_67_ch" w:type="character">
    <w:name w:val="Содержимое таблицы4"/>
    <w:basedOn w:val="Style_2_ch"/>
    <w:link w:val="Style_67"/>
  </w:style>
  <w:style w:styleId="Style_116" w:type="paragraph">
    <w:name w:val="table of figures"/>
    <w:basedOn w:val="Style_2"/>
    <w:next w:val="Style_2"/>
    <w:link w:val="Style_116_ch"/>
    <w:pPr>
      <w:spacing w:after="0"/>
      <w:ind/>
    </w:pPr>
  </w:style>
  <w:style w:styleId="Style_116_ch" w:type="character">
    <w:name w:val="table of figures"/>
    <w:basedOn w:val="Style_2_ch"/>
    <w:link w:val="Style_116"/>
  </w:style>
  <w:style w:styleId="Style_117" w:type="paragraph">
    <w:name w:val="Quote Char"/>
    <w:link w:val="Style_117_ch"/>
    <w:rPr>
      <w:i w:val="1"/>
    </w:rPr>
  </w:style>
  <w:style w:styleId="Style_117_ch" w:type="character">
    <w:name w:val="Quote Char"/>
    <w:link w:val="Style_117"/>
    <w:rPr>
      <w:i w:val="1"/>
    </w:rPr>
  </w:style>
  <w:style w:styleId="Style_118" w:type="paragraph">
    <w:name w:val="Balloon Text1"/>
    <w:basedOn w:val="Style_2"/>
    <w:link w:val="Style_118_ch"/>
    <w:pPr>
      <w:spacing w:after="0" w:before="0" w:line="240" w:lineRule="auto"/>
      <w:ind/>
    </w:pPr>
    <w:rPr>
      <w:rFonts w:ascii="Segoe UI" w:hAnsi="Segoe UI"/>
      <w:sz w:val="18"/>
    </w:rPr>
  </w:style>
  <w:style w:styleId="Style_118_ch" w:type="character">
    <w:name w:val="Balloon Text1"/>
    <w:basedOn w:val="Style_2_ch"/>
    <w:link w:val="Style_118"/>
    <w:rPr>
      <w:rFonts w:ascii="Segoe UI" w:hAnsi="Segoe UI"/>
      <w:sz w:val="18"/>
    </w:rPr>
  </w:style>
  <w:style w:styleId="Style_119" w:type="paragraph">
    <w:name w:val="Subtitle"/>
    <w:next w:val="Style_2"/>
    <w:link w:val="Style_119_ch"/>
    <w:uiPriority w:val="11"/>
    <w:qFormat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19_ch" w:type="character">
    <w:name w:val="Subtitle"/>
    <w:link w:val="Style_119"/>
    <w:rPr>
      <w:rFonts w:ascii="XO Thames" w:hAnsi="XO Thames"/>
      <w:i w:val="1"/>
      <w:color w:val="000000"/>
      <w:spacing w:val="0"/>
      <w:sz w:val="24"/>
    </w:rPr>
  </w:style>
  <w:style w:styleId="Style_120" w:type="paragraph">
    <w:name w:val="Footnote"/>
    <w:basedOn w:val="Style_2"/>
    <w:link w:val="Style_120_ch"/>
    <w:pPr>
      <w:spacing w:after="40" w:line="240" w:lineRule="auto"/>
      <w:ind/>
    </w:pPr>
    <w:rPr>
      <w:sz w:val="18"/>
    </w:rPr>
  </w:style>
  <w:style w:styleId="Style_120_ch" w:type="character">
    <w:name w:val="Footnote"/>
    <w:basedOn w:val="Style_2_ch"/>
    <w:link w:val="Style_120"/>
    <w:rPr>
      <w:sz w:val="18"/>
    </w:rPr>
  </w:style>
  <w:style w:styleId="Style_121" w:type="paragraph">
    <w:name w:val="Заголовок1"/>
    <w:basedOn w:val="Style_2"/>
    <w:next w:val="Style_32"/>
    <w:link w:val="Style_121_ch"/>
    <w:pPr>
      <w:keepNext w:val="1"/>
      <w:spacing w:after="120" w:before="240"/>
      <w:ind/>
    </w:pPr>
    <w:rPr>
      <w:rFonts w:ascii="Open Sans" w:hAnsi="Open Sans"/>
      <w:sz w:val="28"/>
    </w:rPr>
  </w:style>
  <w:style w:styleId="Style_121_ch" w:type="character">
    <w:name w:val="Заголовок1"/>
    <w:basedOn w:val="Style_2_ch"/>
    <w:link w:val="Style_121"/>
    <w:rPr>
      <w:rFonts w:ascii="Open Sans" w:hAnsi="Open Sans"/>
      <w:sz w:val="28"/>
    </w:rPr>
  </w:style>
  <w:style w:styleId="Style_122" w:type="paragraph">
    <w:name w:val="Heading 5 Char"/>
    <w:basedOn w:val="Style_15"/>
    <w:link w:val="Style_122_ch"/>
    <w:rPr>
      <w:rFonts w:ascii="Liberation Sans" w:hAnsi="Liberation Sans"/>
      <w:b w:val="1"/>
      <w:sz w:val="24"/>
    </w:rPr>
  </w:style>
  <w:style w:styleId="Style_122_ch" w:type="character">
    <w:name w:val="Heading 5 Char"/>
    <w:basedOn w:val="Style_15_ch"/>
    <w:link w:val="Style_122"/>
    <w:rPr>
      <w:rFonts w:ascii="Liberation Sans" w:hAnsi="Liberation Sans"/>
      <w:b w:val="1"/>
      <w:sz w:val="24"/>
    </w:rPr>
  </w:style>
  <w:style w:styleId="Style_123" w:type="paragraph">
    <w:name w:val="Title"/>
    <w:next w:val="Style_2"/>
    <w:link w:val="Style_123_ch"/>
    <w:uiPriority w:val="10"/>
    <w:qFormat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23_ch" w:type="character">
    <w:name w:val="Title"/>
    <w:link w:val="Style_123"/>
    <w:rPr>
      <w:rFonts w:ascii="XO Thames" w:hAnsi="XO Thames"/>
      <w:b w:val="1"/>
      <w:caps w:val="1"/>
      <w:color w:val="000000"/>
      <w:spacing w:val="0"/>
      <w:sz w:val="40"/>
    </w:rPr>
  </w:style>
  <w:style w:styleId="Style_124" w:type="paragraph">
    <w:name w:val="heading 4"/>
    <w:next w:val="Style_2"/>
    <w:link w:val="Style_124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24_ch" w:type="character">
    <w:name w:val="heading 4"/>
    <w:link w:val="Style_124"/>
    <w:rPr>
      <w:rFonts w:ascii="XO Thames" w:hAnsi="XO Thames"/>
      <w:b w:val="1"/>
      <w:color w:val="000000"/>
      <w:spacing w:val="0"/>
      <w:sz w:val="24"/>
    </w:rPr>
  </w:style>
  <w:style w:styleId="Style_125" w:type="paragraph">
    <w:name w:val="Оглавление 5 Знак1"/>
    <w:link w:val="Style_1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5_ch" w:type="character">
    <w:name w:val="Оглавление 5 Знак1"/>
    <w:link w:val="Style_125"/>
    <w:rPr>
      <w:rFonts w:ascii="XO Thames" w:hAnsi="XO Thames"/>
      <w:color w:val="000000"/>
      <w:spacing w:val="0"/>
      <w:sz w:val="28"/>
    </w:rPr>
  </w:style>
  <w:style w:styleId="Style_126" w:type="paragraph">
    <w:name w:val="Содержимое врезки"/>
    <w:basedOn w:val="Style_2"/>
    <w:link w:val="Style_126_ch"/>
  </w:style>
  <w:style w:styleId="Style_126_ch" w:type="character">
    <w:name w:val="Содержимое врезки"/>
    <w:basedOn w:val="Style_2_ch"/>
    <w:link w:val="Style_126"/>
  </w:style>
  <w:style w:styleId="Style_127" w:type="paragraph">
    <w:name w:val="No Spacing"/>
    <w:link w:val="Style_127_ch"/>
    <w:pPr>
      <w:spacing w:after="0" w:before="0" w:line="240" w:lineRule="auto"/>
      <w:ind/>
    </w:pPr>
  </w:style>
  <w:style w:styleId="Style_127_ch" w:type="character">
    <w:name w:val="No Spacing"/>
    <w:link w:val="Style_127"/>
  </w:style>
  <w:style w:styleId="Style_128" w:type="paragraph">
    <w:name w:val="heading 2"/>
    <w:next w:val="Style_2"/>
    <w:link w:val="Style_128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28_ch" w:type="character">
    <w:name w:val="heading 2"/>
    <w:link w:val="Style_128"/>
    <w:rPr>
      <w:rFonts w:ascii="XO Thames" w:hAnsi="XO Thames"/>
      <w:b w:val="1"/>
      <w:color w:val="000000"/>
      <w:spacing w:val="0"/>
      <w:sz w:val="28"/>
    </w:rPr>
  </w:style>
  <w:style w:styleId="Style_129" w:type="paragraph">
    <w:name w:val="Заголовок таблицы3"/>
    <w:basedOn w:val="Style_108"/>
    <w:link w:val="Style_129_ch"/>
    <w:pPr>
      <w:ind/>
      <w:jc w:val="center"/>
    </w:pPr>
    <w:rPr>
      <w:b w:val="1"/>
    </w:rPr>
  </w:style>
  <w:style w:styleId="Style_129_ch" w:type="character">
    <w:name w:val="Заголовок таблицы3"/>
    <w:basedOn w:val="Style_108_ch"/>
    <w:link w:val="Style_129"/>
    <w:rPr>
      <w:b w:val="1"/>
    </w:rPr>
  </w:style>
  <w:style w:styleId="Style_130" w:type="paragraph">
    <w:name w:val="Название Знак1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30_ch" w:type="character">
    <w:name w:val="Название Знак1"/>
    <w:link w:val="Style_130"/>
    <w:rPr>
      <w:rFonts w:ascii="XO Thames" w:hAnsi="XO Thames"/>
      <w:b w:val="1"/>
      <w:caps w:val="1"/>
      <w:color w:val="000000"/>
      <w:spacing w:val="0"/>
      <w:sz w:val="40"/>
    </w:rPr>
  </w:style>
  <w:style w:styleId="Style_131" w:type="paragraph">
    <w:name w:val="heading 6"/>
    <w:basedOn w:val="Style_2"/>
    <w:next w:val="Style_2"/>
    <w:link w:val="Style_131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131_ch" w:type="character">
    <w:name w:val="heading 6"/>
    <w:basedOn w:val="Style_2_ch"/>
    <w:link w:val="Style_131"/>
    <w:rPr>
      <w:rFonts w:ascii="Liberation Sans" w:hAnsi="Liberation Sans"/>
      <w:b w:val="1"/>
      <w:sz w:val="22"/>
    </w:rPr>
  </w:style>
  <w:style w:styleId="Style_132" w:type="paragraph">
    <w:name w:val="Contents 6"/>
    <w:link w:val="Style_132_ch"/>
    <w:rPr>
      <w:rFonts w:ascii="XO Thames" w:hAnsi="XO Thames"/>
      <w:color w:val="000000"/>
      <w:sz w:val="28"/>
    </w:rPr>
  </w:style>
  <w:style w:styleId="Style_132_ch" w:type="character">
    <w:name w:val="Contents 6"/>
    <w:link w:val="Style_132"/>
    <w:rPr>
      <w:rFonts w:ascii="XO Thames" w:hAnsi="XO Thames"/>
      <w:color w:val="000000"/>
      <w:sz w:val="28"/>
    </w:rPr>
  </w:style>
  <w:style w:styleId="Style_133" w:type="paragraph">
    <w:name w:val="Footnote2"/>
    <w:link w:val="Style_13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3_ch" w:type="character">
    <w:name w:val="Footnote2"/>
    <w:link w:val="Style_133"/>
    <w:rPr>
      <w:rFonts w:ascii="XO Thames" w:hAnsi="XO Thames"/>
      <w:color w:val="000000"/>
      <w:spacing w:val="0"/>
      <w:sz w:val="22"/>
    </w:rPr>
  </w:style>
  <w:style w:styleId="Style_134" w:type="table">
    <w:name w:val="Grid Table 7 Colorful - Accent 5"/>
    <w:basedOn w:val="Style_3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5" w:type="table">
    <w:name w:val="List Table 2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6" w:type="table">
    <w:name w:val="Lined - Accent 5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37" w:type="table">
    <w:name w:val="Grid Table 5 Dark- Accent 4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8" w:type="table">
    <w:name w:val="Grid Table 2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9" w:type="table">
    <w:name w:val="List Table 2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40" w:type="table">
    <w:name w:val="Grid Table 7 Colorful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1" w:type="table">
    <w:name w:val="List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42" w:type="table">
    <w:name w:val="Grid Table 3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3" w:type="table">
    <w:name w:val="Grid Table 7 Colorful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4" w:type="table">
    <w:name w:val="List Table 3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5" w:type="table">
    <w:name w:val="Grid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6" w:type="table">
    <w:name w:val="List Table 1 Light - Accent 5"/>
    <w:basedOn w:val="Style_3"/>
    <w:pPr>
      <w:spacing w:after="0" w:line="240" w:lineRule="auto"/>
      <w:ind/>
    </w:pPr>
    <w:tblPr>
      <w:tblInd w:type="dxa" w:w="0"/>
    </w:tblPr>
  </w:style>
  <w:style w:styleId="Style_147" w:type="table">
    <w:name w:val="Grid Table 2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8" w:type="table">
    <w:name w:val="List Table 1 Light - Accent 6"/>
    <w:basedOn w:val="Style_3"/>
    <w:pPr>
      <w:spacing w:after="0" w:line="240" w:lineRule="auto"/>
      <w:ind/>
    </w:pPr>
    <w:tblPr>
      <w:tblInd w:type="dxa" w:w="0"/>
    </w:tblPr>
  </w:style>
  <w:style w:styleId="Style_149" w:type="table">
    <w:name w:val="List Table 4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0" w:type="table">
    <w:name w:val="Bordered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1" w:type="table">
    <w:name w:val="Grid Table 7 Colorful - Accent 6"/>
    <w:basedOn w:val="Style_3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2" w:type="table">
    <w:name w:val="Bordered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3" w:type="table">
    <w:name w:val="Bordered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4" w:type="table">
    <w:name w:val="Grid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55" w:type="table">
    <w:name w:val="Grid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3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7" w:type="table">
    <w:name w:val="List Table 2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8" w:type="table">
    <w:name w:val="Grid Table 1 Light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9" w:type="table">
    <w:name w:val="List Table 5 Dark - Accent 1"/>
    <w:basedOn w:val="Style_3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0" w:type="table">
    <w:name w:val="List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61" w:type="table">
    <w:name w:val="List Table 1 Light - Accent 3"/>
    <w:basedOn w:val="Style_3"/>
    <w:pPr>
      <w:spacing w:after="0" w:line="240" w:lineRule="auto"/>
      <w:ind/>
    </w:pPr>
    <w:tblPr>
      <w:tblInd w:type="dxa" w:w="0"/>
    </w:tblPr>
  </w:style>
  <w:style w:styleId="Style_162" w:type="table">
    <w:name w:val="List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3" w:type="table">
    <w:name w:val="List Table 7 Colorful - Accent 4"/>
    <w:basedOn w:val="Style_3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64" w:type="table">
    <w:name w:val="Grid Table 2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5" w:type="table">
    <w:name w:val="Сетка таблицы2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6" w:type="table">
    <w:name w:val="Bordered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7" w:type="table">
    <w:name w:val="List Table 3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8" w:type="table">
    <w:name w:val="List Table 7 Colorful - Accent 6"/>
    <w:basedOn w:val="Style_3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69" w:type="table">
    <w:name w:val="Bordered &amp; Lined - Accent 3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70" w:type="table">
    <w:name w:val="Bordered"/>
    <w:basedOn w:val="Style_3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1" w:type="table">
    <w:name w:val="Lined - Accent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72" w:type="table">
    <w:name w:val="Сетка таблицы1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3" w:type="table">
    <w:name w:val="List Table 3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74" w:type="table">
    <w:name w:val="List Table 2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5" w:type="table">
    <w:name w:val="List Table 2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76" w:type="table">
    <w:name w:val="List Table 5 Dark - Accent 6"/>
    <w:basedOn w:val="Style_3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7" w:type="table">
    <w:name w:val="List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78" w:type="table">
    <w:name w:val="Grid Table 7 Colorful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9" w:type="table">
    <w:name w:val="Plain Table 4"/>
    <w:basedOn w:val="Style_3"/>
    <w:pPr>
      <w:spacing w:after="0" w:line="240" w:lineRule="auto"/>
      <w:ind/>
    </w:pPr>
    <w:tblPr>
      <w:tblInd w:type="dxa" w:w="0"/>
    </w:tblPr>
  </w:style>
  <w:style w:styleId="Style_180" w:type="table">
    <w:name w:val="Bordered &amp; Lined - Accent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81" w:type="table">
    <w:name w:val="Grid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2" w:type="table">
    <w:name w:val="Plain Table 5"/>
    <w:basedOn w:val="Style_3"/>
    <w:pPr>
      <w:spacing w:after="0" w:line="240" w:lineRule="auto"/>
      <w:ind/>
    </w:pPr>
    <w:tblPr>
      <w:tblInd w:type="dxa" w:w="0"/>
    </w:tblPr>
  </w:style>
  <w:style w:styleId="Style_183" w:type="table">
    <w:name w:val="Plain Table 1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Grid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85" w:type="table">
    <w:name w:val="Grid Table 7 Colorful"/>
    <w:basedOn w:val="Style_3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86" w:type="table">
    <w:name w:val="List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87" w:type="table">
    <w:name w:val="List Table 2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88" w:type="table">
    <w:name w:val="Bordered &amp; Lined - Accent 4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89" w:type="table">
    <w:name w:val="List Table 1 Light - Accent 1"/>
    <w:basedOn w:val="Style_3"/>
    <w:pPr>
      <w:spacing w:after="0" w:line="240" w:lineRule="auto"/>
      <w:ind/>
    </w:pPr>
    <w:tblPr>
      <w:tblInd w:type="dxa" w:w="0"/>
    </w:tblPr>
  </w:style>
  <w:style w:styleId="Style_190" w:type="table">
    <w:name w:val="Plain Table 2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1" w:type="table">
    <w:name w:val="List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92" w:type="table">
    <w:name w:val="Grid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93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4" w:type="table">
    <w:name w:val="List Table 5 Dark - Accent 3"/>
    <w:basedOn w:val="Style_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5" w:type="table">
    <w:name w:val="List Table 2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96" w:type="table">
    <w:name w:val="Grid Table 1 Light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7" w:type="table">
    <w:name w:val="List Table 7 Colorful"/>
    <w:basedOn w:val="Style_3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98" w:type="table">
    <w:name w:val="List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99" w:type="table">
    <w:name w:val="Grid Table 3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00" w:type="table">
    <w:name w:val="List Table 5 Dark - Accent 4"/>
    <w:basedOn w:val="Style_3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01" w:type="table">
    <w:name w:val="Grid Table 5 Dark- Accent 1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2" w:type="table">
    <w:name w:val="Grid Table 5 Dark - Accent 6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3" w:type="table">
    <w:name w:val="Bordered &amp; Lined - Accent 2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204" w:type="table">
    <w:name w:val="Lined - Accent 2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205" w:type="table">
    <w:name w:val="Grid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06" w:type="table">
    <w:name w:val="List Table 1 Light - Accent 2"/>
    <w:basedOn w:val="Style_3"/>
    <w:pPr>
      <w:spacing w:after="0" w:line="240" w:lineRule="auto"/>
      <w:ind/>
    </w:pPr>
    <w:tblPr>
      <w:tblInd w:type="dxa" w:w="0"/>
    </w:tblPr>
  </w:style>
  <w:style w:styleId="Style_207" w:type="table">
    <w:name w:val="List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208" w:type="table">
    <w:name w:val="Lined - Accent 1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209" w:type="table">
    <w:name w:val="Grid Table 5 Dark - Accent 3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10" w:type="table">
    <w:name w:val="List Table 7 Colorful - Accent 1"/>
    <w:basedOn w:val="Style_3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211" w:type="table">
    <w:name w:val="Bordered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12" w:type="table">
    <w:name w:val="Grid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13" w:type="table">
    <w:name w:val="Grid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14" w:type="table">
    <w:name w:val="Grid Table 2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15" w:type="table">
    <w:name w:val="Bordered &amp; Lined - Accent 1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216" w:type="table">
    <w:name w:val="Bordered &amp; Lined - Accent 5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217" w:type="table">
    <w:name w:val="Grid Table 1 Light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18" w:type="table">
    <w:name w:val="Grid Table 2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19" w:type="table">
    <w:name w:val="List Table 5 Dark - Accent 2"/>
    <w:basedOn w:val="Style_3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220" w:type="table">
    <w:name w:val="List Table 7 Colorful - Accent 3"/>
    <w:basedOn w:val="Style_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221" w:type="table">
    <w:name w:val="Grid Table 1 Light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22" w:type="table">
    <w:name w:val="Lined - Accent 6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223" w:type="table">
    <w:name w:val="Grid Table 5 Dark - Accent 5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4" w:type="table">
    <w:name w:val="List Table 5 Dark - Accent 5"/>
    <w:basedOn w:val="Style_3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225" w:type="table">
    <w:name w:val="Lined - Accent 4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226" w:type="table">
    <w:name w:val="Bordered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27" w:type="table">
    <w:name w:val="Grid Table 2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28" w:type="table">
    <w:name w:val="Grid Table 5 Dark - Accent 2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9" w:type="table">
    <w:name w:val="Grid Table 4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30" w:type="table">
    <w:name w:val="List Table 3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231" w:type="table">
    <w:name w:val="Plain Table 3"/>
    <w:basedOn w:val="Style_3"/>
    <w:pPr>
      <w:spacing w:after="0" w:line="240" w:lineRule="auto"/>
      <w:ind/>
    </w:pPr>
    <w:tblPr>
      <w:tblInd w:type="dxa" w:w="0"/>
    </w:tblPr>
  </w:style>
  <w:style w:styleId="Style_232" w:type="table">
    <w:name w:val="Table Grid Light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33" w:type="table">
    <w:name w:val="List Table 1 Light - Accent 4"/>
    <w:basedOn w:val="Style_3"/>
    <w:pPr>
      <w:spacing w:after="0" w:line="240" w:lineRule="auto"/>
      <w:ind/>
    </w:pPr>
    <w:tblPr>
      <w:tblInd w:type="dxa" w:w="0"/>
    </w:tblPr>
  </w:style>
  <w:style w:styleId="Style_234" w:type="table">
    <w:name w:val="List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235" w:type="table">
    <w:name w:val="Grid Table 2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36" w:type="table">
    <w:name w:val="Grid Table 7 Colorful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37" w:type="table">
    <w:name w:val="Lined - Accent 3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238" w:type="table">
    <w:name w:val="Grid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39" w:type="table">
    <w:name w:val="Grid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40" w:type="table">
    <w:name w:val="List Table 3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41" w:type="table">
    <w:name w:val="List Table 5 Dark"/>
    <w:basedOn w:val="Style_3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42" w:type="table">
    <w:name w:val="Grid Table 3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43" w:type="table">
    <w:name w:val="List Table 1 Light"/>
    <w:basedOn w:val="Style_3"/>
    <w:pPr>
      <w:spacing w:after="0" w:line="240" w:lineRule="auto"/>
      <w:ind/>
    </w:pPr>
    <w:tblPr>
      <w:tblInd w:type="dxa" w:w="0"/>
    </w:tblPr>
  </w:style>
  <w:style w:styleId="Style_244" w:type="table">
    <w:name w:val="Grid Table 3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45" w:type="table">
    <w:name w:val="List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246" w:type="table">
    <w:name w:val="Grid Table 3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47" w:type="table">
    <w:name w:val="Grid Table 3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48" w:type="table">
    <w:name w:val="Grid Table 1 Light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49" w:type="table">
    <w:name w:val="Grid Table 5 Dark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50" w:type="table">
    <w:name w:val="Grid Table 3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51" w:type="table">
    <w:name w:val="Bordered &amp; Lined - Accent 6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252" w:type="table">
    <w:name w:val="List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53" w:type="table">
    <w:name w:val="Grid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54" w:type="table">
    <w:name w:val="List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55" w:type="table">
    <w:name w:val="Grid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56" w:type="table">
    <w:name w:val="List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257" w:type="table">
    <w:name w:val="List Table 7 Colorful - Accent 5"/>
    <w:basedOn w:val="Style_3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258" w:type="table">
    <w:name w:val="List Table 7 Colorful - Accent 2"/>
    <w:basedOn w:val="Style_3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259" w:type="table">
    <w:name w:val="List Table 3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260" w:type="table">
    <w:name w:val="Grid Table 1 Light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61" w:type="table">
    <w:name w:val="Grid Table 1 Light"/>
    <w:basedOn w:val="Style_3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2026-07-31T04:36:24Z</dcterms:modified>
</cp:coreProperties>
</file>