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 w:line="276" w:lineRule="auto"/>
        <w:rPr>
          <w:rFonts w:ascii="Times New Roman" w:hAnsi="Times New Roman"/>
          <w:sz w:val="28"/>
        </w:rPr>
      </w:pPr>
      <w:r/>
      <w:bookmarkStart w:id="0" w:name="_GoBack"/>
      <w:r/>
      <w:bookmarkEnd w:id="0"/>
      <w:r>
        <w:rPr>
          <w:rFonts w:ascii="Times New Roman" w:hAnsi="Times New Roman"/>
          <w:sz w:val="3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647700" cy="807720"/>
                <wp:effectExtent l="0" t="0" r="0" b="0"/>
                <wp:wrapTight wrapText="bothSides">
                  <wp:wrapPolygon edited="1">
                    <wp:start x="0" y="0"/>
                    <wp:lineTo x="0" y="20887"/>
                    <wp:lineTo x="20965" y="20887"/>
                    <wp:lineTo x="20965" y="0"/>
                    <wp:lineTo x="0" y="0"/>
                  </wp:wrapPolygon>
                </wp:wrapTight>
                <wp:docPr id="1" name="Pictur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647700" cy="807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-251658240;o:allowoverlap:true;o:allowincell:true;mso-position-horizontal-relative:margin;mso-position-horizontal:center;mso-position-vertical-relative:text;margin-top:0.00pt;mso-position-vertical:absolute;width:51.00pt;height:63.60pt;mso-wrap-distance-left:9.00pt;mso-wrap-distance-top:0.00pt;mso-wrap-distance-right:9.00pt;mso-wrap-distance-bottom:0.00pt;" wrapcoords="0 0 0 96699 97060 96699 97060 0 0 0" stroked="false">
                <v:path textboxrect="0,0,0,0"/>
                <w10:wrap type="tight"/>
                <v:imagedata r:id="rId9" o:title=""/>
              </v:shape>
            </w:pict>
          </mc:Fallback>
        </mc:AlternateContent>
      </w:r>
      <w:r>
        <w:rPr>
          <w:rFonts w:ascii="Times New Roman" w:hAnsi="Times New Roman"/>
          <w:sz w:val="28"/>
        </w:rPr>
      </w:r>
    </w:p>
    <w:p>
      <w:pPr>
        <w:jc w:val="center"/>
        <w:spacing w:after="0" w:line="360" w:lineRule="auto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</w:r>
      <w:r>
        <w:rPr>
          <w:rFonts w:ascii="Times New Roman" w:hAnsi="Times New Roman"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МИНИСТЕРСТВО ИМУЩЕСТВЕННЫХ</w:t>
      </w:r>
      <w:r>
        <w:rPr>
          <w:rFonts w:ascii="Times New Roman" w:hAnsi="Times New Roman"/>
          <w:b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И ЗЕМЕЛЬНЫХ ОТНОШЕНИЙ</w:t>
      </w:r>
      <w:r>
        <w:rPr>
          <w:rFonts w:ascii="Times New Roman" w:hAnsi="Times New Roman"/>
          <w:b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КАМЧАТСКОГО КРАЯ</w:t>
      </w:r>
      <w:r>
        <w:rPr>
          <w:rFonts w:ascii="Times New Roman" w:hAnsi="Times New Roman"/>
          <w:b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ПРИКАЗ</w:t>
      </w:r>
      <w:r>
        <w:rPr>
          <w:rFonts w:ascii="Times New Roman" w:hAnsi="Times New Roman"/>
          <w:b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  <w:r>
        <w:rPr>
          <w:rFonts w:ascii="Times New Roman" w:hAnsi="Times New Roman"/>
          <w:sz w:val="20"/>
        </w:rPr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</w:tblGrid>
      <w:tr>
        <w:tblPrEx/>
        <w:trPr>
          <w:trHeight w:val="232"/>
        </w:trPr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ind w:left="142" w:hanging="142"/>
              <w:spacing w:after="0" w:line="240" w:lineRule="auto"/>
              <w:rPr>
                <w:rFonts w:ascii="Times New Roman" w:hAnsi="Times New Roman"/>
                <w:sz w:val="24"/>
              </w:rPr>
            </w:pPr>
            <w:r/>
            <w:bookmarkStart w:id="1" w:name="REGNUMDATESTAMP"/>
            <w:r>
              <w:rPr>
                <w:rFonts w:ascii="Times New Roman" w:hAnsi="Times New Roman"/>
                <w:color w:val="ffffff"/>
                <w:sz w:val="24"/>
              </w:rPr>
              <w:t xml:space="preserve"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 xml:space="preserve">]</w:t>
            </w:r>
            <w:bookmarkEnd w:id="1"/>
            <w:r/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>
          <w:trHeight w:val="247"/>
        </w:trPr>
        <w:tc>
          <w:tcPr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г. Петропавловск-Камчатский</w:t>
            </w:r>
            <w:r>
              <w:rPr>
                <w:rFonts w:ascii="Times New Roman" w:hAnsi="Times New Roman"/>
                <w:u w:val="single"/>
              </w:rPr>
            </w:r>
          </w:p>
        </w:tc>
      </w:tr>
      <w:tr>
        <w:tblPrEx/>
        <w:trPr>
          <w:trHeight w:val="80"/>
        </w:trPr>
        <w:tc>
          <w:tcPr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  <w:szCs w:val="28"/>
        </w:rPr>
      </w:r>
    </w:p>
    <w:tbl>
      <w:tblPr>
        <w:tblStyle w:val="882"/>
        <w:tblW w:w="0" w:type="auto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39" w:type="dxa"/>
            <w:textDirection w:val="lrTb"/>
            <w:noWrap w:val="false"/>
          </w:tcPr>
          <w:p>
            <w:pPr>
              <w:ind w:left="30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О внесении изменени</w:t>
            </w:r>
            <w:r>
              <w:rPr>
                <w:rFonts w:ascii="Times New Roman" w:hAnsi="Times New Roman"/>
                <w:b/>
                <w:sz w:val="28"/>
              </w:rPr>
              <w:t xml:space="preserve">й в приложение к приказу Министерства имущественных и земельных отношений Камчатского края </w:t>
            </w:r>
            <w:r>
              <w:rPr>
                <w:rFonts w:ascii="Times New Roman" w:hAnsi="Times New Roman"/>
                <w:b/>
                <w:bCs/>
                <w:sz w:val="28"/>
              </w:rPr>
              <w:t xml:space="preserve">от 20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white"/>
              </w:rPr>
              <w:t xml:space="preserve">.02.2026 № 6-Н</w:t>
            </w:r>
            <w:r>
              <w:rPr>
                <w:rFonts w:ascii="Times New Roman" w:hAnsi="Times New Roman"/>
                <w:b/>
                <w:bCs/>
                <w:sz w:val="28"/>
              </w:rPr>
              <w:t xml:space="preserve"> «Об опре</w:t>
            </w:r>
            <w:r>
              <w:rPr>
                <w:rFonts w:ascii="Times New Roman" w:hAnsi="Times New Roman"/>
                <w:b/>
                <w:sz w:val="28"/>
              </w:rPr>
              <w:t xml:space="preserve">делении перечня объектов недвижимого имущества, в отношении которых налоговая база определяется как кадастровая стоимость, на 2026 год»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left="0" w:firstLine="709"/>
        <w:jc w:val="both"/>
        <w:spacing w:after="0" w:line="276" w:lineRule="auto"/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  <w:t xml:space="preserve">Н</w:t>
      </w:r>
      <w:r>
        <w:rPr>
          <w:rFonts w:ascii="Times New Roman" w:hAnsi="Times New Roman"/>
          <w:sz w:val="28"/>
        </w:rPr>
        <w:t xml:space="preserve">а основании пункта 1 </w:t>
      </w:r>
      <w:r>
        <w:rPr>
          <w:rFonts w:ascii="Times New Roman" w:hAnsi="Times New Roman"/>
          <w:sz w:val="28"/>
        </w:rPr>
        <w:t xml:space="preserve">части 51 постановления Правительства Камчатского края от 22.05.2017 № 212-П «Об утверждении Порядка определения вида фактического использования зданий (строений, сооружений) и помещений, расположенных на территории Камчатского края, в отношении которых</w:t>
      </w:r>
      <w:r>
        <w:rPr>
          <w:rFonts w:ascii="Times New Roman" w:hAnsi="Times New Roman"/>
          <w:sz w:val="28"/>
        </w:rPr>
        <w:t xml:space="preserve"> налоговая база определяется как кадастровая стоимость»,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протокола заседания </w:t>
      </w:r>
      <w:r>
        <w:rPr>
          <w:rFonts w:ascii="Times New Roman" w:hAnsi="Times New Roman"/>
          <w:b w:val="0"/>
          <w:bCs w:val="0"/>
          <w:sz w:val="28"/>
        </w:rPr>
        <w:t xml:space="preserve">рабочей группы по вопросам определения Перечня объектов недвижимости, расположенных на территории Камчатского края, в отношении которых налоговая база определяется как </w:t>
      </w:r>
      <w:r>
        <w:rPr>
          <w:rFonts w:ascii="Times New Roman" w:hAnsi="Times New Roman"/>
          <w:b w:val="0"/>
          <w:bCs w:val="0"/>
          <w:sz w:val="28"/>
        </w:rPr>
        <w:t xml:space="preserve">кадастровая стоимость,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от 23.07.2026 № 7</w:t>
      </w:r>
      <w:r>
        <w:rPr>
          <w:rFonts w:ascii="Times New Roman" w:hAnsi="Times New Roman"/>
          <w:sz w:val="28"/>
        </w:rPr>
      </w:r>
      <w:r/>
    </w:p>
    <w:p>
      <w:pPr>
        <w:ind w:left="0" w:firstLine="709"/>
        <w:jc w:val="both"/>
        <w:spacing w:after="0" w:line="276" w:lineRule="auto"/>
      </w:pPr>
      <w:r>
        <w:rPr>
          <w:rFonts w:ascii="Times New Roman" w:hAnsi="Times New Roman"/>
          <w:sz w:val="28"/>
        </w:rPr>
      </w:r>
      <w:r/>
    </w:p>
    <w:p>
      <w:pPr>
        <w:ind w:left="0" w:firstLine="709"/>
        <w:jc w:val="both"/>
        <w:spacing w:after="0" w:line="276" w:lineRule="auto"/>
      </w:pPr>
      <w:r>
        <w:rPr>
          <w:rFonts w:ascii="Times New Roman" w:hAnsi="Times New Roman"/>
          <w:sz w:val="28"/>
        </w:rPr>
        <w:t xml:space="preserve">ПРИКАЗЫВАЮ</w:t>
      </w:r>
      <w:r>
        <w:rPr>
          <w:rFonts w:ascii="Times New Roman" w:hAnsi="Times New Roman"/>
          <w:sz w:val="28"/>
        </w:rPr>
        <w:t xml:space="preserve">:</w:t>
      </w:r>
      <w:r/>
    </w:p>
    <w:p>
      <w:pPr>
        <w:ind w:left="0" w:firstLine="709"/>
        <w:jc w:val="both"/>
        <w:spacing w:after="0" w:line="276" w:lineRule="auto"/>
      </w:pPr>
      <w:r>
        <w:rPr>
          <w:rFonts w:ascii="Times New Roman" w:hAnsi="Times New Roman"/>
          <w:sz w:val="28"/>
        </w:rPr>
      </w:r>
      <w:r/>
    </w:p>
    <w:p>
      <w:pPr>
        <w:ind w:left="0" w:firstLine="709"/>
        <w:jc w:val="both"/>
        <w:spacing w:after="0" w:line="276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</w:rPr>
        <w:t xml:space="preserve">1.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Призна</w:t>
      </w:r>
      <w:r>
        <w:rPr>
          <w:rFonts w:ascii="Times New Roman" w:hAnsi="Times New Roman"/>
          <w:sz w:val="28"/>
          <w:shd w:val="clear" w:color="auto" w:fill="ffffff" w:themeFill="background1"/>
        </w:rPr>
        <w:t xml:space="preserve">ть у</w:t>
      </w:r>
      <w:r>
        <w:rPr>
          <w:rFonts w:ascii="Times New Roman" w:hAnsi="Times New Roman"/>
          <w:sz w:val="28"/>
          <w:shd w:val="clear" w:color="auto" w:fill="ffffff" w:themeFill="background1"/>
        </w:rPr>
        <w:t xml:space="preserve">т</w:t>
      </w:r>
      <w:r>
        <w:rPr>
          <w:rFonts w:ascii="Times New Roman" w:hAnsi="Times New Roman"/>
          <w:sz w:val="28"/>
        </w:rPr>
        <w:t xml:space="preserve">ратившей силу </w:t>
      </w:r>
      <w:r>
        <w:rPr>
          <w:rFonts w:ascii="Times New Roman" w:hAnsi="Times New Roman"/>
          <w:sz w:val="28"/>
        </w:rPr>
        <w:t xml:space="preserve">стр</w:t>
      </w:r>
      <w:r>
        <w:rPr>
          <w:rFonts w:ascii="Times New Roman" w:hAnsi="Times New Roman"/>
          <w:sz w:val="28"/>
        </w:rPr>
        <w:t xml:space="preserve">оку </w:t>
      </w:r>
      <w:r>
        <w:rPr>
          <w:rFonts w:ascii="Times New Roman" w:hAnsi="Times New Roman"/>
          <w:sz w:val="28"/>
        </w:rPr>
        <w:t xml:space="preserve">4705 </w:t>
      </w:r>
      <w:r>
        <w:rPr>
          <w:rFonts w:ascii="Times New Roman" w:hAnsi="Times New Roman"/>
          <w:sz w:val="28"/>
        </w:rPr>
        <w:t xml:space="preserve">таблицы приложения к приказу Министерства имущественных и земельных отношений Камчатского края от 20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.02.2026 №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6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-Н</w:t>
      </w:r>
      <w:r>
        <w:rPr>
          <w:rFonts w:ascii="Times New Roman" w:hAnsi="Times New Roman"/>
          <w:sz w:val="28"/>
        </w:rPr>
        <w:t xml:space="preserve"> «Об определении перечня объектов недвижимого имущества, в отношении которых налоговая база определяется как кадастровая стоимость,</w:t>
      </w:r>
      <w:r>
        <w:rPr>
          <w:rFonts w:ascii="Times New Roman" w:hAnsi="Times New Roman"/>
          <w:sz w:val="28"/>
        </w:rPr>
        <w:t xml:space="preserve"> на 2026 год». </w:t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 </w:t>
      </w:r>
      <w:r>
        <w:rPr>
          <w:rFonts w:ascii="Times New Roman" w:hAnsi="Times New Roman" w:cs="Times New Roman"/>
          <w:bCs/>
          <w:sz w:val="28"/>
          <w:szCs w:val="28"/>
        </w:rPr>
        <w:t xml:space="preserve">Настоящий приказ вступает в силу через 10 дней после дня его официального опубликования и распространяется на правоотношения, возникшие с 20</w:t>
      </w:r>
      <w:r>
        <w:rPr>
          <w:rFonts w:ascii="Times New Roman" w:hAnsi="Times New Roman"/>
          <w:sz w:val="28"/>
        </w:rPr>
        <w:t xml:space="preserve"> февраля 2026 года.</w:t>
      </w:r>
      <w:r/>
    </w:p>
    <w:p>
      <w:pPr>
        <w:ind w:firstLine="709"/>
        <w:jc w:val="both"/>
        <w:spacing w:after="0" w:line="276" w:lineRule="auto"/>
      </w:pPr>
      <w:r>
        <w:rPr>
          <w:rFonts w:ascii="Times New Roman" w:hAnsi="Times New Roman"/>
          <w:sz w:val="28"/>
          <w:highlight w:val="none"/>
        </w:rPr>
      </w:r>
      <w:r>
        <w:rPr>
          <w:rFonts w:ascii="Times New Roman" w:hAnsi="Times New Roman"/>
          <w:sz w:val="28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4394"/>
        <w:gridCol w:w="2268"/>
      </w:tblGrid>
      <w:tr>
        <w:tblPrEx/>
        <w:trPr>
          <w:trHeight w:val="2220"/>
        </w:trPr>
        <w:tc>
          <w:tcPr>
            <w:shd w:val="clear" w:color="auto" w:fill="auto"/>
            <w:tcMar>
              <w:left w:w="0" w:type="dxa"/>
              <w:right w:w="0" w:type="dxa"/>
            </w:tcMar>
            <w:tcW w:w="2977" w:type="dxa"/>
            <w:textDirection w:val="lrTb"/>
            <w:noWrap w:val="false"/>
          </w:tcPr>
          <w:p>
            <w:pPr>
              <w:ind w:left="30" w:right="27"/>
              <w:rPr>
                <w:color w:val="000000"/>
              </w:rPr>
            </w:pPr>
            <w:r>
              <w:rPr>
                <w:color w:val="000000" w:themeColor="text1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Министр</w:t>
            </w:r>
            <w:r>
              <w:rPr>
                <w:color w:val="000000" w:themeColor="text1"/>
              </w:rPr>
            </w:r>
            <w:r>
              <w:rPr>
                <w:color w:val="000000"/>
              </w:rPr>
            </w:r>
          </w:p>
          <w:p>
            <w:pPr>
              <w:ind w:right="27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ind w:left="30" w:right="27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Mar>
              <w:left w:w="0" w:type="dxa"/>
              <w:right w:w="0" w:type="dxa"/>
            </w:tcMar>
            <w:tcW w:w="439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/>
            <w:bookmarkStart w:id="2" w:name="SIGNERSTAMP1"/>
            <w:r>
              <w:rPr>
                <w:rFonts w:ascii="Times New Roman" w:hAnsi="Times New Roman"/>
                <w:color w:val="ffffff" w:themeColor="background1"/>
                <w:sz w:val="24"/>
              </w:rPr>
              <w:t xml:space="preserve">[горизонтальный штамп подписи 1]</w:t>
            </w:r>
            <w:bookmarkEnd w:id="2"/>
            <w:r/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  <w:tc>
          <w:tcPr>
            <w:shd w:val="clear" w:color="auto" w:fill="auto"/>
            <w:tcMar>
              <w:left w:w="0" w:type="dxa"/>
              <w:right w:w="0" w:type="dxa"/>
            </w:tcMar>
            <w:tcW w:w="2268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</w:rPr>
              <w:t xml:space="preserve">Н.М. Касеев</w:t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</w:p>
        </w:tc>
      </w:tr>
    </w:tbl>
    <w:p>
      <w:r/>
      <w:r/>
    </w:p>
    <w:p>
      <w:r/>
      <w:r/>
    </w:p>
    <w:sectPr>
      <w:headerReference w:type="default" r:id="rId8"/>
      <w:footnotePr/>
      <w:endnotePr/>
      <w:type w:val="nextPage"/>
      <w:pgSz w:w="11906" w:h="16838" w:orient="portrait"/>
      <w:pgMar w:top="1134" w:right="851" w:bottom="1531" w:left="1418" w:header="709" w:footer="709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Calibri">
    <w:panose1 w:val="020F0502020204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8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2</w:t>
    </w:r>
    <w:r>
      <w:rPr>
        <w:rFonts w:ascii="Times New Roman" w:hAnsi="Times New Roman"/>
        <w:sz w:val="28"/>
      </w:rPr>
      <w:fldChar w:fldCharType="end"/>
    </w:r>
    <w:r>
      <w:rPr>
        <w:rFonts w:ascii="Times New Roman" w:hAnsi="Times New Roman"/>
        <w:sz w:val="28"/>
      </w:rPr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eastAsia="Times New Roman" w:cs="Times New Roman" w:asciiTheme="minorHAnsi" w:hAnsiTheme="minorHAnsi"/>
        <w:color w:val="000000"/>
        <w:sz w:val="22"/>
        <w:lang w:val="ru-RU" w:eastAsia="ru-RU" w:bidi="ar-SA"/>
      </w:rPr>
    </w:rPrDefault>
    <w:pPrDefault>
      <w:pPr>
        <w:spacing w:before="0" w:beforeAutospacing="0" w:after="160" w:afterAutospacing="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69">
    <w:name w:val="Heading 1 Char"/>
    <w:basedOn w:val="833"/>
    <w:link w:val="828"/>
    <w:uiPriority w:val="9"/>
    <w:rPr>
      <w:rFonts w:ascii="Arial" w:hAnsi="Arial" w:eastAsia="Arial" w:cs="Arial"/>
      <w:sz w:val="40"/>
      <w:szCs w:val="40"/>
    </w:rPr>
  </w:style>
  <w:style w:type="character" w:styleId="670">
    <w:name w:val="Heading 2 Char"/>
    <w:basedOn w:val="833"/>
    <w:link w:val="829"/>
    <w:uiPriority w:val="9"/>
    <w:rPr>
      <w:rFonts w:ascii="Arial" w:hAnsi="Arial" w:eastAsia="Arial" w:cs="Arial"/>
      <w:sz w:val="34"/>
    </w:rPr>
  </w:style>
  <w:style w:type="character" w:styleId="671">
    <w:name w:val="Heading 3 Char"/>
    <w:basedOn w:val="833"/>
    <w:link w:val="830"/>
    <w:uiPriority w:val="9"/>
    <w:rPr>
      <w:rFonts w:ascii="Arial" w:hAnsi="Arial" w:eastAsia="Arial" w:cs="Arial"/>
      <w:sz w:val="30"/>
      <w:szCs w:val="30"/>
    </w:rPr>
  </w:style>
  <w:style w:type="character" w:styleId="672">
    <w:name w:val="Heading 4 Char"/>
    <w:basedOn w:val="833"/>
    <w:link w:val="831"/>
    <w:uiPriority w:val="9"/>
    <w:rPr>
      <w:rFonts w:ascii="Arial" w:hAnsi="Arial" w:eastAsia="Arial" w:cs="Arial"/>
      <w:b/>
      <w:bCs/>
      <w:sz w:val="26"/>
      <w:szCs w:val="26"/>
    </w:rPr>
  </w:style>
  <w:style w:type="character" w:styleId="673">
    <w:name w:val="Heading 5 Char"/>
    <w:basedOn w:val="833"/>
    <w:link w:val="832"/>
    <w:uiPriority w:val="9"/>
    <w:rPr>
      <w:rFonts w:ascii="Arial" w:hAnsi="Arial" w:eastAsia="Arial" w:cs="Arial"/>
      <w:b/>
      <w:bCs/>
      <w:sz w:val="24"/>
      <w:szCs w:val="24"/>
    </w:rPr>
  </w:style>
  <w:style w:type="paragraph" w:styleId="674">
    <w:name w:val="Heading 6"/>
    <w:basedOn w:val="827"/>
    <w:next w:val="827"/>
    <w:link w:val="67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5">
    <w:name w:val="Heading 6 Char"/>
    <w:basedOn w:val="833"/>
    <w:link w:val="674"/>
    <w:uiPriority w:val="9"/>
    <w:rPr>
      <w:rFonts w:ascii="Arial" w:hAnsi="Arial" w:eastAsia="Arial" w:cs="Arial"/>
      <w:b/>
      <w:bCs/>
      <w:sz w:val="22"/>
      <w:szCs w:val="22"/>
    </w:rPr>
  </w:style>
  <w:style w:type="paragraph" w:styleId="676">
    <w:name w:val="Heading 7"/>
    <w:basedOn w:val="827"/>
    <w:next w:val="827"/>
    <w:link w:val="67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7">
    <w:name w:val="Heading 7 Char"/>
    <w:basedOn w:val="833"/>
    <w:link w:val="67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8">
    <w:name w:val="Heading 8"/>
    <w:basedOn w:val="827"/>
    <w:next w:val="827"/>
    <w:link w:val="67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9">
    <w:name w:val="Heading 8 Char"/>
    <w:basedOn w:val="833"/>
    <w:link w:val="678"/>
    <w:uiPriority w:val="9"/>
    <w:rPr>
      <w:rFonts w:ascii="Arial" w:hAnsi="Arial" w:eastAsia="Arial" w:cs="Arial"/>
      <w:i/>
      <w:iCs/>
      <w:sz w:val="22"/>
      <w:szCs w:val="22"/>
    </w:rPr>
  </w:style>
  <w:style w:type="paragraph" w:styleId="680">
    <w:name w:val="Heading 9"/>
    <w:basedOn w:val="827"/>
    <w:next w:val="827"/>
    <w:link w:val="68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1">
    <w:name w:val="Heading 9 Char"/>
    <w:basedOn w:val="833"/>
    <w:link w:val="680"/>
    <w:uiPriority w:val="9"/>
    <w:rPr>
      <w:rFonts w:ascii="Arial" w:hAnsi="Arial" w:eastAsia="Arial" w:cs="Arial"/>
      <w:i/>
      <w:iCs/>
      <w:sz w:val="21"/>
      <w:szCs w:val="21"/>
    </w:rPr>
  </w:style>
  <w:style w:type="paragraph" w:styleId="682">
    <w:name w:val="List Paragraph"/>
    <w:basedOn w:val="827"/>
    <w:uiPriority w:val="34"/>
    <w:qFormat/>
    <w:pPr>
      <w:contextualSpacing/>
      <w:ind w:left="720"/>
    </w:pPr>
  </w:style>
  <w:style w:type="paragraph" w:styleId="683">
    <w:name w:val="No Spacing"/>
    <w:uiPriority w:val="1"/>
    <w:qFormat/>
    <w:pPr>
      <w:spacing w:before="0" w:after="0" w:line="240" w:lineRule="auto"/>
    </w:pPr>
  </w:style>
  <w:style w:type="character" w:styleId="684">
    <w:name w:val="Title Char"/>
    <w:basedOn w:val="833"/>
    <w:link w:val="877"/>
    <w:uiPriority w:val="10"/>
    <w:rPr>
      <w:sz w:val="48"/>
      <w:szCs w:val="48"/>
    </w:rPr>
  </w:style>
  <w:style w:type="character" w:styleId="685">
    <w:name w:val="Subtitle Char"/>
    <w:basedOn w:val="833"/>
    <w:link w:val="875"/>
    <w:uiPriority w:val="11"/>
    <w:rPr>
      <w:sz w:val="24"/>
      <w:szCs w:val="24"/>
    </w:rPr>
  </w:style>
  <w:style w:type="paragraph" w:styleId="686">
    <w:name w:val="Quote"/>
    <w:basedOn w:val="827"/>
    <w:next w:val="827"/>
    <w:link w:val="687"/>
    <w:uiPriority w:val="29"/>
    <w:qFormat/>
    <w:pPr>
      <w:ind w:left="720" w:right="720"/>
    </w:pPr>
    <w:rPr>
      <w:i/>
    </w:rPr>
  </w:style>
  <w:style w:type="character" w:styleId="687">
    <w:name w:val="Quote Char"/>
    <w:link w:val="686"/>
    <w:uiPriority w:val="29"/>
    <w:rPr>
      <w:i/>
    </w:rPr>
  </w:style>
  <w:style w:type="paragraph" w:styleId="688">
    <w:name w:val="Intense Quote"/>
    <w:basedOn w:val="827"/>
    <w:next w:val="827"/>
    <w:link w:val="68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9">
    <w:name w:val="Intense Quote Char"/>
    <w:link w:val="688"/>
    <w:uiPriority w:val="30"/>
    <w:rPr>
      <w:i/>
    </w:rPr>
  </w:style>
  <w:style w:type="character" w:styleId="690">
    <w:name w:val="Header Char"/>
    <w:basedOn w:val="833"/>
    <w:link w:val="848"/>
    <w:uiPriority w:val="99"/>
  </w:style>
  <w:style w:type="character" w:styleId="691">
    <w:name w:val="Footer Char"/>
    <w:basedOn w:val="833"/>
    <w:link w:val="873"/>
    <w:uiPriority w:val="99"/>
  </w:style>
  <w:style w:type="paragraph" w:styleId="692">
    <w:name w:val="Caption"/>
    <w:basedOn w:val="827"/>
    <w:next w:val="827"/>
    <w:link w:val="69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3">
    <w:name w:val="Caption Char"/>
    <w:basedOn w:val="692"/>
    <w:link w:val="873"/>
    <w:uiPriority w:val="99"/>
  </w:style>
  <w:style w:type="table" w:styleId="694">
    <w:name w:val="Table Grid Light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5">
    <w:name w:val="Plain Table 1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6">
    <w:name w:val="Plain Table 2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7">
    <w:name w:val="Plain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8">
    <w:name w:val="Plain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Plain Table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0">
    <w:name w:val="Grid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2">
    <w:name w:val="Grid Table 4 - Accent 1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3">
    <w:name w:val="Grid Table 4 - Accent 2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4">
    <w:name w:val="Grid Table 4 - Accent 3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5">
    <w:name w:val="Grid Table 4 - Accent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6">
    <w:name w:val="Grid Table 4 - Accent 5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7">
    <w:name w:val="Grid Table 4 - Accent 6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8">
    <w:name w:val="Grid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9">
    <w:name w:val="Grid Table 5 Dark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2">
    <w:name w:val="Grid Table 5 Dark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5">
    <w:name w:val="Grid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6">
    <w:name w:val="Grid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7">
    <w:name w:val="Grid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8">
    <w:name w:val="Grid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9">
    <w:name w:val="Grid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0">
    <w:name w:val="Grid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1">
    <w:name w:val="Grid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2">
    <w:name w:val="Grid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7">
    <w:name w:val="List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8">
    <w:name w:val="List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9">
    <w:name w:val="List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0">
    <w:name w:val="List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1">
    <w:name w:val="List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2">
    <w:name w:val="List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3">
    <w:name w:val="List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5">
    <w:name w:val="List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6">
    <w:name w:val="List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7">
    <w:name w:val="List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8">
    <w:name w:val="List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9">
    <w:name w:val="List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0">
    <w:name w:val="List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1">
    <w:name w:val="List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2">
    <w:name w:val="List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3">
    <w:name w:val="List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4">
    <w:name w:val="List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5">
    <w:name w:val="List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6">
    <w:name w:val="List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7">
    <w:name w:val="List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8">
    <w:name w:val="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 &amp; 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6">
    <w:name w:val="Bordered &amp; 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7">
    <w:name w:val="Bordered &amp; 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8">
    <w:name w:val="Bordered &amp; 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9">
    <w:name w:val="Bordered &amp; 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0">
    <w:name w:val="Bordered &amp; 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1">
    <w:name w:val="Bordered &amp; 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2">
    <w:name w:val="Bordered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3">
    <w:name w:val="Bordered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4">
    <w:name w:val="Bordered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5">
    <w:name w:val="Bordered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6">
    <w:name w:val="Bordered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7">
    <w:name w:val="Bordered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8">
    <w:name w:val="Bordered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9">
    <w:name w:val="footnote text"/>
    <w:basedOn w:val="827"/>
    <w:link w:val="820"/>
    <w:uiPriority w:val="99"/>
    <w:semiHidden/>
    <w:unhideWhenUsed/>
    <w:pPr>
      <w:spacing w:after="40" w:line="240" w:lineRule="auto"/>
    </w:pPr>
    <w:rPr>
      <w:sz w:val="18"/>
    </w:rPr>
  </w:style>
  <w:style w:type="character" w:styleId="820">
    <w:name w:val="Footnote Text Char"/>
    <w:link w:val="819"/>
    <w:uiPriority w:val="99"/>
    <w:rPr>
      <w:sz w:val="18"/>
    </w:rPr>
  </w:style>
  <w:style w:type="character" w:styleId="821">
    <w:name w:val="footnote reference"/>
    <w:basedOn w:val="833"/>
    <w:uiPriority w:val="99"/>
    <w:unhideWhenUsed/>
    <w:rPr>
      <w:vertAlign w:val="superscript"/>
    </w:rPr>
  </w:style>
  <w:style w:type="paragraph" w:styleId="822">
    <w:name w:val="endnote text"/>
    <w:basedOn w:val="827"/>
    <w:link w:val="823"/>
    <w:uiPriority w:val="99"/>
    <w:semiHidden/>
    <w:unhideWhenUsed/>
    <w:pPr>
      <w:spacing w:after="0" w:line="240" w:lineRule="auto"/>
    </w:pPr>
    <w:rPr>
      <w:sz w:val="20"/>
    </w:rPr>
  </w:style>
  <w:style w:type="character" w:styleId="823">
    <w:name w:val="Endnote Text Char"/>
    <w:link w:val="822"/>
    <w:uiPriority w:val="99"/>
    <w:rPr>
      <w:sz w:val="20"/>
    </w:rPr>
  </w:style>
  <w:style w:type="character" w:styleId="824">
    <w:name w:val="endnote reference"/>
    <w:basedOn w:val="833"/>
    <w:uiPriority w:val="99"/>
    <w:semiHidden/>
    <w:unhideWhenUsed/>
    <w:rPr>
      <w:vertAlign w:val="superscript"/>
    </w:rPr>
  </w:style>
  <w:style w:type="paragraph" w:styleId="825">
    <w:name w:val="TOC Heading"/>
    <w:uiPriority w:val="39"/>
    <w:unhideWhenUsed/>
  </w:style>
  <w:style w:type="paragraph" w:styleId="826">
    <w:name w:val="table of figures"/>
    <w:basedOn w:val="827"/>
    <w:next w:val="827"/>
    <w:uiPriority w:val="99"/>
    <w:unhideWhenUsed/>
    <w:pPr>
      <w:spacing w:after="0" w:afterAutospacing="0"/>
    </w:pPr>
  </w:style>
  <w:style w:type="paragraph" w:styleId="827" w:default="1">
    <w:name w:val="Normal"/>
    <w:link w:val="836"/>
    <w:qFormat/>
  </w:style>
  <w:style w:type="paragraph" w:styleId="828">
    <w:name w:val="Heading 1"/>
    <w:next w:val="827"/>
    <w:link w:val="858"/>
    <w:uiPriority w:val="9"/>
    <w:qFormat/>
    <w:pPr>
      <w:jc w:val="both"/>
      <w:spacing w:before="120" w:after="120"/>
      <w:outlineLvl w:val="0"/>
    </w:pPr>
    <w:rPr>
      <w:rFonts w:ascii="XO Thames" w:hAnsi="XO Thames"/>
      <w:b/>
      <w:sz w:val="32"/>
    </w:rPr>
  </w:style>
  <w:style w:type="paragraph" w:styleId="829">
    <w:name w:val="Heading 2"/>
    <w:next w:val="827"/>
    <w:link w:val="880"/>
    <w:uiPriority w:val="9"/>
    <w:qFormat/>
    <w:pPr>
      <w:jc w:val="both"/>
      <w:spacing w:before="120" w:after="120"/>
      <w:outlineLvl w:val="1"/>
    </w:pPr>
    <w:rPr>
      <w:rFonts w:ascii="XO Thames" w:hAnsi="XO Thames"/>
      <w:b/>
      <w:sz w:val="28"/>
    </w:rPr>
  </w:style>
  <w:style w:type="paragraph" w:styleId="830">
    <w:name w:val="Heading 3"/>
    <w:next w:val="827"/>
    <w:link w:val="847"/>
    <w:uiPriority w:val="9"/>
    <w:qFormat/>
    <w:pPr>
      <w:jc w:val="both"/>
      <w:spacing w:before="120" w:after="120"/>
      <w:outlineLvl w:val="2"/>
    </w:pPr>
    <w:rPr>
      <w:rFonts w:ascii="XO Thames" w:hAnsi="XO Thames"/>
      <w:b/>
      <w:sz w:val="26"/>
    </w:rPr>
  </w:style>
  <w:style w:type="paragraph" w:styleId="831">
    <w:name w:val="Heading 4"/>
    <w:next w:val="827"/>
    <w:link w:val="879"/>
    <w:uiPriority w:val="9"/>
    <w:qFormat/>
    <w:pPr>
      <w:jc w:val="both"/>
      <w:spacing w:before="120" w:after="120"/>
      <w:outlineLvl w:val="3"/>
    </w:pPr>
    <w:rPr>
      <w:rFonts w:ascii="XO Thames" w:hAnsi="XO Thames"/>
      <w:b/>
      <w:sz w:val="24"/>
    </w:rPr>
  </w:style>
  <w:style w:type="paragraph" w:styleId="832">
    <w:name w:val="Heading 5"/>
    <w:next w:val="827"/>
    <w:link w:val="857"/>
    <w:uiPriority w:val="9"/>
    <w:qFormat/>
    <w:pPr>
      <w:jc w:val="both"/>
      <w:spacing w:before="120" w:after="120"/>
      <w:outlineLvl w:val="4"/>
    </w:pPr>
    <w:rPr>
      <w:rFonts w:ascii="XO Thames" w:hAnsi="XO Thames"/>
      <w:b/>
    </w:rPr>
  </w:style>
  <w:style w:type="character" w:styleId="833" w:default="1">
    <w:name w:val="Default Paragraph Font"/>
    <w:uiPriority w:val="1"/>
    <w:semiHidden/>
    <w:unhideWhenUsed/>
  </w:style>
  <w:style w:type="table" w:styleId="83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5" w:default="1">
    <w:name w:val="No List"/>
    <w:uiPriority w:val="99"/>
    <w:semiHidden/>
    <w:unhideWhenUsed/>
  </w:style>
  <w:style w:type="character" w:styleId="836" w:customStyle="1">
    <w:name w:val="Обычный1"/>
  </w:style>
  <w:style w:type="paragraph" w:styleId="837">
    <w:name w:val="toc 2"/>
    <w:next w:val="827"/>
    <w:link w:val="838"/>
    <w:uiPriority w:val="39"/>
    <w:pPr>
      <w:ind w:left="200"/>
    </w:pPr>
    <w:rPr>
      <w:rFonts w:ascii="XO Thames" w:hAnsi="XO Thames"/>
      <w:sz w:val="28"/>
    </w:rPr>
  </w:style>
  <w:style w:type="character" w:styleId="838" w:customStyle="1">
    <w:name w:val="Оглавление 2 Знак"/>
    <w:link w:val="837"/>
    <w:rPr>
      <w:rFonts w:ascii="XO Thames" w:hAnsi="XO Thames"/>
      <w:sz w:val="28"/>
    </w:rPr>
  </w:style>
  <w:style w:type="paragraph" w:styleId="839">
    <w:name w:val="toc 4"/>
    <w:next w:val="827"/>
    <w:link w:val="840"/>
    <w:uiPriority w:val="39"/>
    <w:pPr>
      <w:ind w:left="600"/>
    </w:pPr>
    <w:rPr>
      <w:rFonts w:ascii="XO Thames" w:hAnsi="XO Thames"/>
      <w:sz w:val="28"/>
    </w:rPr>
  </w:style>
  <w:style w:type="character" w:styleId="840" w:customStyle="1">
    <w:name w:val="Оглавление 4 Знак"/>
    <w:link w:val="839"/>
    <w:rPr>
      <w:rFonts w:ascii="XO Thames" w:hAnsi="XO Thames"/>
      <w:sz w:val="28"/>
    </w:rPr>
  </w:style>
  <w:style w:type="paragraph" w:styleId="841">
    <w:name w:val="toc 6"/>
    <w:next w:val="827"/>
    <w:link w:val="842"/>
    <w:uiPriority w:val="39"/>
    <w:pPr>
      <w:ind w:left="1000"/>
    </w:pPr>
    <w:rPr>
      <w:rFonts w:ascii="XO Thames" w:hAnsi="XO Thames"/>
      <w:sz w:val="28"/>
    </w:rPr>
  </w:style>
  <w:style w:type="character" w:styleId="842" w:customStyle="1">
    <w:name w:val="Оглавление 6 Знак"/>
    <w:link w:val="841"/>
    <w:rPr>
      <w:rFonts w:ascii="XO Thames" w:hAnsi="XO Thames"/>
      <w:sz w:val="28"/>
    </w:rPr>
  </w:style>
  <w:style w:type="paragraph" w:styleId="843">
    <w:name w:val="toc 7"/>
    <w:next w:val="827"/>
    <w:link w:val="844"/>
    <w:uiPriority w:val="39"/>
    <w:pPr>
      <w:ind w:left="1200"/>
    </w:pPr>
    <w:rPr>
      <w:rFonts w:ascii="XO Thames" w:hAnsi="XO Thames"/>
      <w:sz w:val="28"/>
    </w:rPr>
  </w:style>
  <w:style w:type="character" w:styleId="844" w:customStyle="1">
    <w:name w:val="Оглавление 7 Знак"/>
    <w:link w:val="843"/>
    <w:rPr>
      <w:rFonts w:ascii="XO Thames" w:hAnsi="XO Thames"/>
      <w:sz w:val="28"/>
    </w:rPr>
  </w:style>
  <w:style w:type="paragraph" w:styleId="845" w:customStyle="1">
    <w:name w:val="Endnote"/>
    <w:link w:val="846"/>
    <w:pPr>
      <w:ind w:firstLine="851"/>
      <w:jc w:val="both"/>
    </w:pPr>
    <w:rPr>
      <w:rFonts w:ascii="XO Thames" w:hAnsi="XO Thames"/>
    </w:rPr>
  </w:style>
  <w:style w:type="character" w:styleId="846" w:customStyle="1">
    <w:name w:val="Endnote"/>
    <w:link w:val="845"/>
    <w:rPr>
      <w:rFonts w:ascii="XO Thames" w:hAnsi="XO Thames"/>
      <w:sz w:val="22"/>
    </w:rPr>
  </w:style>
  <w:style w:type="character" w:styleId="847" w:customStyle="1">
    <w:name w:val="Заголовок 3 Знак"/>
    <w:link w:val="830"/>
    <w:rPr>
      <w:rFonts w:ascii="XO Thames" w:hAnsi="XO Thames"/>
      <w:b/>
      <w:sz w:val="26"/>
    </w:rPr>
  </w:style>
  <w:style w:type="paragraph" w:styleId="848">
    <w:name w:val="Header"/>
    <w:basedOn w:val="827"/>
    <w:link w:val="849"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49" w:customStyle="1">
    <w:name w:val="Верхний колонтитул Знак"/>
    <w:basedOn w:val="836"/>
    <w:link w:val="848"/>
  </w:style>
  <w:style w:type="paragraph" w:styleId="850">
    <w:name w:val="Plain Text"/>
    <w:basedOn w:val="827"/>
    <w:link w:val="851"/>
    <w:pPr>
      <w:spacing w:after="0" w:line="240" w:lineRule="auto"/>
    </w:pPr>
    <w:rPr>
      <w:rFonts w:ascii="Calibri" w:hAnsi="Calibri"/>
    </w:rPr>
  </w:style>
  <w:style w:type="character" w:styleId="851" w:customStyle="1">
    <w:name w:val="Текст Знак"/>
    <w:basedOn w:val="836"/>
    <w:link w:val="850"/>
    <w:rPr>
      <w:rFonts w:ascii="Calibri" w:hAnsi="Calibri"/>
    </w:rPr>
  </w:style>
  <w:style w:type="paragraph" w:styleId="852">
    <w:name w:val="Balloon Text"/>
    <w:basedOn w:val="827"/>
    <w:link w:val="853"/>
    <w:pPr>
      <w:spacing w:after="0" w:line="240" w:lineRule="auto"/>
    </w:pPr>
    <w:rPr>
      <w:rFonts w:ascii="Segoe UI" w:hAnsi="Segoe UI"/>
      <w:sz w:val="18"/>
    </w:rPr>
  </w:style>
  <w:style w:type="character" w:styleId="853" w:customStyle="1">
    <w:name w:val="Текст выноски Знак"/>
    <w:basedOn w:val="836"/>
    <w:link w:val="852"/>
    <w:rPr>
      <w:rFonts w:ascii="Segoe UI" w:hAnsi="Segoe UI"/>
      <w:sz w:val="18"/>
    </w:rPr>
  </w:style>
  <w:style w:type="paragraph" w:styleId="854">
    <w:name w:val="toc 3"/>
    <w:next w:val="827"/>
    <w:link w:val="855"/>
    <w:uiPriority w:val="39"/>
    <w:pPr>
      <w:ind w:left="400"/>
    </w:pPr>
    <w:rPr>
      <w:rFonts w:ascii="XO Thames" w:hAnsi="XO Thames"/>
      <w:sz w:val="28"/>
    </w:rPr>
  </w:style>
  <w:style w:type="character" w:styleId="855" w:customStyle="1">
    <w:name w:val="Оглавление 3 Знак"/>
    <w:link w:val="854"/>
    <w:rPr>
      <w:rFonts w:ascii="XO Thames" w:hAnsi="XO Thames"/>
      <w:sz w:val="28"/>
    </w:rPr>
  </w:style>
  <w:style w:type="paragraph" w:styleId="856" w:customStyle="1">
    <w:name w:val="Основной шрифт абзаца1"/>
    <w:link w:val="832"/>
  </w:style>
  <w:style w:type="character" w:styleId="857" w:customStyle="1">
    <w:name w:val="Заголовок 5 Знак"/>
    <w:link w:val="832"/>
    <w:rPr>
      <w:rFonts w:ascii="XO Thames" w:hAnsi="XO Thames"/>
      <w:b/>
      <w:sz w:val="22"/>
    </w:rPr>
  </w:style>
  <w:style w:type="character" w:styleId="858" w:customStyle="1">
    <w:name w:val="Заголовок 1 Знак"/>
    <w:link w:val="828"/>
    <w:rPr>
      <w:rFonts w:ascii="XO Thames" w:hAnsi="XO Thames"/>
      <w:b/>
      <w:sz w:val="32"/>
    </w:rPr>
  </w:style>
  <w:style w:type="paragraph" w:styleId="859" w:customStyle="1">
    <w:name w:val="Гиперссылка1"/>
    <w:basedOn w:val="856"/>
    <w:link w:val="860"/>
    <w:rPr>
      <w:color w:val="0563c1" w:themeColor="hyperlink"/>
      <w:u w:val="single"/>
    </w:rPr>
  </w:style>
  <w:style w:type="character" w:styleId="860">
    <w:name w:val="Hyperlink"/>
    <w:basedOn w:val="833"/>
    <w:link w:val="859"/>
    <w:rPr>
      <w:color w:val="0563c1" w:themeColor="hyperlink"/>
      <w:u w:val="single"/>
    </w:rPr>
  </w:style>
  <w:style w:type="paragraph" w:styleId="861" w:customStyle="1">
    <w:name w:val="Footnote"/>
    <w:link w:val="862"/>
    <w:pPr>
      <w:ind w:firstLine="851"/>
      <w:jc w:val="both"/>
    </w:pPr>
    <w:rPr>
      <w:rFonts w:ascii="XO Thames" w:hAnsi="XO Thames"/>
    </w:rPr>
  </w:style>
  <w:style w:type="character" w:styleId="862" w:customStyle="1">
    <w:name w:val="Footnote"/>
    <w:link w:val="861"/>
    <w:rPr>
      <w:rFonts w:ascii="XO Thames" w:hAnsi="XO Thames"/>
      <w:sz w:val="22"/>
    </w:rPr>
  </w:style>
  <w:style w:type="paragraph" w:styleId="863">
    <w:name w:val="toc 1"/>
    <w:next w:val="827"/>
    <w:link w:val="864"/>
    <w:uiPriority w:val="39"/>
    <w:rPr>
      <w:rFonts w:ascii="XO Thames" w:hAnsi="XO Thames"/>
      <w:b/>
      <w:sz w:val="28"/>
    </w:rPr>
  </w:style>
  <w:style w:type="character" w:styleId="864" w:customStyle="1">
    <w:name w:val="Оглавление 1 Знак"/>
    <w:link w:val="863"/>
    <w:rPr>
      <w:rFonts w:ascii="XO Thames" w:hAnsi="XO Thames"/>
      <w:b/>
      <w:sz w:val="28"/>
    </w:rPr>
  </w:style>
  <w:style w:type="paragraph" w:styleId="865" w:customStyle="1">
    <w:name w:val="Header and Footer"/>
    <w:link w:val="866"/>
    <w:pPr>
      <w:jc w:val="both"/>
      <w:spacing w:line="240" w:lineRule="auto"/>
    </w:pPr>
    <w:rPr>
      <w:rFonts w:ascii="XO Thames" w:hAnsi="XO Thames"/>
      <w:sz w:val="28"/>
    </w:rPr>
  </w:style>
  <w:style w:type="character" w:styleId="866" w:customStyle="1">
    <w:name w:val="Header and Footer"/>
    <w:link w:val="865"/>
    <w:rPr>
      <w:rFonts w:ascii="XO Thames" w:hAnsi="XO Thames"/>
      <w:sz w:val="28"/>
    </w:rPr>
  </w:style>
  <w:style w:type="paragraph" w:styleId="867">
    <w:name w:val="toc 9"/>
    <w:next w:val="827"/>
    <w:link w:val="868"/>
    <w:uiPriority w:val="39"/>
    <w:pPr>
      <w:ind w:left="1600"/>
    </w:pPr>
    <w:rPr>
      <w:rFonts w:ascii="XO Thames" w:hAnsi="XO Thames"/>
      <w:sz w:val="28"/>
    </w:rPr>
  </w:style>
  <w:style w:type="character" w:styleId="868" w:customStyle="1">
    <w:name w:val="Оглавление 9 Знак"/>
    <w:link w:val="867"/>
    <w:rPr>
      <w:rFonts w:ascii="XO Thames" w:hAnsi="XO Thames"/>
      <w:sz w:val="28"/>
    </w:rPr>
  </w:style>
  <w:style w:type="paragraph" w:styleId="869">
    <w:name w:val="toc 8"/>
    <w:next w:val="827"/>
    <w:link w:val="870"/>
    <w:uiPriority w:val="39"/>
    <w:pPr>
      <w:ind w:left="1400"/>
    </w:pPr>
    <w:rPr>
      <w:rFonts w:ascii="XO Thames" w:hAnsi="XO Thames"/>
      <w:sz w:val="28"/>
    </w:rPr>
  </w:style>
  <w:style w:type="character" w:styleId="870" w:customStyle="1">
    <w:name w:val="Оглавление 8 Знак"/>
    <w:link w:val="869"/>
    <w:rPr>
      <w:rFonts w:ascii="XO Thames" w:hAnsi="XO Thames"/>
      <w:sz w:val="28"/>
    </w:rPr>
  </w:style>
  <w:style w:type="paragraph" w:styleId="871">
    <w:name w:val="toc 5"/>
    <w:next w:val="827"/>
    <w:link w:val="872"/>
    <w:uiPriority w:val="39"/>
    <w:pPr>
      <w:ind w:left="800"/>
    </w:pPr>
    <w:rPr>
      <w:rFonts w:ascii="XO Thames" w:hAnsi="XO Thames"/>
      <w:sz w:val="28"/>
    </w:rPr>
  </w:style>
  <w:style w:type="character" w:styleId="872" w:customStyle="1">
    <w:name w:val="Оглавление 5 Знак"/>
    <w:link w:val="871"/>
    <w:rPr>
      <w:rFonts w:ascii="XO Thames" w:hAnsi="XO Thames"/>
      <w:sz w:val="28"/>
    </w:rPr>
  </w:style>
  <w:style w:type="paragraph" w:styleId="873">
    <w:name w:val="Footer"/>
    <w:basedOn w:val="827"/>
    <w:link w:val="874"/>
    <w:pPr>
      <w:spacing w:after="0" w:line="240" w:lineRule="auto"/>
      <w:tabs>
        <w:tab w:val="center" w:pos="4677" w:leader="none"/>
        <w:tab w:val="right" w:pos="9355" w:leader="none"/>
      </w:tabs>
    </w:pPr>
    <w:rPr>
      <w:rFonts w:ascii="Times New Roman" w:hAnsi="Times New Roman"/>
      <w:sz w:val="28"/>
    </w:rPr>
  </w:style>
  <w:style w:type="character" w:styleId="874" w:customStyle="1">
    <w:name w:val="Нижний колонтитул Знак"/>
    <w:basedOn w:val="836"/>
    <w:link w:val="873"/>
    <w:rPr>
      <w:rFonts w:ascii="Times New Roman" w:hAnsi="Times New Roman"/>
      <w:sz w:val="28"/>
    </w:rPr>
  </w:style>
  <w:style w:type="paragraph" w:styleId="875">
    <w:name w:val="Subtitle"/>
    <w:next w:val="827"/>
    <w:link w:val="876"/>
    <w:uiPriority w:val="11"/>
    <w:qFormat/>
    <w:pPr>
      <w:jc w:val="both"/>
    </w:pPr>
    <w:rPr>
      <w:rFonts w:ascii="XO Thames" w:hAnsi="XO Thames"/>
      <w:i/>
      <w:sz w:val="24"/>
    </w:rPr>
  </w:style>
  <w:style w:type="character" w:styleId="876" w:customStyle="1">
    <w:name w:val="Подзаголовок Знак"/>
    <w:link w:val="875"/>
    <w:rPr>
      <w:rFonts w:ascii="XO Thames" w:hAnsi="XO Thames"/>
      <w:i/>
      <w:sz w:val="24"/>
    </w:rPr>
  </w:style>
  <w:style w:type="paragraph" w:styleId="877">
    <w:name w:val="Title"/>
    <w:next w:val="827"/>
    <w:link w:val="878"/>
    <w:uiPriority w:val="10"/>
    <w:qFormat/>
    <w:pPr>
      <w:jc w:val="center"/>
      <w:spacing w:before="567" w:after="567"/>
    </w:pPr>
    <w:rPr>
      <w:rFonts w:ascii="XO Thames" w:hAnsi="XO Thames"/>
      <w:b/>
      <w:caps/>
      <w:sz w:val="40"/>
    </w:rPr>
  </w:style>
  <w:style w:type="character" w:styleId="878" w:customStyle="1">
    <w:name w:val="Название Знак"/>
    <w:link w:val="877"/>
    <w:rPr>
      <w:rFonts w:ascii="XO Thames" w:hAnsi="XO Thames"/>
      <w:b/>
      <w:caps/>
      <w:sz w:val="40"/>
    </w:rPr>
  </w:style>
  <w:style w:type="character" w:styleId="879" w:customStyle="1">
    <w:name w:val="Заголовок 4 Знак"/>
    <w:link w:val="831"/>
    <w:rPr>
      <w:rFonts w:ascii="XO Thames" w:hAnsi="XO Thames"/>
      <w:b/>
      <w:sz w:val="24"/>
    </w:rPr>
  </w:style>
  <w:style w:type="character" w:styleId="880" w:customStyle="1">
    <w:name w:val="Заголовок 2 Знак"/>
    <w:link w:val="829"/>
    <w:rPr>
      <w:rFonts w:ascii="XO Thames" w:hAnsi="XO Thames"/>
      <w:b/>
      <w:sz w:val="28"/>
    </w:rPr>
  </w:style>
  <w:style w:type="table" w:styleId="881" w:customStyle="1">
    <w:name w:val="Сетка таблицы2"/>
    <w:basedOn w:val="834"/>
    <w:pPr>
      <w:spacing w:after="0" w:line="240" w:lineRule="auto"/>
    </w:pPr>
    <w:rPr>
      <w:rFonts w:ascii="Times New Roman" w:hAnsi="Times New Roman"/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882">
    <w:name w:val="Table Grid"/>
    <w:basedOn w:val="834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883" w:customStyle="1">
    <w:name w:val="Сетка таблицы1"/>
    <w:basedOn w:val="834"/>
    <w:pPr>
      <w:spacing w:after="0" w:line="240" w:lineRule="auto"/>
    </w:pPr>
    <w:rPr>
      <w:rFonts w:ascii="Times New Roman" w:hAnsi="Times New Roman"/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Белова Анна Александровна</dc:creator>
  <cp:lastModifiedBy>sirotinatk</cp:lastModifiedBy>
  <cp:revision>22</cp:revision>
  <dcterms:created xsi:type="dcterms:W3CDTF">2025-05-15T22:18:00Z</dcterms:created>
  <dcterms:modified xsi:type="dcterms:W3CDTF">2026-07-24T03:44:36Z</dcterms:modified>
</cp:coreProperties>
</file>