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088"/>
        <w:tblW w:w="0" w:type="auto"/>
        <w:tblInd w:w="99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7371"/>
      </w:tblGrid>
      <w:tr>
        <w:tblPrEx/>
        <w:trPr>
          <w:trHeight w:val="1126"/>
        </w:trPr>
        <w:tc>
          <w:tcPr>
            <w:tcW w:w="737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2530895" name="Рисунок 1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698" cy="8077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119 0 -119 96593 96954 96593 96954 0 -119 0" stroked="false">
                      <v:path textboxrect="0,0,0,0"/>
                      <w10:wrap type="tight"/>
                      <v:imagedata r:id="rId21" o:title=""/>
                    </v:shape>
                  </w:pict>
                </mc:Fallback>
              </mc:AlternateContent>
            </w:r>
            <w:r/>
          </w:p>
          <w:p>
            <w:pPr>
              <w:pStyle w:val="925"/>
              <w:jc w:val="center"/>
              <w:spacing w:before="0" w:beforeAutospacing="0" w:after="0" w:afterAutospacing="0" w:line="240" w:lineRule="auto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925"/>
        <w:jc w:val="center"/>
        <w:spacing w:before="0" w:beforeAutospacing="0" w:after="0" w:afterAutospacing="0" w:line="240" w:lineRule="auto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25"/>
        <w:jc w:val="center"/>
        <w:spacing w:before="0" w:beforeAutospacing="0" w:after="0" w:afterAutospacing="0" w:line="240" w:lineRule="auto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</w:rPr>
        <w:t xml:space="preserve">МИНИСТЕРСТВО СОЦИАЛЬНОГО БЛАГОПОЛУЧИЯ И СЕМЕЙНОЙ ПОЛИТИКИ КАМЧАТСКОГО КРАЯ</w:t>
      </w:r>
      <w:r>
        <w:rPr>
          <w:b/>
          <w:bCs/>
          <w:iCs/>
          <w:color w:val="auto"/>
          <w:sz w:val="28"/>
          <w:szCs w:val="28"/>
        </w:rPr>
      </w:r>
      <w:r>
        <w:rPr>
          <w:b/>
          <w:bCs/>
          <w:iCs/>
          <w:color w:val="auto"/>
          <w:sz w:val="28"/>
          <w:szCs w:val="28"/>
        </w:rPr>
      </w:r>
    </w:p>
    <w:p>
      <w:pPr>
        <w:pStyle w:val="925"/>
        <w:jc w:val="center"/>
        <w:spacing w:before="0" w:beforeAutospacing="0" w:after="0" w:afterAutospacing="0" w:line="240" w:lineRule="auto"/>
        <w:rPr>
          <w:b/>
          <w:bCs/>
          <w:iCs/>
          <w:color w:val="auto"/>
          <w:sz w:val="28"/>
        </w:rPr>
      </w:pP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</w:p>
    <w:p>
      <w:pPr>
        <w:jc w:val="center"/>
        <w:spacing w:before="0" w:beforeAutospacing="0" w:after="0" w:afterAutospacing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0" w:beforeAutospacing="0" w:after="0" w:afterAutospacing="0" w:line="240" w:lineRule="auto"/>
        <w:rPr>
          <w:sz w:val="20"/>
          <w:szCs w:val="28"/>
        </w:rPr>
      </w:pPr>
      <w:r>
        <w:rPr>
          <w:sz w:val="20"/>
          <w:szCs w:val="28"/>
        </w:rPr>
      </w:r>
      <w:r>
        <w:rPr>
          <w:sz w:val="20"/>
          <w:szCs w:val="28"/>
        </w:rPr>
      </w:r>
      <w:r>
        <w:rPr>
          <w:sz w:val="20"/>
          <w:szCs w:val="28"/>
        </w:rPr>
      </w: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W w:w="4253" w:type="dxa"/>
            <w:textDirection w:val="lrTb"/>
            <w:noWrap w:val="false"/>
          </w:tcPr>
          <w:p>
            <w:pPr>
              <w:ind w:left="142" w:hanging="142"/>
              <w:spacing w:before="0" w:beforeAutospacing="0" w:after="0" w:afterAutospacing="0" w:line="240" w:lineRule="auto"/>
            </w:pPr>
            <w:r>
              <w:rPr>
                <w:color w:val="ffffff"/>
              </w:rPr>
              <w:t xml:space="preserve"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 xml:space="preserve">]</w:t>
            </w:r>
            <w:r/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u w:val="single"/>
              </w:rPr>
            </w:pPr>
            <w:r>
              <w:t xml:space="preserve">г. Петропавловск-Камчатский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</w:tr>
    </w:tbl>
    <w:p>
      <w:pPr>
        <w:pStyle w:val="925"/>
        <w:jc w:val="center"/>
        <w:spacing w:before="0" w:beforeAutospacing="0" w:after="0" w:afterAutospacing="0" w:line="240" w:lineRule="auto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tbl>
      <w:tblPr>
        <w:tblStyle w:val="1085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pStyle w:val="909"/>
              <w:jc w:val="center"/>
              <w:spacing w:before="0" w:beforeAutospacing="0" w:after="0" w:afterAutospacing="0" w:line="240" w:lineRule="auto"/>
              <w:rPr>
                <w:b/>
                <w:bCs/>
                <w:iCs/>
                <w:color w:val="000000" w:themeColor="text1"/>
                <w:sz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</w:rPr>
              <w:t xml:space="preserve">Об утверждении Административного регламента </w:t>
              <w:br/>
            </w:r>
            <w:r>
              <w:rPr>
                <w:b/>
                <w:bCs/>
                <w:iCs/>
                <w:color w:val="000000" w:themeColor="text1"/>
                <w:sz w:val="28"/>
              </w:rPr>
              <w:t xml:space="preserve">Министерства социального благополучия и семейной политики Камчатского края по предоставлению органами местного самоуправления, наделенными </w:t>
            </w:r>
            <w:bookmarkStart w:id="0" w:name="_GoBack"/>
            <w:r/>
            <w:bookmarkEnd w:id="0"/>
            <w:r>
              <w:rPr>
                <w:b/>
                <w:bCs/>
                <w:iCs/>
                <w:color w:val="000000" w:themeColor="text1"/>
                <w:sz w:val="28"/>
              </w:rPr>
              <w:t xml:space="preserve">государственными полномочиями</w:t>
            </w:r>
            <w:r>
              <w:rPr>
                <w:b/>
                <w:bCs/>
                <w:iCs/>
                <w:color w:val="000000" w:themeColor="text1"/>
                <w:sz w:val="28"/>
              </w:rPr>
              <w:t xml:space="preserve"> Камчатс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кого края по опеке и попечительству, государственной услуги </w:t>
              <w:br/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«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»</w:t>
            </w:r>
            <w:r>
              <w:rPr>
                <w:b/>
                <w:bCs/>
                <w:iCs/>
                <w:color w:val="000000" w:themeColor="text1"/>
                <w:sz w:val="28"/>
              </w:rPr>
            </w:r>
            <w:r>
              <w:rPr>
                <w:b/>
                <w:bCs/>
                <w:iCs/>
                <w:color w:val="000000" w:themeColor="text1"/>
                <w:sz w:val="28"/>
              </w:rPr>
            </w:r>
          </w:p>
        </w:tc>
      </w:tr>
    </w:tbl>
    <w:p>
      <w:pPr>
        <w:pStyle w:val="925"/>
        <w:spacing w:before="0" w:beforeAutospacing="0" w:after="0" w:afterAutospacing="0" w:line="240" w:lineRule="auto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</w:r>
      <w:r>
        <w:rPr>
          <w:b/>
          <w:bCs/>
          <w:iCs/>
          <w:color w:val="auto"/>
          <w:sz w:val="28"/>
          <w:szCs w:val="28"/>
        </w:rPr>
      </w:r>
      <w:r>
        <w:rPr>
          <w:b/>
          <w:bCs/>
          <w:iCs/>
          <w:color w:val="auto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ffffff" w:fill="ffffff"/>
        <w:rPr>
          <w:color w:val="22272f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22272f"/>
          <w:sz w:val="28"/>
          <w:szCs w:val="28"/>
        </w:rPr>
        <w:t xml:space="preserve">В соответствии со статьей 59 Семейного кодекса Российской Федерации, пунктом 1 части 4 статьи 3 Закона </w:t>
      </w:r>
      <w:r>
        <w:rPr>
          <w:color w:val="22272f"/>
          <w:sz w:val="28"/>
          <w:szCs w:val="28"/>
        </w:rPr>
        <w:t xml:space="preserve">Камчатского края от 03.12.2007 № 702 «Об организации и осуществлении деятельности по опеке и попечительству в Камчатском крае»</w:t>
      </w:r>
      <w:r>
        <w:rPr>
          <w:color w:val="22272f"/>
          <w:sz w:val="28"/>
          <w:szCs w:val="28"/>
        </w:rPr>
        <w:t xml:space="preserve">, пунктом 1 части 3 статьи 6 Закона </w:t>
      </w:r>
      <w:r>
        <w:rPr>
          <w:color w:val="22272f"/>
          <w:sz w:val="28"/>
          <w:szCs w:val="28"/>
        </w:rPr>
        <w:t xml:space="preserve">Камчатского края от 01.04.2014 № 419 «О наделении органов местного самоуправления муниципальных образований в Камчатском крае государственными полномочиями по опеке и попечительству в Камчатском крае»</w:t>
      </w:r>
      <w:r>
        <w:rPr>
          <w:color w:val="0000ff"/>
          <w:sz w:val="28"/>
          <w:szCs w:val="28"/>
          <w14:ligatures w14:val="none"/>
        </w:rPr>
      </w:r>
      <w:r>
        <w:rPr>
          <w:color w:val="22272f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ffffff" w:fill="ffffff"/>
        <w:rPr>
          <w:color w:val="22272f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22272f"/>
          <w:sz w:val="28"/>
          <w:szCs w:val="28"/>
        </w:rPr>
      </w:r>
      <w:r>
        <w:rPr>
          <w:color w:val="22272f"/>
          <w:sz w:val="28"/>
          <w:szCs w:val="28"/>
          <w14:ligatures w14:val="none"/>
        </w:rPr>
      </w:r>
      <w:r>
        <w:rPr>
          <w:color w:val="22272f"/>
          <w:sz w:val="28"/>
          <w:szCs w:val="28"/>
          <w14:ligatures w14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ПРИКАЗЫВАЮ: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jc w:val="both"/>
        <w:spacing w:before="0" w:beforeAutospacing="0" w:after="0" w:afterAutospacing="0" w:line="24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09"/>
        <w:numPr>
          <w:ilvl w:val="0"/>
          <w:numId w:val="32"/>
        </w:numPr>
        <w:ind w:left="-142" w:firstLine="490"/>
        <w:jc w:val="both"/>
        <w:spacing w:before="0" w:beforeAutospacing="0" w:after="0" w:afterAutospacing="0" w:line="240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Утвердить Административный регламент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 полн</w:t>
      </w:r>
      <w:r>
        <w:rPr>
          <w:sz w:val="28"/>
          <w:szCs w:val="28"/>
        </w:rPr>
        <w:t xml:space="preserve">омочиями Камчатского края по опеке и попечительству, госуд</w:t>
      </w:r>
      <w:r>
        <w:rPr>
          <w:sz w:val="28"/>
          <w:szCs w:val="28"/>
        </w:rPr>
        <w:t xml:space="preserve">арственной услуги «</w:t>
      </w:r>
      <w:r>
        <w:rPr>
          <w:sz w:val="28"/>
          <w:szCs w:val="28"/>
        </w:rPr>
        <w:t xml:space="preserve">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</w:t>
      </w:r>
      <w:r>
        <w:rPr>
          <w:sz w:val="28"/>
          <w:szCs w:val="28"/>
        </w:rPr>
        <w:t xml:space="preserve">» согласно приложению к настоящему приказу.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09"/>
        <w:numPr>
          <w:ilvl w:val="0"/>
          <w:numId w:val="32"/>
        </w:numPr>
        <w:ind w:left="-142" w:firstLine="490"/>
        <w:jc w:val="both"/>
        <w:spacing w:before="0" w:beforeAutospacing="0" w:after="0" w:afterAutospacing="0" w:line="240" w:lineRule="auto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Признать утратившим силу приказ Министерства социального б</w:t>
      </w:r>
      <w:r>
        <w:rPr>
          <w:sz w:val="28"/>
          <w:szCs w:val="28"/>
        </w:rPr>
        <w:t xml:space="preserve">лагополучия и семейной политики Камчатского края </w:t>
      </w:r>
      <w:r>
        <w:rPr>
          <w:sz w:val="28"/>
          <w:szCs w:val="28"/>
        </w:rPr>
        <w:t xml:space="preserve">от 25.04.2024 № 34-Н </w:t>
        <w:br/>
        <w:t xml:space="preserve">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утверждении Административного регламента по предоставлению органами местного самоуправления государственной услуги в сфере переданных полномочий Российской Федерации «Выдача родителям разрешений об изменении имени несовершеннолетнего, до достижения им во</w:t>
      </w:r>
      <w:r>
        <w:rPr>
          <w:sz w:val="28"/>
          <w:szCs w:val="28"/>
        </w:rPr>
        <w:t xml:space="preserve">зраста 14 лет, а также об изменении присвоенной ему фамилии на фамилию другого родителя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-142" w:firstLine="850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3. Настоящий п</w:t>
      </w:r>
      <w:r>
        <w:rPr>
          <w:color w:val="000000" w:themeColor="text1"/>
          <w:sz w:val="28"/>
          <w:szCs w:val="28"/>
        </w:rPr>
        <w:t xml:space="preserve">риказ </w:t>
      </w:r>
      <w:r>
        <w:rPr>
          <w:color w:val="000000" w:themeColor="text1"/>
          <w:sz w:val="28"/>
          <w:szCs w:val="28"/>
        </w:rPr>
        <w:t xml:space="preserve">вступает в силу после дня его официального опубликования.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5"/>
        <w:jc w:val="both"/>
        <w:keepNext/>
        <w:spacing w:before="0" w:beforeAutospacing="0" w:after="0" w:afterAutospacing="0" w:line="240" w:lineRule="auto"/>
        <w:rPr>
          <w:bCs/>
          <w:i/>
          <w:color w:val="auto"/>
          <w:sz w:val="28"/>
          <w:szCs w:val="28"/>
          <w:highlight w:val="yellow"/>
        </w:rPr>
      </w:pPr>
      <w:r>
        <w:rPr>
          <w:i/>
          <w:iCs/>
          <w:color w:val="auto"/>
          <w:sz w:val="28"/>
          <w:szCs w:val="28"/>
          <w:highlight w:val="yellow"/>
        </w:rPr>
      </w:r>
      <w:r>
        <w:rPr>
          <w:bCs/>
          <w:i/>
          <w:color w:val="auto"/>
          <w:sz w:val="28"/>
          <w:szCs w:val="28"/>
          <w:highlight w:val="yellow"/>
        </w:rPr>
      </w:r>
      <w:r>
        <w:rPr>
          <w:bCs/>
          <w:i/>
          <w:color w:val="auto"/>
          <w:sz w:val="28"/>
          <w:szCs w:val="28"/>
          <w:highlight w:val="yellow"/>
        </w:rPr>
      </w:r>
    </w:p>
    <w:p>
      <w:pPr>
        <w:pStyle w:val="925"/>
        <w:jc w:val="both"/>
        <w:keepNext/>
        <w:spacing w:before="0" w:beforeAutospacing="0" w:after="0" w:afterAutospacing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beforeAutospacing="0" w:after="0" w:afterAutospacing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>
        <w:tblPrEx/>
        <w:trPr>
          <w:trHeight w:val="2220"/>
        </w:trPr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ind w:right="27"/>
              <w:spacing w:before="0" w:beforeAutospacing="0" w:after="0" w:afterAutospacing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30" w:right="27"/>
              <w:spacing w:before="0" w:beforeAutospacing="0" w:after="0" w:afterAutospacing="0" w:line="240" w:lineRule="auto"/>
            </w:pPr>
            <w:r/>
            <w:r/>
          </w:p>
        </w:tc>
        <w:tc>
          <w:tcPr>
            <w:shd w:val="clear" w:color="ffffff" w:fill="ffffff"/>
            <w:tcW w:w="4109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color w:val="000000" w:themeColor="text1"/>
              </w:rPr>
            </w:pPr>
            <w:r/>
            <w:bookmarkStart w:id="0" w:name="undefined"/>
            <w:r>
              <w:rPr>
                <w:color w:val="ffffff" w:themeColor="background1"/>
              </w:rPr>
              <w:t xml:space="preserve">[горизо</w:t>
            </w:r>
            <w:bookmarkEnd w:id="0"/>
            <w:r>
              <w:rPr>
                <w:color w:val="ffffff" w:themeColor="background1"/>
              </w:rPr>
              <w:t xml:space="preserve">нтальный штамп подписи 1]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2276" w:type="dxa"/>
            <w:textDirection w:val="lrTb"/>
            <w:noWrap w:val="false"/>
          </w:tcPr>
          <w:p>
            <w:pPr>
              <w:jc w:val="right"/>
              <w:spacing w:before="0" w:beforeAutospacing="0" w:after="0" w:afterAutospacing="0" w:line="240" w:lineRule="auto"/>
            </w:pPr>
            <w:r>
              <w:rPr>
                <w:sz w:val="28"/>
              </w:rPr>
              <w:t xml:space="preserve">А.С. Фёдорова</w:t>
            </w:r>
            <w:r/>
          </w:p>
        </w:tc>
      </w:tr>
    </w:tbl>
    <w:p>
      <w:pPr>
        <w:ind w:left="5102" w:right="-2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102" w:right="-2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ind w:left="5102" w:right="-2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spacing w:before="0" w:beforeAutospacing="0" w:after="0" w:afterAutospacing="0" w:line="240" w:lineRule="auto"/>
        <w:shd w:val="nil" w:color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  <w:br w:type="page" w:clear="all"/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900"/>
        <w:ind w:left="5102" w:right="-2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Приложение к приказу 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900"/>
        <w:ind w:left="5102" w:right="-2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Министерства </w:t>
      </w:r>
      <w:r>
        <w:rPr>
          <w:rFonts w:ascii="Times New Roman" w:hAnsi="Times New Roman"/>
          <w:sz w:val="28"/>
          <w:lang w:val="ru-RU"/>
        </w:rPr>
        <w:t xml:space="preserve">социального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00"/>
        <w:ind w:left="5102" w:right="-289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благополучия и семейной политики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00"/>
        <w:ind w:left="5102" w:right="-2" w:firstLine="0"/>
        <w:spacing w:before="0" w:beforeAutospacing="0" w:after="0" w:afterAutospacing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85"/>
        <w:tblW w:w="0" w:type="auto"/>
        <w:tblInd w:w="510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1843"/>
        <w:gridCol w:w="352"/>
        <w:gridCol w:w="16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" w:type="dxa"/>
            <w:textDirection w:val="lrTb"/>
            <w:noWrap w:val="false"/>
          </w:tcPr>
          <w:p>
            <w:pPr>
              <w:pStyle w:val="900"/>
              <w:ind w:left="-65" w:firstLine="65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pStyle w:val="900"/>
              <w:ind w:firstLine="0"/>
              <w:jc w:val="righ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EGDATESTAMP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2" w:type="dxa"/>
            <w:textDirection w:val="lrTb"/>
            <w:noWrap w:val="false"/>
          </w:tcPr>
          <w:p>
            <w:pPr>
              <w:pStyle w:val="900"/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99" w:type="dxa"/>
            <w:textDirection w:val="lrTb"/>
            <w:noWrap w:val="false"/>
          </w:tcPr>
          <w:p>
            <w:pPr>
              <w:pStyle w:val="900"/>
              <w:ind w:firstLine="0"/>
              <w:jc w:val="righ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  <w:lang w:val="en-US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pStyle w:val="924"/>
        <w:contextualSpacing/>
        <w:ind w:left="5670" w:right="-1" w:hanging="4961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</w:r>
      <w:r>
        <w:rPr>
          <w:b w:val="0"/>
          <w:color w:val="000000"/>
          <w:sz w:val="28"/>
        </w:rPr>
      </w:r>
      <w:r>
        <w:rPr>
          <w:b w:val="0"/>
          <w:color w:val="000000"/>
          <w:sz w:val="28"/>
        </w:rPr>
      </w:r>
    </w:p>
    <w:p>
      <w:pPr>
        <w:pStyle w:val="908"/>
        <w:contextualSpacing/>
        <w:ind w:left="5670" w:right="-1" w:hanging="4961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709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  <w:lang w:val="ru-RU"/>
        </w:rPr>
        <w:t xml:space="preserve">Административный регламент </w:t>
      </w:r>
      <w:r>
        <w:rPr>
          <w:b/>
          <w:color w:val="000000" w:themeColor="text1"/>
          <w:sz w:val="28"/>
          <w:lang w:val="ru-RU"/>
        </w:rPr>
        <w:br/>
      </w:r>
      <w:r>
        <w:rPr>
          <w:b/>
          <w:color w:val="000000" w:themeColor="text1"/>
          <w:sz w:val="28"/>
          <w:lang w:val="ru-RU"/>
        </w:rPr>
        <w:t xml:space="preserve">Министерства социального благополучия и семейной политики </w:t>
      </w:r>
      <w:r>
        <w:rPr>
          <w:b/>
          <w:bCs/>
          <w:iCs/>
          <w:color w:val="000000" w:themeColor="text1"/>
          <w:sz w:val="28"/>
        </w:rPr>
        <w:t xml:space="preserve">Камчатского края по предоставлению органами местного самоуправления, наделенными </w:t>
      </w:r>
      <w:r>
        <w:rPr>
          <w:b/>
          <w:bCs/>
          <w:iCs/>
          <w:color w:val="000000" w:themeColor="text1"/>
          <w:sz w:val="28"/>
        </w:rPr>
        <w:t xml:space="preserve">государственными полномочиями</w:t>
      </w:r>
      <w:r>
        <w:rPr>
          <w:b/>
          <w:bCs/>
          <w:iCs/>
          <w:color w:val="000000" w:themeColor="text1"/>
          <w:sz w:val="28"/>
        </w:rPr>
        <w:t xml:space="preserve"> Камчатс</w:t>
      </w:r>
      <w:r>
        <w:rPr>
          <w:b/>
          <w:bCs/>
          <w:color w:val="000000" w:themeColor="text1"/>
          <w:sz w:val="28"/>
          <w:szCs w:val="28"/>
        </w:rPr>
        <w:t xml:space="preserve">кого края по опеке и попечительству, государственной услуги </w:t>
        <w:br/>
      </w:r>
      <w:r>
        <w:rPr>
          <w:b/>
          <w:bCs/>
          <w:color w:val="000000" w:themeColor="text1"/>
          <w:sz w:val="28"/>
          <w:szCs w:val="28"/>
        </w:rPr>
        <w:t xml:space="preserve">«</w:t>
      </w:r>
      <w:r>
        <w:rPr>
          <w:b/>
          <w:bCs/>
          <w:color w:val="000000" w:themeColor="text1"/>
          <w:sz w:val="28"/>
          <w:szCs w:val="28"/>
        </w:rPr>
        <w:t xml:space="preserve">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</w:t>
      </w:r>
      <w:r>
        <w:rPr>
          <w:b/>
          <w:bCs/>
          <w:color w:val="000000" w:themeColor="text1"/>
          <w:sz w:val="28"/>
          <w:szCs w:val="28"/>
        </w:rPr>
        <w:t xml:space="preserve">»</w:t>
      </w: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</w:p>
    <w:p>
      <w:pPr>
        <w:pStyle w:val="908"/>
        <w:contextualSpacing/>
        <w:ind w:right="-1" w:firstLine="709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1. Общие положения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1030"/>
        <w:numPr>
          <w:ilvl w:val="6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Настоящий Административный регламент устанавливает порядок и стандарт предоставления государственной услуги «</w:t>
      </w:r>
      <w:r>
        <w:rPr>
          <w:b w:val="0"/>
          <w:sz w:val="28"/>
          <w:lang w:val="ru-RU"/>
        </w:rPr>
        <w:t xml:space="preserve">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</w:t>
      </w:r>
      <w:r>
        <w:rPr>
          <w:b w:val="0"/>
          <w:color w:val="000000" w:themeColor="text1"/>
          <w:sz w:val="28"/>
          <w:lang w:val="ru-RU"/>
        </w:rPr>
        <w:t xml:space="preserve">» (далее – Услуга).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1030"/>
        <w:numPr>
          <w:ilvl w:val="6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Услуга предоставляется </w:t>
      </w:r>
      <w:r>
        <w:rPr>
          <w:color w:val="000000" w:themeColor="text1"/>
          <w:sz w:val="28"/>
          <w:lang w:val="ru-RU"/>
        </w:rPr>
        <w:t xml:space="preserve">родителям несовершеннолетних граждан</w:t>
      </w:r>
      <w:r>
        <w:rPr>
          <w:color w:val="000000" w:themeColor="text1"/>
          <w:sz w:val="28"/>
          <w:lang w:val="ru-RU"/>
        </w:rPr>
        <w:t xml:space="preserve">, указанным в приложении </w:t>
      </w:r>
      <w:r>
        <w:rPr>
          <w:color w:val="000000" w:themeColor="text1"/>
          <w:sz w:val="28"/>
          <w:lang w:val="ru-RU"/>
        </w:rPr>
        <w:t xml:space="preserve">1</w:t>
      </w:r>
      <w:r>
        <w:rPr>
          <w:color w:val="000000" w:themeColor="text1"/>
          <w:sz w:val="28"/>
          <w:lang w:val="ru-RU"/>
        </w:rPr>
        <w:t xml:space="preserve"> к настоящему Административному регламенту.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1030"/>
        <w:numPr>
          <w:ilvl w:val="6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Услуга должна быть предоставлена заявителю в соответствии с </w:t>
      </w:r>
      <w:r>
        <w:rPr>
          <w:color w:val="000000" w:themeColor="text1"/>
          <w:sz w:val="28"/>
          <w:lang w:val="ru-RU"/>
        </w:rPr>
        <w:t xml:space="preserve">категориями (признаками) заявителя</w:t>
      </w:r>
      <w:r>
        <w:rPr>
          <w:color w:val="000000" w:themeColor="text1"/>
          <w:sz w:val="28"/>
          <w:lang w:val="ru-RU"/>
        </w:rPr>
        <w:t xml:space="preserve"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color w:val="000000" w:themeColor="text1"/>
          <w:sz w:val="28"/>
          <w:vertAlign w:val="superscript"/>
          <w:lang w:val="ru-RU"/>
        </w:rPr>
        <w:footnoteReference w:id="2"/>
      </w:r>
      <w:r>
        <w:rPr>
          <w:color w:val="000000" w:themeColor="text1"/>
          <w:sz w:val="28"/>
          <w:lang w:val="ru-RU"/>
        </w:rPr>
        <w:t xml:space="preserve"> (далее – Единый портал) и государственной информационной системе «Портал государственных и муниципальных услуг (функций) Камчатского края» (далее – Региональный портал).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2. Стандарт предоставления Услуги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  <w:highlight w:val="white"/>
        </w:rPr>
      </w:pPr>
      <w:r>
        <w:rPr>
          <w:b w:val="0"/>
          <w:color w:val="000000" w:themeColor="text1"/>
          <w:sz w:val="28"/>
          <w:highlight w:val="white"/>
          <w:lang w:val="ru-RU"/>
        </w:rPr>
        <w:t xml:space="preserve">Наименование Услуги</w:t>
      </w:r>
      <w:r>
        <w:rPr>
          <w:b w:val="0"/>
          <w:color w:val="000000" w:themeColor="text1"/>
          <w:sz w:val="28"/>
          <w:highlight w:val="white"/>
        </w:rPr>
      </w:r>
      <w:r>
        <w:rPr>
          <w:b w:val="0"/>
          <w:color w:val="000000" w:themeColor="text1"/>
          <w:sz w:val="28"/>
          <w:highlight w:val="white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highlight w:val="yellow"/>
        </w:rPr>
      </w:pPr>
      <w:r>
        <w:rPr>
          <w:b/>
          <w:color w:val="000000" w:themeColor="text1"/>
          <w:sz w:val="28"/>
          <w:highlight w:val="yellow"/>
        </w:rPr>
      </w:r>
      <w:r>
        <w:rPr>
          <w:b/>
          <w:color w:val="000000" w:themeColor="text1"/>
          <w:sz w:val="28"/>
          <w:highlight w:val="yellow"/>
        </w:rPr>
      </w:r>
      <w:r>
        <w:rPr>
          <w:b/>
          <w:color w:val="000000" w:themeColor="text1"/>
          <w:sz w:val="28"/>
          <w:highlight w:val="yellow"/>
        </w:rPr>
      </w:r>
    </w:p>
    <w:p>
      <w:pPr>
        <w:pStyle w:val="1030"/>
        <w:numPr>
          <w:ilvl w:val="6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b w:val="0"/>
          <w:sz w:val="28"/>
          <w:lang w:val="ru-RU"/>
        </w:rPr>
      </w:r>
      <w:r>
        <w:rPr>
          <w:b w:val="0"/>
          <w:sz w:val="28"/>
          <w:lang w:val="ru-RU"/>
        </w:rPr>
        <w:t xml:space="preserve">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Наименование органа, предоставляющего Услугу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</w:p>
    <w:p>
      <w:pPr>
        <w:pStyle w:val="1030"/>
        <w:numPr>
          <w:ilvl w:val="6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Услуга предоставляется </w:t>
      </w:r>
      <w:r>
        <w:rPr>
          <w:color w:val="000000" w:themeColor="text1"/>
          <w:sz w:val="28"/>
          <w:lang w:val="ru-RU"/>
        </w:rPr>
        <w:t xml:space="preserve">органами местного самоуправления, наделенными государственными полномочиями Камчатского края по опеке и попечительству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(</w:t>
      </w:r>
      <w:r>
        <w:rPr>
          <w:color w:val="000000" w:themeColor="text1"/>
          <w:sz w:val="28"/>
          <w:lang w:val="ru-RU"/>
        </w:rPr>
        <w:t xml:space="preserve">далее – </w:t>
      </w:r>
      <w:r>
        <w:rPr>
          <w:color w:val="000000" w:themeColor="text1"/>
          <w:sz w:val="28"/>
          <w:lang w:val="ru-RU"/>
        </w:rPr>
        <w:t xml:space="preserve">Орган местного самоуправления</w:t>
      </w:r>
      <w:r>
        <w:rPr>
          <w:color w:val="000000" w:themeColor="text1"/>
          <w:sz w:val="28"/>
          <w:lang w:val="ru-RU"/>
        </w:rPr>
        <w:t xml:space="preserve">)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Результат предоставления Услуги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  <w:r>
        <w:rPr>
          <w:b/>
          <w:color w:val="000000" w:themeColor="text1"/>
          <w:sz w:val="28"/>
        </w:rPr>
      </w:r>
    </w:p>
    <w:p>
      <w:pPr>
        <w:pStyle w:val="1030"/>
        <w:numPr>
          <w:ilvl w:val="6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color w:val="000000" w:themeColor="text1"/>
          <w:sz w:val="28"/>
          <w:lang w:val="ru-RU"/>
        </w:rPr>
        <w:t xml:space="preserve">При обращении заявителя за </w:t>
      </w:r>
      <w:r>
        <w:rPr>
          <w:sz w:val="28"/>
          <w:lang w:val="ru-RU"/>
        </w:rPr>
        <w:t xml:space="preserve">выдачей разрешения на изменение имени и (или) фамилии ребенка, не достигшего возраста</w:t>
      </w:r>
      <w:r>
        <w:rPr>
          <w:sz w:val="28"/>
          <w:lang w:val="ru-RU"/>
        </w:rPr>
        <w:t xml:space="preserve"> 14 лет, </w:t>
      </w:r>
      <w:r>
        <w:rPr>
          <w:color w:val="000000" w:themeColor="text1"/>
          <w:sz w:val="28"/>
          <w:lang w:val="ru-RU"/>
        </w:rPr>
        <w:t xml:space="preserve">результатами предоставления Услуги являются: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1)</w:t>
      </w:r>
      <w:r>
        <w:rPr>
          <w:color w:val="000000" w:themeColor="text1"/>
          <w:sz w:val="28"/>
          <w:lang w:val="ru-RU"/>
        </w:rPr>
        <w:t xml:space="preserve"> решение </w:t>
      </w:r>
      <w:r>
        <w:rPr>
          <w:color w:val="000000" w:themeColor="text1"/>
          <w:sz w:val="28"/>
          <w:lang w:val="ru-RU"/>
        </w:rPr>
        <w:t xml:space="preserve">о предоставлении Услуги (документ на бумажном носителе либо в форме электронного документа)</w:t>
      </w:r>
      <w:r>
        <w:rPr>
          <w:color w:val="000000" w:themeColor="text1"/>
          <w:sz w:val="28"/>
          <w:lang w:val="ru-RU"/>
        </w:rPr>
        <w:t xml:space="preserve">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2)</w:t>
      </w:r>
      <w:r>
        <w:rPr>
          <w:color w:val="000000" w:themeColor="text1"/>
          <w:sz w:val="28"/>
          <w:lang w:val="ru-RU"/>
        </w:rPr>
        <w:t xml:space="preserve"> решение </w:t>
      </w:r>
      <w:r>
        <w:rPr>
          <w:color w:val="000000" w:themeColor="text1"/>
          <w:sz w:val="28"/>
          <w:lang w:val="ru-RU"/>
        </w:rPr>
        <w:t xml:space="preserve">об отказе в предоставлении Услуги (документ на бумажном носителе либо в форме электронного документа)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Формирование</w:t>
      </w:r>
      <w:r>
        <w:rPr>
          <w:color w:val="000000" w:themeColor="text1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numPr>
          <w:ilvl w:val="0"/>
          <w:numId w:val="2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При обращении заявителя за </w:t>
      </w:r>
      <w:r>
        <w:rPr>
          <w:sz w:val="28"/>
          <w:lang w:val="ru-RU"/>
        </w:rPr>
        <w:t xml:space="preserve">исправлением ошибок и опечаток в документах, выданных в результате предоставления Услуги, результатами предоставления Услуги являются: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1) </w:t>
      </w:r>
      <w:r>
        <w:rPr>
          <w:sz w:val="28"/>
          <w:lang w:val="ru-RU"/>
        </w:rPr>
        <w:t xml:space="preserve">уведомление об исправлении допущенной опечатки или ошибки (документ на бумажном носителе либо в форме электронного документа);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2) </w:t>
      </w:r>
      <w:r>
        <w:rPr>
          <w:sz w:val="28"/>
          <w:lang w:val="ru-RU"/>
        </w:rPr>
        <w:t xml:space="preserve">уведомление об отсутствии опечаток и ошибок в документах, выданных в результате предоставления Услуги (документ на бумажном носителе либо в форме электронного документа).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sz w:val="28"/>
        </w:rPr>
      </w:r>
      <w:r>
        <w:rPr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Результаты предоставления Услуги могут быть получены  </w:t>
      </w:r>
      <w:r>
        <w:rPr>
          <w:color w:val="000000" w:themeColor="text1"/>
          <w:sz w:val="28"/>
          <w:lang w:val="ru-RU"/>
        </w:rPr>
        <w:t xml:space="preserve">посредством Единого портала, в Органе местного самоуправления, посредством почтовой связи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Срок предоставления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</w:t>
      </w:r>
      <w:r>
        <w:rPr>
          <w:color w:val="000000" w:themeColor="text1"/>
          <w:sz w:val="28"/>
          <w:lang w:val="ru-RU"/>
        </w:rPr>
        <w:t xml:space="preserve">: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1)</w:t>
      </w:r>
      <w:r>
        <w:rPr>
          <w:color w:val="000000" w:themeColor="text1"/>
          <w:sz w:val="28"/>
          <w:lang w:val="ru-RU"/>
        </w:rPr>
        <w:t xml:space="preserve"> 10 </w:t>
      </w:r>
      <w:r>
        <w:rPr>
          <w:color w:val="000000" w:themeColor="text1"/>
          <w:sz w:val="28"/>
          <w:lang w:val="ru-RU"/>
        </w:rPr>
        <w:t xml:space="preserve">рабочих дней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независимо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категории</w:t>
      </w:r>
      <w:r>
        <w:rPr>
          <w:color w:val="000000" w:themeColor="text1"/>
          <w:sz w:val="28"/>
          <w:lang w:val="ru-RU"/>
        </w:rPr>
        <w:t xml:space="preserve"> (</w:t>
      </w:r>
      <w:r>
        <w:rPr>
          <w:color w:val="000000" w:themeColor="text1"/>
          <w:sz w:val="28"/>
          <w:lang w:val="ru-RU"/>
        </w:rPr>
        <w:t xml:space="preserve">признаков</w:t>
      </w:r>
      <w:r>
        <w:rPr>
          <w:color w:val="000000" w:themeColor="text1"/>
          <w:sz w:val="28"/>
          <w:lang w:val="ru-RU"/>
        </w:rPr>
        <w:t xml:space="preserve">) </w:t>
      </w:r>
      <w:r>
        <w:rPr>
          <w:color w:val="000000" w:themeColor="text1"/>
          <w:sz w:val="28"/>
          <w:lang w:val="ru-RU"/>
        </w:rPr>
        <w:t xml:space="preserve">заявителя</w:t>
      </w:r>
      <w:r>
        <w:rPr>
          <w:color w:val="000000" w:themeColor="text1"/>
          <w:sz w:val="28"/>
          <w:lang w:val="ru-RU"/>
        </w:rPr>
        <w:t xml:space="preserve"> – </w:t>
      </w:r>
      <w:r>
        <w:rPr>
          <w:color w:val="000000" w:themeColor="text1"/>
          <w:sz w:val="28"/>
          <w:lang w:val="ru-RU"/>
        </w:rPr>
        <w:t xml:space="preserve">при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обращении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заявителя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в Органе </w:t>
      </w:r>
      <w:r>
        <w:rPr>
          <w:color w:val="000000" w:themeColor="text1"/>
          <w:sz w:val="28"/>
          <w:lang w:val="ru-RU"/>
        </w:rPr>
        <w:t xml:space="preserve">местного самоуправления</w:t>
      </w:r>
      <w:r>
        <w:rPr>
          <w:color w:val="000000" w:themeColor="text1"/>
          <w:sz w:val="28"/>
          <w:lang w:val="ru-RU"/>
        </w:rPr>
        <w:t xml:space="preserve">;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2)</w:t>
      </w:r>
      <w:r>
        <w:rPr>
          <w:color w:val="000000" w:themeColor="text1"/>
          <w:sz w:val="28"/>
          <w:lang w:val="ru-RU"/>
        </w:rPr>
        <w:t xml:space="preserve"> 10 </w:t>
      </w:r>
      <w:r>
        <w:rPr>
          <w:color w:val="000000" w:themeColor="text1"/>
          <w:sz w:val="28"/>
          <w:lang w:val="ru-RU"/>
        </w:rPr>
        <w:t xml:space="preserve">рабочих дней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независимо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категории</w:t>
      </w:r>
      <w:r>
        <w:rPr>
          <w:color w:val="000000" w:themeColor="text1"/>
          <w:sz w:val="28"/>
          <w:lang w:val="ru-RU"/>
        </w:rPr>
        <w:t xml:space="preserve"> (</w:t>
      </w:r>
      <w:r>
        <w:rPr>
          <w:color w:val="000000" w:themeColor="text1"/>
          <w:sz w:val="28"/>
          <w:lang w:val="ru-RU"/>
        </w:rPr>
        <w:t xml:space="preserve">признаков</w:t>
      </w:r>
      <w:r>
        <w:rPr>
          <w:color w:val="000000" w:themeColor="text1"/>
          <w:sz w:val="28"/>
          <w:lang w:val="ru-RU"/>
        </w:rPr>
        <w:t xml:space="preserve">) </w:t>
      </w:r>
      <w:r>
        <w:rPr>
          <w:color w:val="000000" w:themeColor="text1"/>
          <w:sz w:val="28"/>
          <w:lang w:val="ru-RU"/>
        </w:rPr>
        <w:t xml:space="preserve">заявителя</w:t>
      </w:r>
      <w:r>
        <w:rPr>
          <w:color w:val="000000" w:themeColor="text1"/>
          <w:sz w:val="28"/>
          <w:lang w:val="ru-RU"/>
        </w:rPr>
        <w:t xml:space="preserve"> – </w:t>
      </w:r>
      <w:r>
        <w:rPr>
          <w:color w:val="000000" w:themeColor="text1"/>
          <w:sz w:val="28"/>
          <w:lang w:val="ru-RU"/>
        </w:rPr>
        <w:t xml:space="preserve">при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обращении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заявителя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посредством Единого п</w:t>
      </w:r>
      <w:r>
        <w:rPr>
          <w:color w:val="000000" w:themeColor="text1"/>
          <w:sz w:val="28"/>
          <w:lang w:val="ru-RU"/>
        </w:rPr>
        <w:t xml:space="preserve">ортала;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3) 10 </w:t>
      </w:r>
      <w:r>
        <w:rPr>
          <w:color w:val="000000" w:themeColor="text1"/>
          <w:sz w:val="28"/>
          <w:lang w:val="ru-RU"/>
        </w:rPr>
        <w:t xml:space="preserve">рабочих дней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независимо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категории</w:t>
      </w:r>
      <w:r>
        <w:rPr>
          <w:color w:val="000000" w:themeColor="text1"/>
          <w:sz w:val="28"/>
          <w:lang w:val="ru-RU"/>
        </w:rPr>
        <w:t xml:space="preserve"> (</w:t>
      </w:r>
      <w:r>
        <w:rPr>
          <w:color w:val="000000" w:themeColor="text1"/>
          <w:sz w:val="28"/>
          <w:lang w:val="ru-RU"/>
        </w:rPr>
        <w:t xml:space="preserve">признаков</w:t>
      </w:r>
      <w:r>
        <w:rPr>
          <w:color w:val="000000" w:themeColor="text1"/>
          <w:sz w:val="28"/>
          <w:lang w:val="ru-RU"/>
        </w:rPr>
        <w:t xml:space="preserve">) </w:t>
      </w:r>
      <w:r>
        <w:rPr>
          <w:color w:val="000000" w:themeColor="text1"/>
          <w:sz w:val="28"/>
          <w:lang w:val="ru-RU"/>
        </w:rPr>
        <w:t xml:space="preserve">заявителя</w:t>
      </w:r>
      <w:r>
        <w:rPr>
          <w:color w:val="000000" w:themeColor="text1"/>
          <w:sz w:val="28"/>
          <w:lang w:val="ru-RU"/>
        </w:rPr>
        <w:t xml:space="preserve"> – </w:t>
      </w:r>
      <w:r>
        <w:rPr>
          <w:color w:val="000000" w:themeColor="text1"/>
          <w:sz w:val="28"/>
          <w:lang w:val="ru-RU"/>
        </w:rPr>
        <w:t xml:space="preserve">при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обращении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заявителя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посредством почтовой связи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Размер платы, взимаемой с заявителя при предоставлении Услуги, и способы ее взимания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08"/>
        <w:numPr>
          <w:ilvl w:val="0"/>
          <w:numId w:val="1"/>
        </w:numPr>
        <w:contextualSpacing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Взимание платы за предоставление Услуги законодательством Российской Федерации не предусмотрено.</w:t>
      </w:r>
      <w:r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Максимальный срок ожидания в очереди при подаче заявления </w:t>
      </w:r>
      <w:r>
        <w:rPr>
          <w:color w:val="000000" w:themeColor="text1"/>
          <w:sz w:val="28"/>
          <w:lang w:val="ru-RU"/>
        </w:rPr>
        <w:t xml:space="preserve">в Органе власти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составляет 15 минут. 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Максимальный срок ожидания в очереди при получении результата Услуги </w:t>
      </w:r>
      <w:r>
        <w:rPr>
          <w:color w:val="000000" w:themeColor="text1"/>
          <w:sz w:val="28"/>
          <w:lang w:val="ru-RU"/>
        </w:rPr>
        <w:t xml:space="preserve">в Органе власти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составляет 15 минут.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Срок регистрации </w:t>
      </w:r>
      <w:r>
        <w:rPr>
          <w:b w:val="0"/>
          <w:sz w:val="28"/>
          <w:lang w:val="ru-RU"/>
        </w:rPr>
        <w:t xml:space="preserve">заявления</w:t>
      </w:r>
      <w:r>
        <w:rPr>
          <w:b w:val="0"/>
          <w:sz w:val="28"/>
          <w:lang w:val="ru-RU"/>
        </w:rPr>
        <w:t xml:space="preserve"> заявителя о предоставлении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030"/>
        <w:numPr>
          <w:ilvl w:val="0"/>
          <w:numId w:val="1"/>
        </w:numPr>
        <w:ind w:left="0" w:right="0" w:firstLine="709"/>
        <w:jc w:val="both"/>
        <w:spacing w:before="0" w:beforeAutospacing="0" w:after="0" w:afterAutospacing="0" w:line="240" w:lineRule="auto"/>
        <w:widowControl/>
        <w:rPr>
          <w:color w:val="000000"/>
          <w:sz w:val="28"/>
        </w:rPr>
      </w:pPr>
      <w:r>
        <w:rPr>
          <w:sz w:val="28"/>
          <w:lang w:val="ru-RU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908"/>
        <w:ind w:left="0" w:firstLine="709"/>
        <w:jc w:val="both"/>
        <w:spacing w:before="0" w:beforeAutospacing="0" w:after="0" w:afterAutospacing="0" w:line="240" w:lineRule="auto"/>
        <w:widowControl/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1)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в Органе местного самоуправления </w:t>
      </w:r>
      <w:r>
        <w:rPr>
          <w:color w:val="000000" w:themeColor="text1"/>
          <w:sz w:val="28"/>
          <w:lang w:val="ru-RU"/>
        </w:rPr>
        <w:t xml:space="preserve">–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1 рабочий день</w:t>
      </w:r>
      <w:r>
        <w:rPr>
          <w:color w:val="000000" w:themeColor="text1"/>
          <w:sz w:val="28"/>
          <w:lang w:val="ru-RU"/>
        </w:rPr>
        <w:t xml:space="preserve">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left="0" w:firstLine="709"/>
        <w:jc w:val="both"/>
        <w:spacing w:before="0" w:beforeAutospacing="0" w:after="0" w:afterAutospacing="0" w:line="240" w:lineRule="auto"/>
        <w:widowControl/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2)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посредством Единого портала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–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1 рабочий день</w:t>
      </w:r>
      <w:r>
        <w:rPr>
          <w:color w:val="000000" w:themeColor="text1"/>
          <w:sz w:val="28"/>
          <w:lang w:val="ru-RU"/>
        </w:rPr>
        <w:t xml:space="preserve">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left="0" w:firstLine="709"/>
        <w:jc w:val="both"/>
        <w:spacing w:before="0" w:beforeAutospacing="0" w:after="0" w:afterAutospacing="0" w:line="240" w:lineRule="auto"/>
        <w:widowControl/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3)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посредством почтовой связи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–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1 рабочий день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firstLine="709"/>
        <w:jc w:val="center"/>
        <w:spacing w:before="0" w:beforeAutospacing="0" w:after="0" w:afterAutospacing="0" w:line="240" w:lineRule="auto"/>
        <w:widowControl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ind w:firstLine="709"/>
        <w:jc w:val="center"/>
        <w:spacing w:before="0" w:beforeAutospacing="0" w:after="0" w:afterAutospacing="0" w:line="240" w:lineRule="auto"/>
        <w:widowControl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Требования к помещениям, в которых предоставляется Услуга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ind w:firstLine="709"/>
        <w:jc w:val="center"/>
        <w:spacing w:before="0" w:beforeAutospacing="0" w:after="0" w:afterAutospacing="0" w:line="240" w:lineRule="auto"/>
        <w:widowControl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numPr>
          <w:ilvl w:val="0"/>
          <w:numId w:val="1"/>
        </w:numPr>
        <w:ind w:left="0" w:right="0" w:firstLine="709"/>
        <w:jc w:val="both"/>
        <w:spacing w:before="0" w:beforeAutospacing="0" w:after="0" w:afterAutospacing="0" w:line="240" w:lineRule="auto"/>
        <w:widowControl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Требования к помещениям, в которых предоставляется Услуга</w:t>
      </w:r>
      <w:r>
        <w:rPr>
          <w:b w:val="0"/>
          <w:color w:val="000000" w:themeColor="text1"/>
          <w:sz w:val="28"/>
          <w:lang w:val="ru-RU"/>
        </w:rPr>
        <w:t xml:space="preserve">, размещены на официальном сайте Органа местного самоуправления в сети </w:t>
      </w:r>
      <w:r>
        <w:rPr>
          <w:b w:val="0"/>
          <w:sz w:val="28"/>
          <w:lang w:val="ru-RU"/>
        </w:rPr>
        <w:t xml:space="preserve">«</w:t>
      </w:r>
      <w:r>
        <w:rPr>
          <w:b w:val="0"/>
          <w:color w:val="000000" w:themeColor="text1"/>
          <w:sz w:val="28"/>
          <w:lang w:val="ru-RU"/>
        </w:rPr>
        <w:t xml:space="preserve">Интернет</w:t>
      </w:r>
      <w:r>
        <w:rPr>
          <w:b w:val="0"/>
          <w:sz w:val="28"/>
          <w:lang w:val="ru-RU"/>
        </w:rPr>
        <w:t xml:space="preserve">»</w:t>
      </w:r>
      <w:r>
        <w:rPr>
          <w:b w:val="0"/>
          <w:color w:val="000000" w:themeColor="text1"/>
          <w:sz w:val="28"/>
          <w:lang w:val="ru-RU"/>
        </w:rPr>
        <w:t xml:space="preserve">, а также на Едином портале, Региональном портале.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 w:line="240" w:lineRule="auto"/>
        <w:widowControl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Показатели доступности и качества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Показатели доступности и качества Услуги размещены на официальном </w:t>
      </w:r>
      <w:r>
        <w:rPr>
          <w:color w:val="000000" w:themeColor="text1"/>
          <w:sz w:val="28"/>
          <w:lang w:val="ru-RU"/>
        </w:rPr>
        <w:t xml:space="preserve">сайте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b w:val="0"/>
          <w:color w:val="000000" w:themeColor="text1"/>
          <w:sz w:val="28"/>
          <w:lang w:val="ru-RU"/>
        </w:rPr>
        <w:t xml:space="preserve">Органа местного самоуправления в сети </w:t>
      </w:r>
      <w:r>
        <w:rPr>
          <w:b w:val="0"/>
          <w:sz w:val="28"/>
          <w:lang w:val="ru-RU"/>
        </w:rPr>
        <w:t xml:space="preserve">«</w:t>
      </w:r>
      <w:r>
        <w:rPr>
          <w:b w:val="0"/>
          <w:color w:val="000000" w:themeColor="text1"/>
          <w:sz w:val="28"/>
          <w:lang w:val="ru-RU"/>
        </w:rPr>
        <w:t xml:space="preserve">Интернет</w:t>
      </w:r>
      <w:r>
        <w:rPr>
          <w:b w:val="0"/>
          <w:sz w:val="28"/>
          <w:lang w:val="ru-RU"/>
        </w:rPr>
        <w:t xml:space="preserve">»</w:t>
      </w:r>
      <w:r>
        <w:rPr>
          <w:b w:val="0"/>
          <w:color w:val="000000" w:themeColor="text1"/>
          <w:sz w:val="28"/>
          <w:lang w:val="ru-RU"/>
        </w:rPr>
        <w:t xml:space="preserve">, а также на Едином портале, Региональном портале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ind w:firstLine="709"/>
        <w:jc w:val="both"/>
        <w:spacing w:before="0" w:beforeAutospacing="0" w:after="0" w:afterAutospacing="0" w:line="240" w:lineRule="auto"/>
        <w:widowControl/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Иные требования к предоставлению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sz w:val="28"/>
          <w:lang w:val="ru-RU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Информационные системы, используемые для предоставления Услуги: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1)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Единый портал</w:t>
      </w:r>
      <w:r>
        <w:rPr>
          <w:color w:val="000000" w:themeColor="text1"/>
          <w:sz w:val="28"/>
          <w:lang w:val="ru-RU"/>
        </w:rPr>
        <w:t xml:space="preserve">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2)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Единая система межведомственного электронного взаимодействия;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3) </w:t>
      </w:r>
      <w:r>
        <w:rPr>
          <w:sz w:val="28"/>
          <w:lang w:val="ru-RU"/>
        </w:rPr>
        <w:t xml:space="preserve">Единый федеральный информационный регистр, содержащий сведения о населении Российской Федерации.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lang w:val="ru-RU"/>
        </w:rPr>
      </w:r>
      <w:r>
        <w:rPr>
          <w:color w:val="000000" w:themeColor="text1"/>
          <w:sz w:val="28"/>
          <w:lang w:val="ru-RU"/>
        </w:rPr>
        <w:t xml:space="preserve">Возможность получения Услуги в многофункциональном центре предоставления государственных и муниципальных услуг не предусмотрена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/>
          <w:sz w:val="28"/>
        </w:rPr>
      </w:pPr>
      <w:r>
        <w:rPr>
          <w:color w:val="000000" w:themeColor="text1"/>
          <w:sz w:val="28"/>
          <w:lang w:val="ru-RU"/>
        </w:rPr>
        <w:t xml:space="preserve">Невозможность предоставления </w:t>
      </w:r>
      <w:r>
        <w:rPr>
          <w:color w:val="000000"/>
          <w:sz w:val="28"/>
          <w:lang w:val="ru-RU"/>
        </w:rPr>
        <w:t xml:space="preserve">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</w:t>
      </w:r>
      <w:r>
        <w:rPr>
          <w:color w:val="000000"/>
          <w:sz w:val="28"/>
          <w:lang w:val="ru-RU"/>
        </w:rPr>
        <w:t xml:space="preserve">та на</w:t>
      </w:r>
      <w:r>
        <w:rPr>
          <w:color w:val="000000"/>
          <w:sz w:val="28"/>
          <w:lang w:val="ru-RU"/>
        </w:rPr>
        <w:t xml:space="preserve">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лицам.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/>
          <w:sz w:val="28"/>
        </w:rPr>
      </w:pPr>
      <w:r>
        <w:rPr>
          <w:color w:val="000000"/>
          <w:sz w:val="28"/>
          <w:lang w:val="ru-RU"/>
        </w:rPr>
        <w:t xml:space="preserve">Порядок предоставления результатов Услуги в отношении несовершен</w:t>
      </w:r>
      <w:r>
        <w:rPr>
          <w:color w:val="000000"/>
          <w:sz w:val="28"/>
          <w:lang w:val="ru-RU"/>
        </w:rPr>
        <w:t xml:space="preserve">нолетн</w:t>
      </w:r>
      <w:r>
        <w:rPr>
          <w:color w:val="000000"/>
          <w:sz w:val="28"/>
          <w:lang w:val="ru-RU"/>
        </w:rPr>
        <w:t xml:space="preserve">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лицам.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1030"/>
        <w:ind w:left="0" w:firstLine="709"/>
        <w:jc w:val="both"/>
        <w:spacing w:before="0" w:beforeAutospacing="0" w:after="0" w:afterAutospacing="0" w:line="240" w:lineRule="auto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Исчерпывающий перечень документов, </w:t>
      </w:r>
      <w:r>
        <w:rPr>
          <w:b w:val="0"/>
          <w:sz w:val="28"/>
          <w:lang w:val="ru-RU"/>
        </w:rPr>
        <w:t xml:space="preserve">необходимых для предоставления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В таблице 2 приложения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1</w:t>
      </w:r>
      <w:r>
        <w:rPr>
          <w:sz w:val="28"/>
          <w:lang w:val="ru-RU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0" w:firstLine="709"/>
        <w:jc w:val="both"/>
        <w:spacing w:before="0" w:beforeAutospacing="0" w:after="0" w:afterAutospacing="0" w:line="240" w:lineRule="auto"/>
        <w:widowControl/>
        <w:rPr>
          <w:sz w:val="28"/>
        </w:rPr>
      </w:pPr>
      <w:r>
        <w:rPr>
          <w:sz w:val="28"/>
          <w:lang w:val="ru-RU"/>
        </w:rPr>
        <w:t xml:space="preserve">1)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0" w:firstLine="709"/>
        <w:jc w:val="both"/>
        <w:spacing w:before="0" w:beforeAutospacing="0" w:after="0" w:afterAutospacing="0" w:line="240" w:lineRule="auto"/>
        <w:widowControl/>
        <w:rPr>
          <w:sz w:val="28"/>
        </w:rPr>
      </w:pPr>
      <w:r>
        <w:rPr>
          <w:sz w:val="28"/>
          <w:lang w:val="ru-RU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sz w:val="28"/>
          <w:lang w:val="ru-RU"/>
        </w:rPr>
        <w:t xml:space="preserve"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000000"/>
          <w:sz w:val="28"/>
          <w:lang w:val="ru-RU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pStyle w:val="1030"/>
        <w:numPr>
          <w:ilvl w:val="0"/>
          <w:numId w:val="1"/>
        </w:numPr>
        <w:ind w:left="0" w:right="0" w:firstLine="709"/>
        <w:jc w:val="both"/>
        <w:spacing w:before="0" w:beforeAutospacing="0" w:after="0" w:afterAutospacing="0" w:line="240" w:lineRule="auto"/>
        <w:widowControl/>
        <w:rPr>
          <w:sz w:val="28"/>
        </w:rPr>
      </w:pPr>
      <w:r>
        <w:rPr>
          <w:sz w:val="28"/>
          <w:lang w:val="ru-RU"/>
        </w:rPr>
      </w:r>
      <w:r>
        <w:rPr>
          <w:sz w:val="28"/>
          <w:lang w:val="ru-RU"/>
        </w:rPr>
        <w:t xml:space="preserve">Сведения о формах заявления и документов, необходимых для предоставления Услуги, приведены в приложении 2 к настоящему Административному регламенту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720" w:right="-1" w:hanging="11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08"/>
        <w:contextualSpacing/>
        <w:ind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/>
          <w:sz w:val="28"/>
        </w:rPr>
      </w:pPr>
      <w:r>
        <w:rPr>
          <w:b w:val="0"/>
          <w:sz w:val="28"/>
          <w:lang w:val="ru-RU"/>
        </w:rPr>
        <w:t xml:space="preserve">Исчерпывающий </w:t>
      </w:r>
      <w:r>
        <w:rPr>
          <w:b w:val="0"/>
          <w:sz w:val="28"/>
          <w:lang w:val="ru-RU"/>
        </w:rPr>
        <w:t xml:space="preserve">перечень</w:t>
      </w:r>
      <w:r>
        <w:rPr>
          <w:b w:val="0"/>
          <w:sz w:val="28"/>
          <w:lang w:val="ru-RU"/>
        </w:rPr>
        <w:t xml:space="preserve"> оснований для отказа в приеме</w:t>
      </w:r>
      <w:r>
        <w:rPr>
          <w:b w:val="0"/>
          <w:lang w:val="ru-RU"/>
        </w:rPr>
        <w:br/>
      </w:r>
      <w:r>
        <w:rPr>
          <w:b w:val="0"/>
          <w:sz w:val="28"/>
          <w:lang w:val="ru-RU"/>
        </w:rPr>
        <w:t xml:space="preserve">заявления</w:t>
      </w:r>
      <w:r>
        <w:rPr>
          <w:b w:val="0"/>
          <w:sz w:val="28"/>
          <w:lang w:val="ru-RU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030"/>
        <w:ind w:left="0" w:right="-1" w:firstLine="709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Решение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об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отказе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в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приеме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заявления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документов</w:t>
      </w:r>
      <w:r>
        <w:rPr>
          <w:color w:val="000000" w:themeColor="text1"/>
          <w:sz w:val="28"/>
          <w:lang w:val="ru-RU"/>
        </w:rPr>
        <w:t xml:space="preserve">, </w:t>
      </w:r>
      <w:r>
        <w:rPr>
          <w:color w:val="000000" w:themeColor="text1"/>
          <w:sz w:val="28"/>
          <w:lang w:val="ru-RU"/>
        </w:rPr>
        <w:t xml:space="preserve">необходимых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для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предоставления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услуги</w:t>
      </w:r>
      <w:r>
        <w:rPr>
          <w:color w:val="000000" w:themeColor="text1"/>
          <w:sz w:val="28"/>
          <w:lang w:val="ru-RU"/>
        </w:rPr>
        <w:t xml:space="preserve">, </w:t>
      </w:r>
      <w:r>
        <w:rPr>
          <w:color w:val="000000" w:themeColor="text1"/>
          <w:sz w:val="28"/>
          <w:lang w:val="ru-RU"/>
        </w:rPr>
        <w:t xml:space="preserve">принимает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Орган местного самоуправления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при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наличии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следующих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оснований: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1) неполное или некорректное заполнение полей в форме заявления;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2) истечение срока действия документов (сведений) на день подачи заявления;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3) 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4) 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Услуги;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sz w:val="28"/>
          <w:lang w:val="ru-RU"/>
        </w:rPr>
        <w:t xml:space="preserve">5) </w:t>
      </w:r>
      <w:r>
        <w:rPr>
          <w:sz w:val="28"/>
          <w:lang w:val="ru-RU"/>
        </w:rPr>
        <w:t xml:space="preserve">представление заявителем неполного комплекта документов</w:t>
      </w:r>
      <w:r>
        <w:rPr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</w:r>
      <w:r>
        <w:rPr>
          <w:color w:val="000000" w:themeColor="text1"/>
          <w:sz w:val="28"/>
          <w:lang w:val="ru-RU"/>
        </w:rPr>
        <w:t xml:space="preserve">Основания для приостановления предоставления Услуги законодательством Российской Федерации не предусмотрены</w:t>
      </w:r>
      <w:r>
        <w:rPr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  <w:lang w:val="ru-RU"/>
        </w:rPr>
        <w:t xml:space="preserve">Решение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об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отказе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в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предоставлении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Услуги принимает </w:t>
      </w:r>
      <w:r>
        <w:rPr>
          <w:color w:val="000000" w:themeColor="text1"/>
          <w:sz w:val="28"/>
          <w:lang w:val="ru-RU"/>
        </w:rPr>
        <w:t xml:space="preserve">Орган местного самоуправления </w:t>
      </w:r>
      <w:r>
        <w:rPr>
          <w:color w:val="000000" w:themeColor="text1"/>
          <w:sz w:val="28"/>
          <w:lang w:val="ru-RU"/>
        </w:rPr>
        <w:t xml:space="preserve">при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наличии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следующих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оснований</w:t>
      </w:r>
      <w:r>
        <w:rPr>
          <w:color w:val="000000" w:themeColor="text1"/>
          <w:sz w:val="28"/>
          <w:lang w:val="ru-RU"/>
        </w:rPr>
        <w:t xml:space="preserve">: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1) </w:t>
      </w:r>
      <w:r>
        <w:rPr>
          <w:sz w:val="28"/>
          <w:lang w:val="ru-RU"/>
        </w:rPr>
        <w:t xml:space="preserve">несоответствие заявителя категории лиц, имеющих право на предоставление Услуги</w:t>
      </w:r>
      <w:r>
        <w:rPr>
          <w:sz w:val="28"/>
          <w:lang w:val="ru-RU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2) предоставление заявителем недостоверных документов (сведений);</w:t>
      </w:r>
      <w:r>
        <w:rPr>
          <w:sz w:val="28"/>
        </w:rPr>
      </w:r>
      <w:r>
        <w:rPr>
          <w:sz w:val="28"/>
          <w:szCs w:val="28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lang w:val="ru-RU"/>
        </w:rPr>
        <w:t xml:space="preserve">3) </w:t>
      </w:r>
      <w:r>
        <w:rPr>
          <w:sz w:val="28"/>
          <w:lang w:val="ru-RU"/>
        </w:rPr>
        <w:t xml:space="preserve">в выданных в результате предоставления Услуги документах не содержатся опечатки и (или) ошибки</w:t>
      </w:r>
      <w:r>
        <w:rPr>
          <w:sz w:val="28"/>
          <w:lang w:val="ru-RU"/>
        </w:rPr>
        <w:t xml:space="preserve">.</w:t>
      </w:r>
      <w:r>
        <w:rPr>
          <w:sz w:val="28"/>
        </w:rPr>
      </w:r>
      <w:r>
        <w:rPr>
          <w:sz w:val="28"/>
          <w:szCs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color w:val="000000" w:themeColor="text1"/>
          <w:sz w:val="28"/>
          <w:lang w:val="ru-RU"/>
        </w:rPr>
        <w:t xml:space="preserve">Основания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для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отказа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в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приеме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заявления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и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документов</w:t>
      </w:r>
      <w:r>
        <w:rPr>
          <w:color w:val="000000" w:themeColor="text1"/>
          <w:sz w:val="28"/>
          <w:lang w:val="ru-RU"/>
        </w:rPr>
        <w:t xml:space="preserve">, </w:t>
      </w:r>
      <w:r>
        <w:rPr>
          <w:color w:val="000000" w:themeColor="text1"/>
          <w:sz w:val="28"/>
          <w:lang w:val="ru-RU"/>
        </w:rPr>
        <w:t xml:space="preserve">необходимых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для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предоставления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Услуги</w:t>
      </w:r>
      <w:r>
        <w:rPr>
          <w:color w:val="000000" w:themeColor="text1"/>
          <w:sz w:val="28"/>
          <w:lang w:val="ru-RU"/>
        </w:rPr>
        <w:t xml:space="preserve">, </w:t>
      </w:r>
      <w:r>
        <w:rPr>
          <w:color w:val="000000" w:themeColor="text1"/>
          <w:sz w:val="28"/>
          <w:lang w:val="ru-RU"/>
        </w:rPr>
        <w:t xml:space="preserve">основания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для</w:t>
      </w:r>
      <w:r>
        <w:rPr>
          <w:color w:val="000000" w:themeColor="text1"/>
          <w:sz w:val="28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отк</w:t>
      </w:r>
      <w:r>
        <w:rPr>
          <w:sz w:val="28"/>
          <w:lang w:val="ru-RU"/>
        </w:rPr>
        <w:t xml:space="preserve">аза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предоставлении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Услуги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с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учетом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категории</w:t>
      </w:r>
      <w:r>
        <w:rPr>
          <w:sz w:val="28"/>
          <w:lang w:val="ru-RU"/>
        </w:rPr>
        <w:t xml:space="preserve"> (</w:t>
      </w:r>
      <w:r>
        <w:rPr>
          <w:sz w:val="28"/>
          <w:lang w:val="ru-RU"/>
        </w:rPr>
        <w:t xml:space="preserve">признаков</w:t>
      </w:r>
      <w:r>
        <w:rPr>
          <w:sz w:val="28"/>
          <w:lang w:val="ru-RU"/>
        </w:rPr>
        <w:t xml:space="preserve">) </w:t>
      </w:r>
      <w:r>
        <w:rPr>
          <w:sz w:val="28"/>
          <w:lang w:val="ru-RU"/>
        </w:rPr>
        <w:t xml:space="preserve">заявителя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приведены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таблице</w:t>
      </w:r>
      <w:r>
        <w:rPr>
          <w:sz w:val="28"/>
          <w:lang w:val="ru-RU"/>
        </w:rPr>
        <w:t xml:space="preserve"> 3 </w:t>
      </w:r>
      <w:r>
        <w:rPr>
          <w:sz w:val="28"/>
          <w:lang w:val="ru-RU"/>
        </w:rPr>
        <w:t xml:space="preserve">приложения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к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настоящему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Административному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регламенту</w:t>
      </w:r>
      <w:r>
        <w:rPr>
          <w:sz w:val="28"/>
          <w:lang w:val="ru-RU"/>
        </w:rPr>
        <w:t xml:space="preserve">. 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firstLine="709"/>
        <w:jc w:val="both"/>
        <w:spacing w:before="0" w:beforeAutospacing="0" w:after="0" w:afterAutospacing="0" w:line="240" w:lineRule="auto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08"/>
        <w:ind w:firstLine="0"/>
        <w:jc w:val="center"/>
        <w:spacing w:before="0" w:beforeAutospacing="0" w:after="0" w:afterAutospacing="0" w:line="240" w:lineRule="auto"/>
        <w:widowControl/>
        <w:rPr>
          <w:b w:val="0"/>
          <w:sz w:val="28"/>
        </w:rPr>
      </w:pPr>
      <w:r>
        <w:rPr>
          <w:b w:val="0"/>
          <w:sz w:val="28"/>
          <w:lang w:val="ru-RU"/>
        </w:rPr>
        <w:t xml:space="preserve">3. Состав, последовательность и сроки выполнения административных процедур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ind w:firstLine="709"/>
        <w:jc w:val="center"/>
        <w:spacing w:before="0" w:beforeAutospacing="0" w:after="0" w:afterAutospacing="0" w:line="240" w:lineRule="auto"/>
        <w:widowControl/>
        <w:rPr>
          <w:b w:val="0"/>
          <w:sz w:val="28"/>
        </w:rPr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contextualSpacing/>
        <w:ind w:right="-1" w:firstLine="0"/>
        <w:jc w:val="center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b w:val="0"/>
          <w:sz w:val="28"/>
        </w:rPr>
      </w:pPr>
      <w:r>
        <w:rPr>
          <w:b w:val="0"/>
          <w:sz w:val="28"/>
          <w:lang w:val="ru-RU"/>
        </w:rPr>
        <w:t xml:space="preserve"> П</w:t>
      </w:r>
      <w:r>
        <w:rPr>
          <w:b w:val="0"/>
          <w:sz w:val="28"/>
          <w:lang w:val="ru-RU"/>
        </w:rPr>
        <w:t xml:space="preserve">еречень осуществляемых при предоставлении Услуги административных процедур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08"/>
        <w:ind w:firstLine="709"/>
        <w:jc w:val="center"/>
        <w:spacing w:before="0" w:beforeAutospacing="0" w:after="0" w:afterAutospacing="0" w:line="240" w:lineRule="auto"/>
        <w:widowControl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При предоставлении Услуги осуществляются следующие административные процедуры:</w:t>
      </w:r>
      <w:r>
        <w:rPr>
          <w:sz w:val="28"/>
          <w:lang w:val="ru-RU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1)</w:t>
      </w:r>
      <w:r>
        <w:rPr>
          <w:sz w:val="28"/>
          <w:lang w:val="ru-RU"/>
        </w:rPr>
        <w:t xml:space="preserve"> п</w:t>
      </w:r>
      <w:r>
        <w:rPr>
          <w:color w:val="000000"/>
          <w:sz w:val="28"/>
          <w:lang w:val="ru-RU"/>
        </w:rPr>
        <w:t xml:space="preserve">рофилирование заявителя</w:t>
      </w:r>
      <w:r>
        <w:rPr>
          <w:sz w:val="28"/>
          <w:lang w:val="ru-RU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2)</w:t>
      </w:r>
      <w:r>
        <w:rPr>
          <w:sz w:val="28"/>
          <w:lang w:val="ru-RU"/>
        </w:rPr>
        <w:t xml:space="preserve"> п</w:t>
      </w:r>
      <w:r>
        <w:rPr>
          <w:color w:val="000000"/>
          <w:sz w:val="28"/>
          <w:lang w:val="ru-RU"/>
        </w:rPr>
        <w:t xml:space="preserve">рием заявления и документов и (или) информации, необходимых для предоставления Услуги</w:t>
      </w:r>
      <w:r>
        <w:rPr>
          <w:sz w:val="28"/>
          <w:lang w:val="ru-RU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3)</w:t>
      </w:r>
      <w:r>
        <w:rPr>
          <w:sz w:val="28"/>
          <w:lang w:val="ru-RU"/>
        </w:rPr>
        <w:t xml:space="preserve"> м</w:t>
      </w:r>
      <w:r>
        <w:rPr>
          <w:color w:val="000000"/>
          <w:sz w:val="28"/>
          <w:lang w:val="ru-RU"/>
        </w:rPr>
        <w:t xml:space="preserve">ежведомственное информационное взаимодействие</w:t>
      </w:r>
      <w:r>
        <w:rPr>
          <w:sz w:val="28"/>
          <w:lang w:val="ru-RU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4)</w:t>
      </w:r>
      <w:r>
        <w:rPr>
          <w:sz w:val="28"/>
          <w:lang w:val="ru-RU"/>
        </w:rPr>
        <w:t xml:space="preserve"> п</w:t>
      </w:r>
      <w:r>
        <w:rPr>
          <w:color w:val="000000"/>
          <w:sz w:val="28"/>
          <w:lang w:val="ru-RU"/>
        </w:rPr>
        <w:t xml:space="preserve">ринятие решения о предоставлении (об отказе в предоставлении) Услуги</w:t>
      </w:r>
      <w:r>
        <w:rPr>
          <w:sz w:val="28"/>
          <w:lang w:val="ru-RU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  <w:lang w:val="ru-RU"/>
        </w:rPr>
        <w:t xml:space="preserve">5)</w:t>
      </w:r>
      <w:r>
        <w:rPr>
          <w:sz w:val="28"/>
          <w:lang w:val="ru-RU"/>
        </w:rPr>
        <w:t xml:space="preserve"> п</w:t>
      </w:r>
      <w:r>
        <w:rPr>
          <w:color w:val="000000"/>
          <w:sz w:val="28"/>
          <w:lang w:val="ru-RU"/>
        </w:rPr>
        <w:t xml:space="preserve">редоставление результата Услуги</w:t>
      </w:r>
      <w:r>
        <w:rPr>
          <w:sz w:val="28"/>
          <w:lang w:val="ru-RU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pStyle w:val="1030"/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08"/>
        <w:ind w:firstLine="709"/>
        <w:jc w:val="center"/>
        <w:spacing w:before="0" w:beforeAutospacing="0" w:after="0" w:afterAutospacing="0" w:line="240" w:lineRule="auto"/>
        <w:widowControl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  <w:lang w:val="ru-RU"/>
        </w:rPr>
        <w:t xml:space="preserve">4. Способы информирования заявителя об изменении статуса рассмотрения заявления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8"/>
        <w:ind w:firstLine="709"/>
        <w:jc w:val="both"/>
        <w:spacing w:before="0" w:beforeAutospacing="0" w:after="0" w:afterAutospacing="0" w:line="240" w:lineRule="auto"/>
        <w:widowControl/>
        <w:rPr>
          <w:color w:val="000000" w:themeColor="text1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</w:r>
      <w:r>
        <w:rPr>
          <w:color w:val="000000" w:themeColor="text1"/>
          <w:sz w:val="28"/>
          <w:highlight w:val="white"/>
        </w:rPr>
      </w:r>
      <w:r>
        <w:rPr>
          <w:color w:val="000000" w:themeColor="text1"/>
          <w:sz w:val="28"/>
          <w:highlight w:val="white"/>
        </w:rPr>
      </w:r>
    </w:p>
    <w:p>
      <w:pPr>
        <w:pStyle w:val="1030"/>
        <w:numPr>
          <w:ilvl w:val="0"/>
          <w:numId w:val="1"/>
        </w:numPr>
        <w:ind w:left="0"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  <w:highlight w:val="white"/>
        </w:rPr>
      </w:pPr>
      <w:r>
        <w:rPr>
          <w:color w:val="000000" w:themeColor="text1"/>
          <w:sz w:val="28"/>
          <w:highlight w:val="white"/>
          <w:lang w:val="ru-RU"/>
        </w:rPr>
        <w:t xml:space="preserve">Информация об изменении статуса рассмотрения заявления направляется заявителю</w:t>
      </w:r>
      <w:r>
        <w:rPr>
          <w:color w:val="000000" w:themeColor="text1"/>
          <w:sz w:val="28"/>
          <w:highlight w:val="white"/>
          <w:lang w:val="ru-RU"/>
        </w:rPr>
        <w:t xml:space="preserve"> следующими способами:</w:t>
      </w:r>
      <w:r>
        <w:rPr>
          <w:color w:val="000000" w:themeColor="text1"/>
          <w:sz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highlight w:val="white"/>
          <w:lang w:val="ru-RU"/>
        </w:rPr>
        <w:t xml:space="preserve">в</w:t>
      </w:r>
      <w:r>
        <w:rPr>
          <w:color w:val="000000" w:themeColor="text1"/>
          <w:sz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highlight w:val="white"/>
          <w:lang w:val="ru-RU"/>
        </w:rPr>
        <w:t xml:space="preserve">О</w:t>
      </w:r>
      <w:r>
        <w:rPr>
          <w:color w:val="000000" w:themeColor="text1"/>
          <w:sz w:val="28"/>
          <w:highlight w:val="white"/>
          <w:lang w:val="ru-RU"/>
        </w:rPr>
        <w:t xml:space="preserve">р</w:t>
      </w:r>
      <w:r>
        <w:rPr>
          <w:color w:val="000000" w:themeColor="text1"/>
          <w:sz w:val="28"/>
          <w:highlight w:val="white"/>
          <w:lang w:val="ru-RU"/>
        </w:rPr>
        <w:t xml:space="preserve">г</w:t>
      </w:r>
      <w:r>
        <w:rPr>
          <w:color w:val="000000" w:themeColor="text1"/>
          <w:sz w:val="28"/>
          <w:highlight w:val="white"/>
          <w:lang w:val="ru-RU"/>
        </w:rPr>
        <w:t xml:space="preserve">а</w:t>
      </w:r>
      <w:r>
        <w:rPr>
          <w:color w:val="000000" w:themeColor="text1"/>
          <w:sz w:val="28"/>
          <w:highlight w:val="white"/>
          <w:lang w:val="ru-RU"/>
        </w:rPr>
        <w:t xml:space="preserve">н</w:t>
      </w:r>
      <w:r>
        <w:rPr>
          <w:color w:val="000000" w:themeColor="text1"/>
          <w:sz w:val="28"/>
          <w:highlight w:val="white"/>
          <w:lang w:val="ru-RU"/>
        </w:rPr>
        <w:t xml:space="preserve">е</w:t>
      </w:r>
      <w:r>
        <w:rPr>
          <w:color w:val="000000" w:themeColor="text1"/>
          <w:sz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highlight w:val="white"/>
          <w:lang w:val="ru-RU"/>
        </w:rPr>
        <w:t xml:space="preserve">м</w:t>
      </w:r>
      <w:r>
        <w:rPr>
          <w:color w:val="000000" w:themeColor="text1"/>
          <w:sz w:val="28"/>
          <w:highlight w:val="white"/>
          <w:lang w:val="ru-RU"/>
        </w:rPr>
        <w:t xml:space="preserve">е</w:t>
      </w:r>
      <w:r>
        <w:rPr>
          <w:color w:val="000000" w:themeColor="text1"/>
          <w:sz w:val="28"/>
          <w:highlight w:val="white"/>
          <w:lang w:val="ru-RU"/>
        </w:rPr>
        <w:t xml:space="preserve">с</w:t>
      </w:r>
      <w:r>
        <w:rPr>
          <w:color w:val="000000" w:themeColor="text1"/>
          <w:sz w:val="28"/>
          <w:highlight w:val="white"/>
          <w:lang w:val="ru-RU"/>
        </w:rPr>
        <w:t xml:space="preserve">т</w:t>
      </w:r>
      <w:r>
        <w:rPr>
          <w:color w:val="000000" w:themeColor="text1"/>
          <w:sz w:val="28"/>
          <w:highlight w:val="white"/>
          <w:lang w:val="ru-RU"/>
        </w:rPr>
        <w:t xml:space="preserve">н</w:t>
      </w:r>
      <w:r>
        <w:rPr>
          <w:color w:val="000000" w:themeColor="text1"/>
          <w:sz w:val="28"/>
          <w:highlight w:val="white"/>
          <w:lang w:val="ru-RU"/>
        </w:rPr>
        <w:t xml:space="preserve">о</w:t>
      </w:r>
      <w:r>
        <w:rPr>
          <w:color w:val="000000" w:themeColor="text1"/>
          <w:sz w:val="28"/>
          <w:highlight w:val="white"/>
          <w:lang w:val="ru-RU"/>
        </w:rPr>
        <w:t xml:space="preserve">г</w:t>
      </w:r>
      <w:r>
        <w:rPr>
          <w:color w:val="000000" w:themeColor="text1"/>
          <w:sz w:val="28"/>
          <w:highlight w:val="white"/>
          <w:lang w:val="ru-RU"/>
        </w:rPr>
        <w:t xml:space="preserve">о</w:t>
      </w:r>
      <w:r>
        <w:rPr>
          <w:color w:val="000000" w:themeColor="text1"/>
          <w:sz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highlight w:val="white"/>
          <w:lang w:val="ru-RU"/>
        </w:rPr>
        <w:t xml:space="preserve">с</w:t>
      </w:r>
      <w:r>
        <w:rPr>
          <w:color w:val="000000" w:themeColor="text1"/>
          <w:sz w:val="28"/>
          <w:highlight w:val="white"/>
          <w:lang w:val="ru-RU"/>
        </w:rPr>
        <w:t xml:space="preserve">а</w:t>
      </w:r>
      <w:r>
        <w:rPr>
          <w:color w:val="000000" w:themeColor="text1"/>
          <w:sz w:val="28"/>
          <w:highlight w:val="white"/>
          <w:lang w:val="ru-RU"/>
        </w:rPr>
        <w:t xml:space="preserve">м</w:t>
      </w:r>
      <w:r>
        <w:rPr>
          <w:color w:val="000000" w:themeColor="text1"/>
          <w:sz w:val="28"/>
          <w:highlight w:val="white"/>
          <w:lang w:val="ru-RU"/>
        </w:rPr>
        <w:t xml:space="preserve">о</w:t>
      </w:r>
      <w:r>
        <w:rPr>
          <w:color w:val="000000" w:themeColor="text1"/>
          <w:sz w:val="28"/>
          <w:highlight w:val="white"/>
          <w:lang w:val="ru-RU"/>
        </w:rPr>
        <w:t xml:space="preserve">у</w:t>
      </w:r>
      <w:r>
        <w:rPr>
          <w:color w:val="000000" w:themeColor="text1"/>
          <w:sz w:val="28"/>
          <w:highlight w:val="white"/>
          <w:lang w:val="ru-RU"/>
        </w:rPr>
        <w:t xml:space="preserve">п</w:t>
      </w:r>
      <w:r>
        <w:rPr>
          <w:color w:val="000000" w:themeColor="text1"/>
          <w:sz w:val="28"/>
          <w:highlight w:val="white"/>
          <w:lang w:val="ru-RU"/>
        </w:rPr>
        <w:t xml:space="preserve">р</w:t>
      </w:r>
      <w:r>
        <w:rPr>
          <w:color w:val="000000" w:themeColor="text1"/>
          <w:sz w:val="28"/>
          <w:highlight w:val="white"/>
          <w:lang w:val="ru-RU"/>
        </w:rPr>
        <w:t xml:space="preserve">а</w:t>
      </w:r>
      <w:r>
        <w:rPr>
          <w:color w:val="000000" w:themeColor="text1"/>
          <w:sz w:val="28"/>
          <w:highlight w:val="white"/>
          <w:lang w:val="ru-RU"/>
        </w:rPr>
        <w:t xml:space="preserve">в</w:t>
      </w:r>
      <w:r>
        <w:rPr>
          <w:color w:val="000000" w:themeColor="text1"/>
          <w:sz w:val="28"/>
          <w:highlight w:val="white"/>
          <w:lang w:val="ru-RU"/>
        </w:rPr>
        <w:t xml:space="preserve">л</w:t>
      </w:r>
      <w:r>
        <w:rPr>
          <w:color w:val="000000" w:themeColor="text1"/>
          <w:sz w:val="28"/>
          <w:highlight w:val="white"/>
          <w:lang w:val="ru-RU"/>
        </w:rPr>
        <w:t xml:space="preserve">е</w:t>
      </w:r>
      <w:r>
        <w:rPr>
          <w:color w:val="000000" w:themeColor="text1"/>
          <w:sz w:val="28"/>
          <w:highlight w:val="white"/>
          <w:lang w:val="ru-RU"/>
        </w:rPr>
        <w:t xml:space="preserve">н</w:t>
      </w:r>
      <w:r>
        <w:rPr>
          <w:color w:val="000000" w:themeColor="text1"/>
          <w:sz w:val="28"/>
          <w:highlight w:val="white"/>
          <w:lang w:val="ru-RU"/>
        </w:rPr>
        <w:t xml:space="preserve">и</w:t>
      </w:r>
      <w:r>
        <w:rPr>
          <w:color w:val="000000" w:themeColor="text1"/>
          <w:sz w:val="28"/>
          <w:highlight w:val="white"/>
          <w:lang w:val="ru-RU"/>
        </w:rPr>
        <w:t xml:space="preserve">я</w:t>
      </w:r>
      <w:r>
        <w:rPr>
          <w:color w:val="000000" w:themeColor="text1"/>
          <w:sz w:val="28"/>
          <w:highlight w:val="white"/>
          <w:lang w:val="ru-RU"/>
        </w:rPr>
        <w:t xml:space="preserve">,</w:t>
      </w:r>
      <w:r>
        <w:rPr>
          <w:color w:val="000000" w:themeColor="text1"/>
          <w:sz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lang w:val="ru-RU"/>
        </w:rPr>
        <w:t xml:space="preserve">посредством Единого портала, по телефону</w:t>
      </w:r>
      <w:r>
        <w:rPr>
          <w:color w:val="000000" w:themeColor="text1"/>
          <w:sz w:val="28"/>
          <w:highlight w:val="white"/>
          <w:lang w:val="ru-RU"/>
        </w:rPr>
        <w:t xml:space="preserve">.</w:t>
      </w:r>
      <w:r>
        <w:rPr>
          <w:color w:val="000000" w:themeColor="text1"/>
          <w:sz w:val="28"/>
          <w:highlight w:val="white"/>
        </w:rPr>
      </w:r>
      <w:r>
        <w:rPr>
          <w:color w:val="000000" w:themeColor="text1"/>
          <w:sz w:val="28"/>
          <w:highlight w:val="white"/>
        </w:rPr>
      </w:r>
    </w:p>
    <w:p>
      <w:pPr>
        <w:pStyle w:val="908"/>
        <w:ind w:right="-1" w:firstLine="709"/>
        <w:jc w:val="both"/>
        <w:spacing w:before="0" w:beforeAutospacing="0" w:after="0" w:afterAutospacing="0" w:line="240" w:lineRule="auto"/>
        <w:widowControl/>
        <w:tabs>
          <w:tab w:val="left" w:pos="284" w:leader="none"/>
          <w:tab w:val="left" w:pos="1134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ind w:firstLine="709"/>
        <w:pageBreakBefore/>
        <w:spacing w:before="0" w:beforeAutospacing="0" w:after="0" w:afterAutospacing="0" w:line="240" w:lineRule="auto"/>
        <w:widowControl/>
      </w:pPr>
      <w:r/>
      <w:r/>
    </w:p>
    <w:tbl>
      <w:tblPr>
        <w:tblStyle w:val="1070"/>
        <w:tblW w:w="0" w:type="auto"/>
        <w:tblLayout w:type="fixed"/>
        <w:tblLook w:val="04A0" w:firstRow="1" w:lastRow="0" w:firstColumn="1" w:lastColumn="0" w:noHBand="0" w:noVBand="1"/>
      </w:tblPr>
      <w:tblGrid>
        <w:gridCol w:w="4214"/>
        <w:gridCol w:w="5135"/>
      </w:tblGrid>
      <w:tr>
        <w:tblPrEx/>
        <w:trPr/>
        <w:tc>
          <w:tcPr>
            <w:tcW w:w="4214" w:type="dxa"/>
            <w:textDirection w:val="lrTb"/>
            <w:noWrap w:val="false"/>
          </w:tcPr>
          <w:p>
            <w:pPr>
              <w:ind w:firstLine="709"/>
              <w:spacing w:before="0" w:beforeAutospacing="0"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5135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Приложение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widowControl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к Административному регламенту, утвержденному </w:t>
            </w:r>
            <w:r>
              <w:rPr>
                <w:color w:val="000000" w:themeColor="text1"/>
                <w:sz w:val="28"/>
                <w:lang w:val="ru-RU"/>
              </w:rPr>
              <w:t xml:space="preserve">приказом </w:t>
            </w:r>
            <w:r>
              <w:rPr>
                <w:color w:val="000000" w:themeColor="text1"/>
                <w:sz w:val="28"/>
                <w:lang w:val="ru-RU"/>
              </w:rPr>
              <w:t xml:space="preserve">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родителя»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ind w:firstLine="709"/>
        <w:jc w:val="center"/>
        <w:spacing w:before="0" w:beforeAutospacing="0" w:after="0" w:afterAutospacing="0" w:line="240" w:lineRule="auto"/>
        <w:widowControl/>
      </w:pPr>
      <w:r/>
      <w:r/>
    </w:p>
    <w:p>
      <w:pPr>
        <w:ind w:firstLine="709"/>
        <w:jc w:val="center"/>
        <w:spacing w:before="0" w:beforeAutospacing="0" w:after="0" w:afterAutospacing="0" w:line="240" w:lineRule="auto"/>
        <w:widowControl/>
        <w:rPr>
          <w:b w:val="0"/>
          <w:sz w:val="28"/>
        </w:rPr>
      </w:pPr>
      <w:r>
        <w:rPr>
          <w:b w:val="0"/>
          <w:sz w:val="28"/>
          <w:lang w:val="ru-RU"/>
        </w:rPr>
        <w:t xml:space="preserve">ПЕРЕЧЕНЬ УСЛОВНЫХ ОБОЗНАЧЕНИЙ И СОКРАЩЕНИЙ, ИД</w:t>
      </w:r>
      <w:r>
        <w:rPr>
          <w:b w:val="0"/>
          <w:sz w:val="28"/>
          <w:lang w:val="ru-RU"/>
        </w:rPr>
        <w:t xml:space="preserve">ЕНТИФИКАТОРЫ </w:t>
      </w:r>
      <w:r>
        <w:rPr>
          <w:b w:val="0"/>
          <w:sz w:val="28"/>
          <w:lang w:val="ru-RU"/>
        </w:rPr>
        <w:t xml:space="preserve">КАТЕГОРИЙ (ПРИЗНАКОВ) ЗА</w:t>
      </w:r>
      <w:r>
        <w:rPr>
          <w:b w:val="0"/>
          <w:sz w:val="28"/>
          <w:lang w:val="ru-RU"/>
        </w:rPr>
        <w:t xml:space="preserve">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</w:t>
      </w:r>
      <w:r>
        <w:rPr>
          <w:b w:val="0"/>
          <w:sz w:val="28"/>
          <w:lang w:val="ru-RU"/>
        </w:rPr>
        <w:t xml:space="preserve">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</w:rPr>
        <w:outlineLvl w:val="0"/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</w:rPr>
        <w:outlineLvl w:val="0"/>
      </w:pPr>
      <w:r>
        <w:rPr>
          <w:b w:val="0"/>
          <w:sz w:val="28"/>
          <w:lang w:val="ru-RU"/>
        </w:rPr>
        <w:t xml:space="preserve">Перечень условных обозначений и сокращений</w:t>
      </w:r>
      <w:r>
        <w:rPr>
          <w:b w:val="0"/>
        </w:rPr>
      </w:r>
      <w:r>
        <w:rPr>
          <w:b w:val="0"/>
        </w:rPr>
      </w:r>
    </w:p>
    <w:p>
      <w:pPr>
        <w:ind w:firstLine="709"/>
        <w:spacing w:before="0" w:beforeAutospacing="0" w:after="0" w:afterAutospacing="0" w:line="240" w:lineRule="auto"/>
      </w:pPr>
      <w:r/>
      <w:r/>
    </w:p>
    <w:p>
      <w:pPr>
        <w:ind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Условные обозначения:</w:t>
      </w: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ЕПГУ – посредством Единого портала</w:t>
      </w: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ЕСИА – </w:t>
      </w:r>
      <w:r>
        <w:rPr>
          <w:sz w:val="28"/>
          <w:lang w:val="ru-RU"/>
        </w:rPr>
        <w:t xml:space="preserve">Единая система идентификации и аутентификации;</w:t>
      </w: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К – копия документа;</w:t>
      </w: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О – оригинал документа;</w:t>
      </w: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highlight w:val="none"/>
          <w:lang w:val="ru-RU"/>
        </w:rPr>
        <w:t xml:space="preserve">ОМСУ – в Органе местного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Почта – посредством почтовой связи;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</w:rPr>
      </w:pPr>
      <w:r>
        <w:rPr>
          <w:sz w:val="28"/>
          <w:lang w:val="ru-RU"/>
        </w:rPr>
        <w:t xml:space="preserve">ЭД – электронный документ установленного формата или скан-копия документа;</w:t>
      </w:r>
      <w:r>
        <w:rPr>
          <w:sz w:val="28"/>
        </w:rPr>
      </w:r>
      <w:r>
        <w:rPr>
          <w:sz w:val="28"/>
        </w:rPr>
      </w:r>
    </w:p>
    <w:p>
      <w:pPr>
        <w:numPr>
          <w:ilvl w:val="1"/>
          <w:numId w:val="4"/>
        </w:numPr>
        <w:ind w:lef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highlight w:val="none"/>
          <w:lang w:val="ru-RU"/>
        </w:rPr>
        <w:t xml:space="preserve">ИФ – посредством заполнения интерактивной формы заявления.</w:t>
      </w:r>
      <w:r>
        <w:rPr>
          <w:sz w:val="28"/>
          <w:highlight w:val="none"/>
          <w:lang w:val="ru-RU"/>
        </w:rPr>
      </w:r>
      <w:r>
        <w:rPr>
          <w:sz w:val="28"/>
          <w:szCs w:val="28"/>
        </w:rPr>
      </w:r>
    </w:p>
    <w:p>
      <w:pPr>
        <w:ind w:firstLine="709"/>
        <w:spacing w:before="0" w:beforeAutospacing="0" w:after="0" w:afterAutospacing="0" w:line="240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spacing w:before="0" w:beforeAutospacing="0" w:after="0" w:afterAutospacing="0" w:line="240" w:lineRule="auto"/>
        <w:sectPr>
          <w:headerReference w:type="default" r:id="rId9"/>
          <w:headerReference w:type="first" r:id="rId10"/>
          <w:footerReference w:type="first" r:id="rId17"/>
          <w:footnotePr/>
          <w:endnotePr/>
          <w:type w:val="nextPage"/>
          <w:pgSz w:w="11908" w:h="16848" w:orient="portrait"/>
          <w:pgMar w:top="1134" w:right="850" w:bottom="1134" w:left="1417" w:header="709" w:footer="709" w:gutter="0"/>
          <w:cols w:num="1" w:sep="0" w:space="1701" w:equalWidth="1"/>
          <w:docGrid w:linePitch="360"/>
          <w:titlePg/>
        </w:sectPr>
      </w:pPr>
      <w:r/>
      <w:r/>
    </w:p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</w:rPr>
        <w:outlineLvl w:val="1"/>
      </w:pPr>
      <w:r>
        <w:rPr>
          <w:b w:val="0"/>
          <w:sz w:val="28"/>
          <w:lang w:val="ru-RU"/>
        </w:rPr>
        <w:t xml:space="preserve">Идентификаторы категорий (признаков) заявителей</w:t>
      </w:r>
      <w:r>
        <w:rPr>
          <w:b w:val="0"/>
        </w:rPr>
      </w:r>
      <w:r>
        <w:rPr>
          <w:b w:val="0"/>
        </w:rPr>
      </w:r>
    </w:p>
    <w:p>
      <w:pPr>
        <w:ind w:firstLine="709"/>
        <w:jc w:val="right"/>
        <w:spacing w:before="0" w:beforeAutospacing="0" w:after="0" w:afterAutospacing="0" w:line="240" w:lineRule="auto"/>
        <w:widowControl/>
        <w:rPr>
          <w:b w:val="0"/>
          <w:sz w:val="28"/>
        </w:rPr>
      </w:pPr>
      <w:r>
        <w:rPr>
          <w:b w:val="0"/>
          <w:sz w:val="28"/>
          <w:lang w:val="ru-RU"/>
        </w:rPr>
        <w:t xml:space="preserve">Таблица 1</w:t>
      </w:r>
      <w:r>
        <w:rPr>
          <w:b w:val="0"/>
          <w:sz w:val="28"/>
        </w:rPr>
      </w:r>
      <w:r>
        <w:rPr>
          <w:b w:val="0"/>
          <w:sz w:val="28"/>
        </w:rPr>
      </w:r>
    </w:p>
    <w:tbl>
      <w:tblPr>
        <w:tblStyle w:val="1070"/>
        <w:tblW w:w="0" w:type="auto"/>
        <w:tblInd w:w="-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385"/>
        <w:gridCol w:w="7625"/>
        <w:gridCol w:w="1858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 xml:space="preserve">№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Результат предоставления Услуги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Наименования отдельного признака заявителя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Идентификатор отдельного признака заявителей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родители несовершеннолетних граждан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возраст несовершеннолетнего от 0 до 10 лет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возраст несовершеннолетнего от 10 лет до 14 лет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3А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оба родителя просят сменить фамилию ребенку</w:t>
            </w:r>
            <w:r>
              <w:rPr>
                <w:sz w:val="24"/>
                <w:lang w:val="ru-RU"/>
              </w:rPr>
              <w:t xml:space="preserve"> (проживают совместно)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родители проживают раздельно и родитель, с которым проживает ребенок, желает присвоить ему свою фамилию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ребенок рожден от лиц, не состоящих в браке между собой, и отцовство в законном порядке не установлено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6А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родители обращаются самостоятельно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7А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родители обращаются через представителя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8А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Исправление </w:t>
            </w:r>
            <w:r>
              <w:rPr>
                <w:sz w:val="24"/>
                <w:lang w:val="ru-RU"/>
              </w:rPr>
              <w:t xml:space="preserve">ошибок и опечаток в документах, выданных в результате предоставления Услуги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родители несовершеннолетних граждан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родители обращаются самостоятельно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2Б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6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36"/>
              </w:numPr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25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родители обращаются через представителя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3Б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</w:tbl>
    <w:p>
      <w:pPr>
        <w:ind w:firstLine="709"/>
        <w:pageBreakBefore/>
        <w:spacing w:before="0" w:beforeAutospacing="0" w:after="0" w:afterAutospacing="0" w:line="240" w:lineRule="auto"/>
        <w:widowControl/>
      </w:pPr>
      <w:r/>
      <w:r/>
    </w:p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</w:rPr>
        <w:outlineLvl w:val="2"/>
      </w:pPr>
      <w:r>
        <w:rPr>
          <w:b w:val="0"/>
          <w:sz w:val="28"/>
          <w:lang w:val="ru-RU"/>
        </w:rPr>
        <w:t xml:space="preserve">Исчерпывающий перечень документов, необходимых</w:t>
      </w:r>
      <w:r>
        <w:rPr>
          <w:b w:val="0"/>
          <w:sz w:val="28"/>
          <w:lang w:val="ru-RU"/>
        </w:rPr>
        <w:br/>
      </w:r>
      <w:r>
        <w:rPr>
          <w:b w:val="0"/>
          <w:sz w:val="28"/>
          <w:lang w:val="ru-RU"/>
        </w:rPr>
        <w:t xml:space="preserve">для предоставления Услуги</w:t>
      </w:r>
      <w:r>
        <w:rPr>
          <w:b w:val="0"/>
        </w:rPr>
      </w:r>
      <w:r>
        <w:rPr>
          <w:b w:val="0"/>
        </w:rPr>
      </w:r>
    </w:p>
    <w:p>
      <w:pPr>
        <w:ind w:firstLine="709"/>
        <w:jc w:val="right"/>
        <w:spacing w:before="0" w:beforeAutospacing="0" w:after="0" w:afterAutospacing="0" w:line="240" w:lineRule="auto"/>
        <w:widowControl/>
        <w:rPr>
          <w:b w:val="0"/>
          <w:sz w:val="28"/>
        </w:rPr>
      </w:pPr>
      <w:r>
        <w:rPr>
          <w:b w:val="0"/>
          <w:i w:val="0"/>
          <w:strike w:val="0"/>
          <w:color w:val="000000"/>
          <w:sz w:val="28"/>
          <w:lang w:val="ru-RU"/>
        </w:rPr>
        <w:t xml:space="preserve">Таблица 2</w:t>
      </w:r>
      <w:r>
        <w:rPr>
          <w:b w:val="0"/>
          <w:sz w:val="28"/>
        </w:rPr>
      </w:r>
      <w:r>
        <w:rPr>
          <w:b w:val="0"/>
          <w:sz w:val="28"/>
        </w:rPr>
      </w:r>
    </w:p>
    <w:tbl>
      <w:tblPr>
        <w:tblStyle w:val="107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460"/>
        <w:gridCol w:w="9004"/>
        <w:gridCol w:w="2500"/>
      </w:tblGrid>
      <w:tr>
        <w:tblPrEx/>
        <w:trPr>
          <w:tblHeader/>
        </w:trPr>
        <w:tc>
          <w:tcPr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 xml:space="preserve">№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Идентификатор отдельного признака заявителей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Перечень необходимых для предоставления Услуги документов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Способ предоставления, требования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1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  <w:lang w:val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 w:val="0"/>
                <w:i w:val="0"/>
                <w:sz w:val="24"/>
              </w:rPr>
            </w:r>
            <w:r>
              <w:rPr>
                <w:b w:val="0"/>
                <w:i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1А, 7А-8А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1Б-3Б</w:t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</w:pPr>
            <w:r>
              <w:rPr>
                <w:sz w:val="24"/>
              </w:rPr>
              <w:t xml:space="preserve">паспорт гражданина Российской Федерации</w:t>
            </w:r>
            <w:r>
              <w:rPr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highlight w:val="none"/>
                <w:lang w:val="ru-RU"/>
              </w:rPr>
              <w:t xml:space="preserve">К</w:t>
            </w:r>
            <w:r>
              <w:rPr>
                <w:b w:val="0"/>
                <w:sz w:val="24"/>
                <w:lang w:val="ru-RU"/>
              </w:rPr>
              <w:t xml:space="preserve">=&gt;</w:t>
            </w:r>
            <w:r>
              <w:rPr>
                <w:b w:val="0"/>
                <w:sz w:val="24"/>
                <w:lang w:val="ru-RU"/>
              </w:rPr>
              <w:t xml:space="preserve">Почта</w:t>
            </w:r>
            <w:r>
              <w:rPr>
                <w:b w:val="0"/>
                <w:sz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ЕСИА=&gt;ЕПГУ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1А, 7А-8А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1Б-3Б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  <w:t xml:space="preserve">иной документ, удостоверяющий личность гражданина Российской Федерации в соответствии с законодательством Российской Федерации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highlight w:val="none"/>
                <w:lang w:val="ru-RU"/>
              </w:rPr>
              <w:t xml:space="preserve">К</w:t>
            </w:r>
            <w:r>
              <w:rPr>
                <w:b w:val="0"/>
                <w:sz w:val="24"/>
                <w:lang w:val="ru-RU"/>
              </w:rPr>
              <w:t xml:space="preserve">=&gt;</w:t>
            </w:r>
            <w:r>
              <w:rPr>
                <w:b w:val="0"/>
                <w:sz w:val="24"/>
                <w:lang w:val="ru-RU"/>
              </w:rPr>
              <w:t xml:space="preserve">Почта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8А, 3Б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доверенность, подтверждающая полномочия представителя заявителя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highlight w:val="none"/>
                <w:lang w:val="ru-RU"/>
              </w:rPr>
              <w:t xml:space="preserve">К</w:t>
            </w:r>
            <w:r>
              <w:rPr>
                <w:b w:val="0"/>
                <w:sz w:val="24"/>
                <w:lang w:val="ru-RU"/>
              </w:rPr>
              <w:t xml:space="preserve">=&gt;</w:t>
            </w:r>
            <w:r>
              <w:rPr>
                <w:b w:val="0"/>
                <w:sz w:val="24"/>
                <w:lang w:val="ru-RU"/>
              </w:rPr>
              <w:t xml:space="preserve">Почта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5А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документы, подтверждающие уклонение от уплаты алиментов, невозможность взыскания алиментов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highlight w:val="none"/>
                <w:lang w:val="ru-RU"/>
              </w:rPr>
              <w:t xml:space="preserve">К</w:t>
            </w:r>
            <w:r>
              <w:rPr>
                <w:b w:val="0"/>
                <w:sz w:val="24"/>
                <w:lang w:val="ru-RU"/>
              </w:rPr>
              <w:t xml:space="preserve">=&gt;</w:t>
            </w:r>
            <w:r>
              <w:rPr>
                <w:b w:val="0"/>
                <w:sz w:val="24"/>
                <w:lang w:val="ru-RU"/>
              </w:rPr>
              <w:t xml:space="preserve">Почта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5А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документы, подтверждающие признание ребенка оставшимся без попечения родителей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/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</w:pPr>
            <w:r>
              <w:rPr>
                <w:b w:val="0"/>
                <w:sz w:val="24"/>
                <w:lang w:val="ru-RU"/>
              </w:rPr>
              <w:t xml:space="preserve">К=&gt;Почта</w:t>
            </w:r>
            <w:r/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5А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документы, подтверждающие факт отсутствия попечения над ребенком единственного или обоих родителей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/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</w:pPr>
            <w:r>
              <w:rPr>
                <w:b w:val="0"/>
                <w:sz w:val="24"/>
                <w:lang w:val="ru-RU"/>
              </w:rPr>
              <w:t xml:space="preserve">К=&gt;Почта</w:t>
            </w:r>
            <w:r/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3А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согласие </w:t>
            </w:r>
            <w:r>
              <w:rPr>
                <w:sz w:val="24"/>
                <w:lang w:val="ru-RU"/>
              </w:rPr>
              <w:t xml:space="preserve">ребенка, достигшего возраста 10 лет, на и</w:t>
            </w:r>
            <w:r>
              <w:rPr>
                <w:sz w:val="24"/>
                <w:lang w:val="ru-RU"/>
              </w:rPr>
              <w:t xml:space="preserve">зменение имени и (или) фамилии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К=&gt;Почта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8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5А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согласие второго родителя, проживающего отдельно от ребенка, на изменение фамилии и (или) имени ребенка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О=&gt;ОМСУ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К=&gt;Почта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highlight w:val="none"/>
                <w:lang w:val="ru-RU"/>
              </w:rPr>
            </w:r>
            <w:r>
              <w:rPr>
                <w:b w:val="0"/>
                <w:sz w:val="24"/>
                <w:highlight w:val="none"/>
                <w:lang w:val="ru-RU"/>
              </w:rPr>
              <w:t xml:space="preserve">Учет мнения второго родителя не обязателен при невозможности установления его места нахождения, лишении его родительских прав, признании недееспособным, а также в случаях уклонения родителя без уважительных причин от воспитания и содержания ребенка</w:t>
            </w:r>
            <w:r>
              <w:rPr>
                <w:b w:val="0"/>
                <w:sz w:val="24"/>
                <w:highlight w:val="none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1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  <w:lang w:val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b w:val="0"/>
                <w:i w:val="0"/>
                <w:sz w:val="24"/>
              </w:rPr>
            </w:r>
            <w:r>
              <w:rPr>
                <w:b w:val="0"/>
                <w:i w:val="0"/>
                <w:sz w:val="24"/>
              </w:rPr>
            </w:r>
          </w:p>
        </w:tc>
      </w:tr>
      <w:tr>
        <w:tblPrEx/>
        <w:trPr>
          <w:trHeight w:val="8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textDirection w:val="lrTb"/>
            <w:noWrap w:val="false"/>
          </w:tcPr>
          <w:p>
            <w:pPr>
              <w:pStyle w:val="1053"/>
              <w:numPr>
                <w:ilvl w:val="0"/>
                <w:numId w:val="29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textDirection w:val="lrTb"/>
            <w:noWrap w:val="false"/>
          </w:tcPr>
          <w:p>
            <w:r>
              <w:t xml:space="preserve">1А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b w:val="0"/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свидетельство о рождении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О или К=&gt;</w:t>
            </w:r>
            <w:r>
              <w:rPr>
                <w:b w:val="0"/>
                <w:sz w:val="24"/>
                <w:lang w:val="ru-RU"/>
              </w:rPr>
              <w:t xml:space="preserve">ОМСУ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К=&gt;</w:t>
            </w:r>
            <w:r>
              <w:rPr>
                <w:b w:val="0"/>
                <w:sz w:val="24"/>
                <w:lang w:val="ru-RU"/>
              </w:rPr>
              <w:t xml:space="preserve">Почта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ИФ=&gt;ЕПГУ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7" w:type="dxa"/>
            <w:vMerge w:val="restart"/>
            <w:textDirection w:val="lrTb"/>
            <w:noWrap w:val="false"/>
          </w:tcPr>
          <w:p>
            <w:pPr>
              <w:pStyle w:val="1053"/>
              <w:numPr>
                <w:ilvl w:val="0"/>
                <w:numId w:val="29"/>
              </w:numPr>
              <w:ind w:left="360"/>
              <w:spacing w:before="0" w:beforeAutospacing="0" w:after="0" w:afterAutospacing="0" w:line="240" w:lineRule="auto"/>
              <w:rPr>
                <w:b w:val="0"/>
                <w:sz w:val="24"/>
              </w:rPr>
              <w:suppressLineNumbers w:val="0"/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vMerge w:val="restart"/>
            <w:textDirection w:val="lrTb"/>
            <w:noWrap w:val="false"/>
          </w:tcPr>
          <w:p>
            <w:r>
              <w:t xml:space="preserve">6А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4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справка из органов записи актов гражданского состояния об основании внесения в свидетельство о рождении сведений об отце ребенка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</w:pPr>
            <w:r>
              <w:rPr>
                <w:b w:val="0"/>
                <w:sz w:val="24"/>
                <w:lang w:val="ru-RU"/>
              </w:rPr>
              <w:t xml:space="preserve">О или К=&gt;ОМСУ</w:t>
            </w:r>
            <w:r/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</w:pPr>
            <w:r>
              <w:rPr>
                <w:b w:val="0"/>
                <w:sz w:val="24"/>
                <w:lang w:val="ru-RU"/>
              </w:rPr>
              <w:t xml:space="preserve">К=&gt;Почта</w:t>
            </w:r>
            <w:r/>
          </w:p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ЭД=&gt;ЕПГУ</w:t>
            </w:r>
            <w:r>
              <w:rPr>
                <w:b w:val="0"/>
                <w:sz w:val="24"/>
                <w:lang w:val="ru-RU"/>
              </w:rPr>
            </w:r>
            <w:r>
              <w:rPr>
                <w:b w:val="0"/>
                <w:sz w:val="24"/>
                <w:lang w:val="ru-RU"/>
              </w:rPr>
            </w:r>
          </w:p>
        </w:tc>
      </w:tr>
    </w:tbl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  <w:sz w:val="28"/>
        </w:rPr>
        <w:outlineLvl w:val="2"/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beforeAutospacing="0" w:after="0" w:afterAutospacing="0" w:line="240" w:lineRule="auto"/>
        <w:sectPr>
          <w:headerReference w:type="default" r:id="rId11"/>
          <w:headerReference w:type="first" r:id="rId12"/>
          <w:footerReference w:type="first" r:id="rId18"/>
          <w:footnotePr/>
          <w:endnotePr/>
          <w:type w:val="nextPage"/>
          <w:pgSz w:w="16848" w:h="11908" w:orient="landscape"/>
          <w:pgMar w:top="1134" w:right="850" w:bottom="1134" w:left="1417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</w:rPr>
        <w:outlineLvl w:val="2"/>
      </w:pPr>
      <w:r>
        <w:rPr>
          <w:b w:val="0"/>
          <w:sz w:val="28"/>
          <w:lang w:val="ru-RU"/>
        </w:rPr>
        <w:t xml:space="preserve">Исчерпывающий перечень оснований</w:t>
      </w:r>
      <w:r>
        <w:rPr>
          <w:b w:val="0"/>
          <w:sz w:val="28"/>
          <w:lang w:val="ru-RU"/>
        </w:rPr>
        <w:br/>
      </w:r>
      <w:r>
        <w:rPr>
          <w:b w:val="0"/>
          <w:sz w:val="28"/>
          <w:lang w:val="ru-RU"/>
        </w:rPr>
        <w:t xml:space="preserve">для отказа в приеме заявления и документов, необходимых</w:t>
      </w:r>
      <w:r>
        <w:rPr>
          <w:b w:val="0"/>
          <w:sz w:val="28"/>
          <w:lang w:val="ru-RU"/>
        </w:rPr>
        <w:br/>
      </w:r>
      <w:r>
        <w:rPr>
          <w:b w:val="0"/>
          <w:sz w:val="28"/>
          <w:lang w:val="ru-RU"/>
        </w:rPr>
        <w:t xml:space="preserve">для предоставления Услуги, оснований для приостановления</w:t>
      </w:r>
      <w:r>
        <w:rPr>
          <w:b w:val="0"/>
          <w:sz w:val="28"/>
          <w:lang w:val="ru-RU"/>
        </w:rPr>
        <w:br/>
      </w:r>
      <w:r>
        <w:rPr>
          <w:b w:val="0"/>
          <w:sz w:val="28"/>
          <w:lang w:val="ru-RU"/>
        </w:rPr>
        <w:t xml:space="preserve">предоставления Услуги или отказа в предоставлении Услуги</w:t>
      </w:r>
      <w:r>
        <w:rPr>
          <w:b w:val="0"/>
        </w:rPr>
      </w:r>
      <w:r>
        <w:rPr>
          <w:b w:val="0"/>
        </w:rPr>
      </w:r>
    </w:p>
    <w:p>
      <w:pPr>
        <w:ind w:firstLine="709"/>
        <w:jc w:val="right"/>
        <w:spacing w:before="0" w:beforeAutospacing="0" w:after="0" w:afterAutospacing="0" w:line="240" w:lineRule="auto"/>
        <w:widowControl/>
        <w:rPr>
          <w:b w:val="0"/>
          <w:sz w:val="28"/>
        </w:rPr>
      </w:pPr>
      <w:r>
        <w:rPr>
          <w:b w:val="0"/>
          <w:sz w:val="28"/>
          <w:lang w:val="ru-RU"/>
        </w:rPr>
        <w:t xml:space="preserve">Таблица 3</w:t>
      </w:r>
      <w:r>
        <w:rPr>
          <w:b w:val="0"/>
          <w:sz w:val="28"/>
        </w:rPr>
      </w:r>
      <w:r>
        <w:rPr>
          <w:b w:val="0"/>
          <w:sz w:val="28"/>
        </w:rPr>
      </w:r>
    </w:p>
    <w:tbl>
      <w:tblPr>
        <w:tblStyle w:val="107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359"/>
        <w:gridCol w:w="1485"/>
      </w:tblGrid>
      <w:tr>
        <w:tblPrEx/>
        <w:trPr/>
        <w:tc>
          <w:tcPr>
            <w:gridSpan w:val="3"/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1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неполное или некорректное заполнение полей в форме заявления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истечение срока действия документов (сведений) на день подачи заявления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Услуги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представление заявителем неполного комплекта документов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gridSpan w:val="3"/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1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–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/>
        <w:tc>
          <w:tcPr>
            <w:gridSpan w:val="3"/>
            <w:shd w:val="clear" w:color="auto" w:fill="d9e1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1" w:type="dxa"/>
            <w:textDirection w:val="lrTb"/>
            <w:noWrap w:val="false"/>
          </w:tcPr>
          <w:p>
            <w:pPr>
              <w:ind w:firstLine="0"/>
              <w:jc w:val="center"/>
              <w:spacing w:before="0" w:beforeAutospacing="0" w:after="0" w:afterAutospacing="0" w:line="240" w:lineRule="auto"/>
              <w:widowControl/>
              <w:rPr>
                <w:b w:val="0"/>
                <w:sz w:val="24"/>
              </w:rPr>
            </w:pPr>
            <w:r>
              <w:rPr>
                <w:b w:val="0"/>
                <w:sz w:val="24"/>
                <w:lang w:val="ru-RU"/>
              </w:rPr>
              <w:t xml:space="preserve">Исчерпывающий перечень оснований для отказа в предоставлении Услуги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несоответствие заявителя категории лиц, имеющих право на предоставление Услуги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предоставление заявителем недостоверных документов (сведений)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1А-3Б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 w:firstLine="0"/>
              <w:spacing w:before="0" w:beforeAutospacing="0" w:after="0" w:afterAutospacing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59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widowControl w:val="off"/>
              <w:rPr>
                <w:sz w:val="24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  <w:t xml:space="preserve">в выданных в результате предоставления Услуги документах не содержатся опечатки и (или) ошибки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1Б-3Б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80"/>
        <w:ind w:left="0" w:firstLine="709"/>
        <w:jc w:val="center"/>
        <w:spacing w:before="0" w:beforeAutospacing="0" w:after="0" w:afterAutospacing="0" w:line="240" w:lineRule="auto"/>
        <w:widowControl/>
        <w:rPr>
          <w:b w:val="0"/>
          <w:sz w:val="28"/>
        </w:rPr>
        <w:outlineLvl w:val="2"/>
      </w:pPr>
      <w:r>
        <w:rPr>
          <w:b w:val="0"/>
          <w:sz w:val="28"/>
        </w:rPr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beforeAutospacing="0" w:after="0" w:afterAutospacing="0" w:line="240" w:lineRule="auto"/>
        <w:sectPr>
          <w:headerReference w:type="default" r:id="rId13"/>
          <w:headerReference w:type="first" r:id="rId14"/>
          <w:footerReference w:type="first" r:id="rId19"/>
          <w:footnotePr/>
          <w:endnotePr/>
          <w:type w:val="nextPage"/>
          <w:pgSz w:w="16848" w:h="11908" w:orient="landscape"/>
          <w:pgMar w:top="1134" w:right="850" w:bottom="1134" w:left="1417" w:header="709" w:footer="709" w:gutter="0"/>
          <w:cols w:num="1" w:sep="0" w:space="1701" w:equalWidth="1"/>
          <w:docGrid w:linePitch="360"/>
        </w:sectPr>
      </w:pPr>
      <w:r/>
      <w:r/>
    </w:p>
    <w:p>
      <w:pPr>
        <w:ind w:firstLine="709"/>
        <w:pageBreakBefore/>
        <w:spacing w:before="0" w:beforeAutospacing="0" w:after="0" w:afterAutospacing="0" w:line="240" w:lineRule="auto"/>
        <w:widowControl/>
      </w:pPr>
      <w:r/>
      <w:r/>
    </w:p>
    <w:tbl>
      <w:tblPr>
        <w:tblStyle w:val="1070"/>
        <w:tblW w:w="0" w:type="auto"/>
        <w:tblLayout w:type="fixed"/>
        <w:tblLook w:val="04A0" w:firstRow="1" w:lastRow="0" w:firstColumn="1" w:lastColumn="0" w:noHBand="0" w:noVBand="1"/>
      </w:tblPr>
      <w:tblGrid>
        <w:gridCol w:w="5811"/>
        <w:gridCol w:w="3685"/>
      </w:tblGrid>
      <w:tr>
        <w:tblPrEx/>
        <w:trPr/>
        <w:tc>
          <w:tcPr>
            <w:tcW w:w="5811" w:type="dxa"/>
            <w:textDirection w:val="lrTb"/>
            <w:noWrap w:val="false"/>
          </w:tcPr>
          <w:p>
            <w:pPr>
              <w:ind w:firstLine="709"/>
              <w:jc w:val="both"/>
              <w:spacing w:before="0" w:beforeAutospacing="0" w:after="0" w:afterAutospacing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ind w:firstLine="0"/>
              <w:jc w:val="both"/>
              <w:spacing w:before="0" w:beforeAutospacing="0" w:after="0" w:afterAutospacing="0" w:line="240" w:lineRule="auto"/>
              <w:widowControl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Приложение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jc w:val="both"/>
              <w:spacing w:before="0" w:beforeAutospacing="0" w:after="0" w:afterAutospacing="0" w:line="240" w:lineRule="auto"/>
              <w:widowControl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к Административному регламенту, утвержденному приказом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 xml:space="preserve">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«Выдача родителям разрешений об изменении имени несовершеннолетнего, до достижения им возраста 14 лет, а также об изменении присвоенной ему фамилии на фамилию другого родителя»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709"/>
              <w:jc w:val="both"/>
              <w:spacing w:before="0" w:beforeAutospacing="0" w:after="0" w:afterAutospacing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709"/>
        <w:jc w:val="center"/>
        <w:spacing w:before="0" w:beforeAutospacing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before="0" w:beforeAutospacing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 выдачу разрешения на изменение имени и (или) фамилии ребенка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Руководствуясь </w:t>
      </w:r>
      <w:hyperlink r:id="rId22" w:tooltip="https://internet.garant.ru/document/redirect/10105807/59" w:history="1">
        <w:r>
          <w:rPr>
            <w:rFonts w:ascii="Times New Roman" w:hAnsi="Times New Roman" w:eastAsia="Times New Roman" w:cs="Times New Roman"/>
            <w:sz w:val="28"/>
            <w:szCs w:val="28"/>
            <w:lang w:val="ru-RU"/>
          </w:rPr>
          <w:t xml:space="preserve">статьей 59</w:t>
        </w:r>
      </w:hyperlink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Семейного кодекса Российской Федерации, прошу разрешить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изменить имя/фамилию нашему/моему(ей) несовершеннолетнему(ей)  сыну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(дочери): 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(Ф.И.О. (последнее – при наличии), дата рождения, СНИЛС, реквизиты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свидетельства о рождении ребенка)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имя/фамилию 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          (указывается новое(ая) имя/фамилия ребенка)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0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Прошу принять во внимание, что изменение имени и (или) фамилии будет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соответствовать интересам ребенка, так как ________________________.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399"/>
        <w:gridCol w:w="399"/>
        <w:gridCol w:w="9406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99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99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406" w:type="dxa"/>
            <w:vAlign w:val="top"/>
            <w:textDirection w:val="lrTb"/>
            <w:noWrap w:val="false"/>
          </w:tcPr>
          <w:p>
            <w:pPr>
              <w:pStyle w:val="1191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Имеется согласие второго родителя </w:t>
            </w:r>
            <w:hyperlink r:id="rId23" w:tooltip="#anchor30001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  <w:vertAlign w:val="superscript"/>
                  <w:lang w:val="en-US"/>
                </w:rPr>
              </w:r>
              <w:r>
                <w:rPr>
                  <w:rFonts w:ascii="Times New Roman" w:hAnsi="Times New Roman" w:eastAsia="Times New Roman" w:cs="Times New Roman"/>
                  <w:sz w:val="28"/>
                  <w:szCs w:val="28"/>
                  <w:vertAlign w:val="superscript"/>
                  <w:lang w:val="en-US"/>
                </w:rPr>
                <w:t xml:space="preserve">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99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99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406" w:type="dxa"/>
            <w:vAlign w:val="top"/>
            <w:textDirection w:val="lrTb"/>
            <w:noWrap w:val="false"/>
          </w:tcPr>
          <w:p>
            <w:pPr>
              <w:pStyle w:val="1191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 требуется согласие второго родителя </w:t>
            </w:r>
            <w:hyperlink r:id="rId24" w:tooltip="#anchor30002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  <w:vertAlign w:val="superscript"/>
                  <w:lang w:val="en-US"/>
                </w:rPr>
              </w:r>
              <w:r>
                <w:rPr>
                  <w:rFonts w:ascii="Times New Roman" w:hAnsi="Times New Roman" w:eastAsia="Times New Roman" w:cs="Times New Roman"/>
                  <w:sz w:val="28"/>
                  <w:szCs w:val="28"/>
                  <w:vertAlign w:val="superscript"/>
                  <w:lang w:val="en-US"/>
                </w:rPr>
                <w:t xml:space="preserve">2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Способ получения результата заявителю: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397"/>
        <w:gridCol w:w="397"/>
        <w:gridCol w:w="3231"/>
        <w:gridCol w:w="6179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31" w:type="dxa"/>
            <w:vAlign w:val="top"/>
            <w:textDirection w:val="lrTb"/>
            <w:noWrap w:val="false"/>
          </w:tcPr>
          <w:p>
            <w:pPr>
              <w:pStyle w:val="1191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лично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2" w:space="0"/>
            </w:tcBorders>
            <w:tcW w:w="6179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2" w:space="0"/>
            </w:tcBorders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3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79" w:type="dxa"/>
            <w:vAlign w:val="top"/>
            <w:textDirection w:val="lrTb"/>
            <w:noWrap w:val="false"/>
          </w:tcPr>
          <w:p>
            <w:pPr>
              <w:pStyle w:val="1021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(в уполномоченном органе, по почте, посредством </w:t>
            </w:r>
            <w:hyperlink r:id="rId25" w:tooltip="http://www.gosuslugi.ru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ЕПГУ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31" w:type="dxa"/>
            <w:vAlign w:val="top"/>
            <w:textDirection w:val="lrTb"/>
            <w:noWrap w:val="false"/>
          </w:tcPr>
          <w:p>
            <w:pPr>
              <w:pStyle w:val="1191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через представителя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2" w:space="0"/>
            </w:tcBorders>
            <w:tcW w:w="6179" w:type="dxa"/>
            <w:vAlign w:val="top"/>
            <w:textDirection w:val="lrTb"/>
            <w:noWrap w:val="false"/>
          </w:tcPr>
          <w:p>
            <w:pPr>
              <w:pStyle w:val="1021"/>
              <w:ind w:left="0" w:righ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9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3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6179" w:type="dxa"/>
            <w:vAlign w:val="top"/>
            <w:textDirection w:val="lrTb"/>
            <w:noWrap w:val="false"/>
          </w:tcPr>
          <w:p>
            <w:pPr>
              <w:pStyle w:val="1021"/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(в уполномоченном органе, по почте, посредством </w:t>
            </w:r>
            <w:hyperlink r:id="rId26" w:tooltip="http://www.gosuslugi.ru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ЕПГУ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Достоверность сведений, указанных в настоящем запросе, подтверждаю.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Приложение (при наличии):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количество листов: ________________________________________________;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перечень прилагаемых документов: 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Подпись и дата подачи запроса: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подпись заявителя: ________________________________________________;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19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дата подписания: «___» __________ ____ 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2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val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Заполняется при наличии согласия второго родителя, проживающего отдельно.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val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Заполняется в случае, если согласие второго родителя не требуется (умер, не вписан в свидетельство о рождении, невозможно установить место нахождения, лишения/ограничения родительских прав, признания недееспособным, уклонения от воспитания и др.).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widowControl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ind w:firstLine="709"/>
        <w:pageBreakBefore/>
        <w:spacing w:before="0" w:beforeAutospacing="0" w:after="0" w:afterAutospacing="0" w:line="240" w:lineRule="auto"/>
        <w:widowControl/>
      </w:pPr>
      <w:r/>
      <w:r/>
    </w:p>
    <w:p>
      <w:pPr>
        <w:ind w:left="0" w:right="0" w:firstLine="0"/>
        <w:jc w:val="center"/>
        <w:spacing w:before="0" w:beforeAutospacing="0" w:after="0" w:afterAutospacing="0" w:line="240" w:lineRule="auto"/>
        <w:widowControl/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ЗАЯВЛЕНИЕ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 </w:t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</w:p>
    <w:p>
      <w:pPr>
        <w:ind w:firstLine="709"/>
        <w:jc w:val="center"/>
        <w:spacing w:before="0" w:beforeAutospacing="0" w:after="0" w:afterAutospacing="0" w:line="240" w:lineRule="auto"/>
        <w:widowControl/>
        <w:rPr>
          <w:sz w:val="28"/>
          <w:szCs w:val="28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о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б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 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и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справлени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и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 ошибок и опечаток в документах, выданных в результате предоставления 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г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о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с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у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д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а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р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с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т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в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е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н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н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о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й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 У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beforeAutospacing="0" w:after="0" w:afterAutospacing="0" w:line="240" w:lineRule="auto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left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278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(наименование органа, предоставляющего услугу)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 w:right="0" w:firstLine="0"/>
        <w:jc w:val="left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Заявитель 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b w:val="0"/>
          <w:i w:val="0"/>
          <w:strike w:val="0"/>
          <w:color w:val="000000"/>
          <w:sz w:val="28"/>
          <w:szCs w:val="22"/>
          <w:highlight w:val="none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Прошу внести исправления в документы, выданные в результате предоставления государственной услуги, содержащие опечатки и (или) ошибки:</w:t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наименование документа, содержащего опечатку и (или) ошибку: </w:t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</w:p>
    <w:p>
      <w:pPr>
        <w:ind w:left="0" w:right="0" w:firstLine="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__________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______________________________________________________;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2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дата выдачи документа, содержащего опечатку и (или) ошибку: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2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______._________________.________г.;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2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сведения, содержащие опечатку и (или) ошибку, которые необходимо исправить: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0"/>
        <w:jc w:val="both"/>
        <w:spacing w:before="0" w:beforeAutospacing="0" w:after="0" w:afterAutospacing="0" w:line="240" w:lineRule="auto"/>
        <w:rPr>
          <w:sz w:val="28"/>
          <w:szCs w:val="22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____________________________________________________________________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корректные сведения: </w:t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</w:p>
    <w:p>
      <w:pPr>
        <w:ind w:left="0" w:right="0" w:firstLine="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________________________________________________________________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b w:val="0"/>
          <w:i w:val="0"/>
          <w:strike w:val="0"/>
          <w:color w:val="000000"/>
          <w:sz w:val="28"/>
          <w:szCs w:val="22"/>
          <w:highlight w:val="none"/>
          <w:lang w:val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Подпись и дата подачи заявления:</w:t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подпись заявителя: 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_______________________</w:t>
      </w: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_________;</w:t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  <w:r>
        <w:rPr>
          <w:b w:val="0"/>
          <w:bCs w:val="0"/>
          <w:i w:val="0"/>
          <w:strike w:val="0"/>
          <w:color w:val="000000"/>
          <w:sz w:val="28"/>
          <w:szCs w:val="28"/>
          <w:lang w:val="ru-RU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sz w:val="28"/>
          <w:szCs w:val="22"/>
        </w:rPr>
      </w:pPr>
      <w:r>
        <w:rPr>
          <w:b w:val="0"/>
          <w:i w:val="0"/>
          <w:strike w:val="0"/>
          <w:color w:val="000000"/>
          <w:sz w:val="28"/>
          <w:szCs w:val="22"/>
          <w:lang w:val="ru-RU"/>
        </w:rPr>
        <w:t xml:space="preserve">дата подписания: ______._________________.________г.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</w:pPr>
      <w:r/>
      <w:r/>
    </w:p>
    <w:p>
      <w:pPr>
        <w:ind w:firstLine="709"/>
        <w:jc w:val="both"/>
        <w:spacing w:before="0" w:beforeAutospacing="0" w:after="0" w:afterAutospacing="0" w:line="240" w:lineRule="auto"/>
        <w:widowControl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15"/>
      <w:headerReference w:type="first" r:id="rId16"/>
      <w:footerReference w:type="first" r:id="rId20"/>
      <w:footnotePr/>
      <w:endnotePr/>
      <w:type w:val="nextPage"/>
      <w:pgSz w:w="11908" w:h="16848" w:orient="portrait"/>
      <w:pgMar w:top="1134" w:right="850" w:bottom="1134" w:left="1417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apos;Courier New&amp;apos;">
    <w:panose1 w:val="02000603000000000000"/>
  </w:font>
  <w:font w:name="XO Thames">
    <w:panose1 w:val="02000603000000000000"/>
  </w:font>
  <w:font w:name="Consolas">
    <w:panose1 w:val="020B060902020403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034"/>
        <w:jc w:val="both"/>
        <w:spacing w:line="300" w:lineRule="auto"/>
        <w:widowControl/>
      </w:pPr>
      <w:r>
        <w:rPr>
          <w:vertAlign w:val="superscript"/>
          <w:lang w:val="en-US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jc w:val="center"/>
      <w:widowControl/>
      <w:rPr>
        <w:rFonts w:ascii="Times New Roman" w:hAnsi="Times New Roman"/>
        <w:sz w:val="28"/>
      </w:rPr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pStyle w:val="95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jc w:val="center"/>
      <w:widowControl/>
      <w:rPr>
        <w:rFonts w:ascii="Times New Roman" w:hAnsi="Times New Roman"/>
        <w:sz w:val="28"/>
      </w:rPr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pStyle w:val="954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jc w:val="center"/>
      <w:widowControl/>
      <w:rPr>
        <w:rFonts w:ascii="Times New Roman" w:hAnsi="Times New Roman"/>
        <w:sz w:val="28"/>
      </w:rPr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pStyle w:val="954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  <w:jc w:val="center"/>
      <w:widowControl/>
      <w:rPr>
        <w:rFonts w:ascii="Times New Roman" w:hAnsi="Times New Roman"/>
        <w:sz w:val="28"/>
      </w:rPr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pStyle w:val="954"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  <w:widowControl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  <w:widowControl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0"/>
    <w:lvlOverride w:ilvl="0">
      <w:startOverride w:val="7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5">
    <w:name w:val="Caption Char"/>
    <w:basedOn w:val="1041"/>
    <w:link w:val="937"/>
    <w:uiPriority w:val="35"/>
    <w:rPr>
      <w:b/>
      <w:bCs/>
      <w:color w:val="4f81bd" w:themeColor="accent1"/>
      <w:sz w:val="18"/>
      <w:szCs w:val="18"/>
    </w:rPr>
  </w:style>
  <w:style w:type="paragraph" w:styleId="896">
    <w:name w:val="footnote text"/>
    <w:basedOn w:val="901"/>
    <w:link w:val="897"/>
    <w:uiPriority w:val="99"/>
    <w:semiHidden/>
    <w:unhideWhenUsed/>
    <w:pPr>
      <w:spacing w:after="40" w:line="240" w:lineRule="auto"/>
    </w:pPr>
    <w:rPr>
      <w:sz w:val="18"/>
    </w:rPr>
  </w:style>
  <w:style w:type="character" w:styleId="897">
    <w:name w:val="Footnote Text Char"/>
    <w:link w:val="896"/>
    <w:uiPriority w:val="99"/>
    <w:rPr>
      <w:sz w:val="18"/>
    </w:rPr>
  </w:style>
  <w:style w:type="paragraph" w:styleId="898">
    <w:name w:val="endnote text"/>
    <w:basedOn w:val="901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>
    <w:name w:val="Endnote Text Char"/>
    <w:link w:val="898"/>
    <w:uiPriority w:val="99"/>
    <w:rPr>
      <w:sz w:val="20"/>
    </w:rPr>
  </w:style>
  <w:style w:type="paragraph" w:styleId="900" w:default="1">
    <w:name w:val="Normal"/>
    <w:link w:val="901"/>
    <w:uiPriority w:val="0"/>
    <w:qFormat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901" w:default="1">
    <w:name w:val="Normal"/>
    <w:link w:val="900"/>
    <w:rPr>
      <w:rFonts w:ascii="Times New Roman" w:hAnsi="Times New Roman"/>
      <w:color w:val="000000"/>
      <w:sz w:val="24"/>
    </w:rPr>
  </w:style>
  <w:style w:type="paragraph" w:styleId="902">
    <w:name w:val="toc 2"/>
    <w:basedOn w:val="900"/>
    <w:next w:val="900"/>
    <w:link w:val="903"/>
    <w:uiPriority w:val="39"/>
    <w:pPr>
      <w:ind w:left="283" w:right="0" w:firstLine="0"/>
      <w:spacing w:after="57"/>
      <w:widowControl/>
    </w:pPr>
  </w:style>
  <w:style w:type="character" w:styleId="903">
    <w:name w:val="toc 2"/>
    <w:basedOn w:val="901"/>
    <w:link w:val="902"/>
  </w:style>
  <w:style w:type="paragraph" w:styleId="904">
    <w:name w:val="Normal_49ab2a0e-6acd-4d9e-a476-46c8affaec18"/>
    <w:link w:val="905"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905">
    <w:name w:val="Normal_49ab2a0e-6acd-4d9e-a476-46c8affaec18"/>
    <w:link w:val="904"/>
    <w:rPr>
      <w:rFonts w:ascii="Times New Roman" w:hAnsi="Times New Roman"/>
      <w:color w:val="000000"/>
      <w:sz w:val="24"/>
    </w:rPr>
  </w:style>
  <w:style w:type="paragraph" w:styleId="906">
    <w:name w:val="Intense Reference"/>
    <w:basedOn w:val="1040"/>
    <w:link w:val="907"/>
    <w:rPr>
      <w:b/>
      <w:smallCaps/>
      <w:color w:val="2f5496" w:themeColor="accent1" w:themeShade="BF"/>
      <w:spacing w:val="5"/>
    </w:rPr>
  </w:style>
  <w:style w:type="character" w:styleId="907">
    <w:name w:val="Intense Reference"/>
    <w:basedOn w:val="1041"/>
    <w:link w:val="906"/>
    <w:rPr>
      <w:b/>
      <w:smallCaps/>
      <w:color w:val="2f5496" w:themeColor="accent1" w:themeShade="BF"/>
      <w:spacing w:val="5"/>
    </w:rPr>
  </w:style>
  <w:style w:type="paragraph" w:styleId="908">
    <w:name w:val="Normal_68a79cdf-85cb-48c9-89b4-da7ce745c3e6"/>
    <w:link w:val="909"/>
    <w:pPr>
      <w:contextualSpacing w:val="0"/>
      <w:ind w:left="0" w:right="0" w:firstLine="0"/>
      <w:jc w:val="left"/>
      <w:keepLines w:val="0"/>
      <w:keepNext w:val="0"/>
      <w:pageBreakBefore w:val="0"/>
      <w:spacing w:before="0" w:after="0"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909">
    <w:name w:val="Normal_68a79cdf-85cb-48c9-89b4-da7ce745c3e6"/>
    <w:link w:val="90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910">
    <w:name w:val="Heading 1 Char"/>
    <w:basedOn w:val="1040"/>
    <w:link w:val="911"/>
    <w:rPr>
      <w:rFonts w:ascii="Arial" w:hAnsi="Arial"/>
      <w:sz w:val="40"/>
    </w:rPr>
  </w:style>
  <w:style w:type="character" w:styleId="911">
    <w:name w:val="Heading 1 Char"/>
    <w:basedOn w:val="1041"/>
    <w:link w:val="910"/>
    <w:rPr>
      <w:rFonts w:ascii="Arial" w:hAnsi="Arial"/>
      <w:sz w:val="40"/>
    </w:rPr>
  </w:style>
  <w:style w:type="paragraph" w:styleId="912">
    <w:name w:val="toc 4"/>
    <w:basedOn w:val="900"/>
    <w:next w:val="900"/>
    <w:link w:val="913"/>
    <w:uiPriority w:val="39"/>
    <w:pPr>
      <w:ind w:left="850" w:right="0" w:firstLine="0"/>
      <w:spacing w:after="57"/>
      <w:widowControl/>
    </w:pPr>
  </w:style>
  <w:style w:type="character" w:styleId="913">
    <w:name w:val="toc 4"/>
    <w:basedOn w:val="901"/>
    <w:link w:val="912"/>
  </w:style>
  <w:style w:type="paragraph" w:styleId="914">
    <w:name w:val="Heading 7"/>
    <w:basedOn w:val="900"/>
    <w:next w:val="900"/>
    <w:link w:val="915"/>
    <w:uiPriority w:val="9"/>
    <w:qFormat/>
    <w:pPr>
      <w:keepLines/>
      <w:keepNext/>
      <w:spacing w:before="40"/>
      <w:widowControl/>
      <w:outlineLvl w:val="6"/>
    </w:pPr>
    <w:rPr>
      <w:color w:val="595959" w:themeColor="text1" w:themeTint="A6"/>
    </w:rPr>
  </w:style>
  <w:style w:type="character" w:styleId="915">
    <w:name w:val="Heading 7"/>
    <w:basedOn w:val="901"/>
    <w:link w:val="914"/>
    <w:rPr>
      <w:color w:val="595959" w:themeColor="text1" w:themeTint="A6"/>
    </w:rPr>
  </w:style>
  <w:style w:type="paragraph" w:styleId="916">
    <w:name w:val="toc 6"/>
    <w:basedOn w:val="900"/>
    <w:next w:val="900"/>
    <w:link w:val="917"/>
    <w:uiPriority w:val="39"/>
    <w:pPr>
      <w:ind w:left="1417" w:right="0" w:firstLine="0"/>
      <w:spacing w:after="57"/>
      <w:widowControl/>
    </w:pPr>
  </w:style>
  <w:style w:type="character" w:styleId="917">
    <w:name w:val="toc 6"/>
    <w:basedOn w:val="901"/>
    <w:link w:val="916"/>
  </w:style>
  <w:style w:type="paragraph" w:styleId="918">
    <w:name w:val="Footnote_f63f01ad-46ae-41b4-b4d9-e38f539bb32e"/>
    <w:basedOn w:val="1032"/>
    <w:link w:val="919"/>
    <w:rPr>
      <w:sz w:val="20"/>
    </w:rPr>
  </w:style>
  <w:style w:type="character" w:styleId="919">
    <w:name w:val="Footnote_f63f01ad-46ae-41b4-b4d9-e38f539bb32e"/>
    <w:basedOn w:val="1033"/>
    <w:link w:val="918"/>
    <w:rPr>
      <w:sz w:val="20"/>
    </w:rPr>
  </w:style>
  <w:style w:type="paragraph" w:styleId="920">
    <w:name w:val="toc 7"/>
    <w:basedOn w:val="900"/>
    <w:next w:val="900"/>
    <w:link w:val="921"/>
    <w:uiPriority w:val="39"/>
    <w:pPr>
      <w:ind w:left="1701" w:right="0" w:firstLine="0"/>
      <w:spacing w:after="57"/>
      <w:widowControl/>
    </w:pPr>
  </w:style>
  <w:style w:type="character" w:styleId="921">
    <w:name w:val="toc 7"/>
    <w:basedOn w:val="901"/>
    <w:link w:val="920"/>
  </w:style>
  <w:style w:type="paragraph" w:styleId="922">
    <w:name w:val="Balloon Text"/>
    <w:basedOn w:val="900"/>
    <w:link w:val="923"/>
    <w:rPr>
      <w:rFonts w:ascii="Tahoma" w:hAnsi="Tahoma"/>
      <w:sz w:val="16"/>
    </w:rPr>
  </w:style>
  <w:style w:type="character" w:styleId="923">
    <w:name w:val="Balloon Text"/>
    <w:basedOn w:val="901"/>
    <w:link w:val="922"/>
    <w:rPr>
      <w:rFonts w:ascii="Tahoma" w:hAnsi="Tahoma"/>
      <w:sz w:val="16"/>
    </w:rPr>
  </w:style>
  <w:style w:type="paragraph" w:styleId="924">
    <w:name w:val="Normal_96d20986-159d-46c1-8635-88bd4b5497e3"/>
    <w:link w:val="925"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925">
    <w:name w:val="Normal_96d20986-159d-46c1-8635-88bd4b5497e3"/>
    <w:link w:val="924"/>
    <w:rPr>
      <w:rFonts w:ascii="Times New Roman" w:hAnsi="Times New Roman"/>
      <w:color w:val="000000"/>
      <w:sz w:val="24"/>
    </w:rPr>
  </w:style>
  <w:style w:type="paragraph" w:styleId="926">
    <w:name w:val="Endnote"/>
    <w:basedOn w:val="900"/>
    <w:link w:val="927"/>
    <w:pPr>
      <w:spacing w:after="0" w:line="240" w:lineRule="auto"/>
      <w:widowControl/>
    </w:pPr>
    <w:rPr>
      <w:sz w:val="20"/>
    </w:rPr>
  </w:style>
  <w:style w:type="character" w:styleId="927">
    <w:name w:val="Endnote"/>
    <w:basedOn w:val="901"/>
    <w:link w:val="926"/>
    <w:rPr>
      <w:sz w:val="20"/>
    </w:rPr>
  </w:style>
  <w:style w:type="paragraph" w:styleId="928">
    <w:name w:val="Heading 3"/>
    <w:basedOn w:val="900"/>
    <w:next w:val="900"/>
    <w:link w:val="929"/>
    <w:uiPriority w:val="9"/>
    <w:qFormat/>
    <w:pPr>
      <w:keepLines/>
      <w:keepNext/>
      <w:spacing w:before="160" w:after="80"/>
      <w:widowControl/>
      <w:outlineLvl w:val="2"/>
    </w:pPr>
    <w:rPr>
      <w:color w:val="2f5496" w:themeColor="accent1" w:themeShade="BF"/>
      <w:sz w:val="28"/>
    </w:rPr>
  </w:style>
  <w:style w:type="character" w:styleId="929">
    <w:name w:val="Heading 3"/>
    <w:basedOn w:val="901"/>
    <w:link w:val="928"/>
    <w:rPr>
      <w:color w:val="2f5496" w:themeColor="accent1" w:themeShade="BF"/>
      <w:sz w:val="28"/>
    </w:rPr>
  </w:style>
  <w:style w:type="paragraph" w:styleId="930">
    <w:name w:val="footnote reference"/>
    <w:basedOn w:val="1040"/>
    <w:link w:val="931"/>
    <w:rPr>
      <w:vertAlign w:val="superscript"/>
    </w:rPr>
  </w:style>
  <w:style w:type="character" w:styleId="931">
    <w:name w:val="footnote reference"/>
    <w:basedOn w:val="1041"/>
    <w:link w:val="930"/>
    <w:rPr>
      <w:vertAlign w:val="superscript"/>
    </w:rPr>
  </w:style>
  <w:style w:type="paragraph" w:styleId="932">
    <w:name w:val="Comment Text"/>
    <w:basedOn w:val="900"/>
    <w:link w:val="933"/>
    <w:rPr>
      <w:sz w:val="20"/>
    </w:rPr>
  </w:style>
  <w:style w:type="character" w:styleId="933">
    <w:name w:val="Comment Text"/>
    <w:basedOn w:val="901"/>
    <w:link w:val="932"/>
    <w:rPr>
      <w:sz w:val="20"/>
    </w:rPr>
  </w:style>
  <w:style w:type="paragraph" w:styleId="934">
    <w:name w:val="Heading 2 Char"/>
    <w:basedOn w:val="1040"/>
    <w:link w:val="935"/>
    <w:rPr>
      <w:rFonts w:ascii="Arial" w:hAnsi="Arial"/>
      <w:sz w:val="34"/>
    </w:rPr>
  </w:style>
  <w:style w:type="character" w:styleId="935">
    <w:name w:val="Heading 2 Char"/>
    <w:basedOn w:val="1041"/>
    <w:link w:val="934"/>
    <w:rPr>
      <w:rFonts w:ascii="Arial" w:hAnsi="Arial"/>
      <w:sz w:val="34"/>
    </w:rPr>
  </w:style>
  <w:style w:type="paragraph" w:styleId="936">
    <w:name w:val="Caption"/>
    <w:basedOn w:val="900"/>
    <w:next w:val="900"/>
    <w:link w:val="937"/>
    <w:pPr>
      <w:spacing w:line="276" w:lineRule="auto"/>
      <w:widowControl/>
    </w:pPr>
    <w:rPr>
      <w:b/>
      <w:color w:val="4472c4" w:themeColor="accent1"/>
      <w:sz w:val="18"/>
    </w:rPr>
  </w:style>
  <w:style w:type="character" w:styleId="937">
    <w:name w:val="Caption"/>
    <w:basedOn w:val="901"/>
    <w:link w:val="936"/>
    <w:rPr>
      <w:b/>
      <w:color w:val="4472c4" w:themeColor="accent1"/>
      <w:sz w:val="18"/>
    </w:rPr>
  </w:style>
  <w:style w:type="paragraph" w:styleId="938">
    <w:name w:val="Heading 9"/>
    <w:basedOn w:val="900"/>
    <w:next w:val="900"/>
    <w:link w:val="939"/>
    <w:uiPriority w:val="9"/>
    <w:qFormat/>
    <w:pPr>
      <w:keepLines/>
      <w:keepNext/>
      <w:widowControl/>
      <w:outlineLvl w:val="8"/>
    </w:pPr>
    <w:rPr>
      <w:color w:val="272727" w:themeColor="text1" w:themeTint="D8"/>
    </w:rPr>
  </w:style>
  <w:style w:type="character" w:styleId="939">
    <w:name w:val="Heading 9"/>
    <w:basedOn w:val="901"/>
    <w:link w:val="938"/>
    <w:rPr>
      <w:color w:val="272727" w:themeColor="text1" w:themeTint="D8"/>
    </w:rPr>
  </w:style>
  <w:style w:type="paragraph" w:styleId="940">
    <w:name w:val="Заголовок 1"/>
    <w:link w:val="941"/>
    <w:pPr>
      <w:contextualSpacing w:val="0"/>
      <w:ind w:left="0" w:right="0" w:firstLine="720"/>
      <w:jc w:val="center"/>
      <w:keepLines w:val="0"/>
      <w:keepNext w:val="0"/>
      <w:pageBreakBefore w:val="0"/>
      <w:spacing w:before="240" w:after="120"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941">
    <w:name w:val="Заголовок 1"/>
    <w:link w:val="940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942">
    <w:name w:val="Heading 8 Char"/>
    <w:basedOn w:val="1040"/>
    <w:link w:val="943"/>
    <w:rPr>
      <w:rFonts w:ascii="Arial" w:hAnsi="Arial"/>
      <w:i/>
      <w:sz w:val="22"/>
    </w:rPr>
  </w:style>
  <w:style w:type="character" w:styleId="943">
    <w:name w:val="Heading 8 Char"/>
    <w:basedOn w:val="1041"/>
    <w:link w:val="942"/>
    <w:rPr>
      <w:rFonts w:ascii="Arial" w:hAnsi="Arial"/>
      <w:i/>
      <w:sz w:val="22"/>
    </w:rPr>
  </w:style>
  <w:style w:type="paragraph" w:styleId="944">
    <w:name w:val="Comment Reference"/>
    <w:basedOn w:val="1040"/>
    <w:link w:val="945"/>
    <w:rPr>
      <w:sz w:val="16"/>
    </w:rPr>
  </w:style>
  <w:style w:type="character" w:styleId="945">
    <w:name w:val="Comment Reference"/>
    <w:basedOn w:val="1041"/>
    <w:link w:val="944"/>
    <w:rPr>
      <w:sz w:val="16"/>
    </w:rPr>
  </w:style>
  <w:style w:type="paragraph" w:styleId="946">
    <w:name w:val="Intense Emphasis"/>
    <w:basedOn w:val="1040"/>
    <w:link w:val="947"/>
    <w:rPr>
      <w:i/>
      <w:color w:val="2f5496" w:themeColor="accent1" w:themeShade="BF"/>
    </w:rPr>
  </w:style>
  <w:style w:type="character" w:styleId="947">
    <w:name w:val="Intense Emphasis"/>
    <w:basedOn w:val="1041"/>
    <w:link w:val="946"/>
    <w:rPr>
      <w:i/>
      <w:color w:val="2f5496" w:themeColor="accent1" w:themeShade="BF"/>
    </w:rPr>
  </w:style>
  <w:style w:type="paragraph" w:styleId="948">
    <w:name w:val="Heading 5 Char"/>
    <w:basedOn w:val="1040"/>
    <w:link w:val="949"/>
    <w:rPr>
      <w:rFonts w:ascii="Arial" w:hAnsi="Arial"/>
      <w:b/>
      <w:sz w:val="24"/>
    </w:rPr>
  </w:style>
  <w:style w:type="character" w:styleId="949">
    <w:name w:val="Heading 5 Char"/>
    <w:basedOn w:val="1041"/>
    <w:link w:val="948"/>
    <w:rPr>
      <w:rFonts w:ascii="Arial" w:hAnsi="Arial"/>
      <w:b/>
      <w:sz w:val="24"/>
    </w:rPr>
  </w:style>
  <w:style w:type="paragraph" w:styleId="950">
    <w:name w:val="endnote reference"/>
    <w:basedOn w:val="1040"/>
    <w:link w:val="951"/>
    <w:rPr>
      <w:vertAlign w:val="superscript"/>
    </w:rPr>
  </w:style>
  <w:style w:type="character" w:styleId="951">
    <w:name w:val="endnote reference"/>
    <w:basedOn w:val="1041"/>
    <w:link w:val="950"/>
    <w:rPr>
      <w:vertAlign w:val="superscript"/>
    </w:rPr>
  </w:style>
  <w:style w:type="paragraph" w:styleId="952">
    <w:name w:val="Heading 9 Char"/>
    <w:basedOn w:val="1040"/>
    <w:link w:val="953"/>
    <w:rPr>
      <w:rFonts w:ascii="Arial" w:hAnsi="Arial"/>
      <w:i/>
      <w:sz w:val="21"/>
    </w:rPr>
  </w:style>
  <w:style w:type="character" w:styleId="953">
    <w:name w:val="Heading 9 Char"/>
    <w:basedOn w:val="1041"/>
    <w:link w:val="952"/>
    <w:rPr>
      <w:rFonts w:ascii="Arial" w:hAnsi="Arial"/>
      <w:i/>
      <w:sz w:val="21"/>
    </w:rPr>
  </w:style>
  <w:style w:type="paragraph" w:styleId="954">
    <w:name w:val="Header"/>
    <w:basedOn w:val="900"/>
    <w:link w:val="955"/>
    <w:pPr>
      <w:widowControl/>
      <w:tabs>
        <w:tab w:val="center" w:pos="4677" w:leader="none"/>
        <w:tab w:val="right" w:pos="9355" w:leader="none"/>
      </w:tabs>
    </w:pPr>
    <w:rPr>
      <w:sz w:val="20"/>
    </w:rPr>
  </w:style>
  <w:style w:type="character" w:styleId="955">
    <w:name w:val="Header"/>
    <w:basedOn w:val="901"/>
    <w:link w:val="954"/>
    <w:rPr>
      <w:sz w:val="20"/>
    </w:rPr>
  </w:style>
  <w:style w:type="paragraph" w:styleId="956">
    <w:name w:val="Footer"/>
    <w:basedOn w:val="900"/>
    <w:link w:val="957"/>
    <w:pPr>
      <w:widowControl/>
      <w:tabs>
        <w:tab w:val="center" w:pos="4677" w:leader="none"/>
        <w:tab w:val="right" w:pos="9355" w:leader="none"/>
      </w:tabs>
    </w:pPr>
  </w:style>
  <w:style w:type="character" w:styleId="957">
    <w:name w:val="Footer"/>
    <w:basedOn w:val="901"/>
    <w:link w:val="956"/>
  </w:style>
  <w:style w:type="paragraph" w:styleId="958">
    <w:name w:val="toc 3"/>
    <w:basedOn w:val="900"/>
    <w:next w:val="900"/>
    <w:link w:val="959"/>
    <w:uiPriority w:val="39"/>
    <w:pPr>
      <w:ind w:left="567" w:right="0" w:firstLine="0"/>
      <w:spacing w:after="57"/>
      <w:widowControl/>
    </w:pPr>
  </w:style>
  <w:style w:type="character" w:styleId="959">
    <w:name w:val="toc 3"/>
    <w:basedOn w:val="901"/>
    <w:link w:val="958"/>
  </w:style>
  <w:style w:type="paragraph" w:styleId="960">
    <w:name w:val="Intense Quote Char"/>
    <w:link w:val="961"/>
    <w:rPr>
      <w:i/>
    </w:rPr>
  </w:style>
  <w:style w:type="character" w:styleId="961">
    <w:name w:val="Intense Quote Char"/>
    <w:link w:val="960"/>
    <w:rPr>
      <w:i/>
    </w:rPr>
  </w:style>
  <w:style w:type="paragraph" w:styleId="962">
    <w:name w:val="Обычный1"/>
    <w:link w:val="963"/>
    <w:rPr>
      <w:rFonts w:ascii="Times New Roman" w:hAnsi="Times New Roman"/>
      <w:color w:val="000000"/>
      <w:sz w:val="24"/>
    </w:rPr>
  </w:style>
  <w:style w:type="character" w:styleId="963">
    <w:name w:val="Обычный1"/>
    <w:link w:val="962"/>
    <w:rPr>
      <w:rFonts w:ascii="Times New Roman" w:hAnsi="Times New Roman"/>
      <w:color w:val="000000"/>
      <w:sz w:val="24"/>
    </w:rPr>
  </w:style>
  <w:style w:type="paragraph" w:styleId="964">
    <w:name w:val="Intense Quote"/>
    <w:basedOn w:val="900"/>
    <w:next w:val="900"/>
    <w:link w:val="965"/>
    <w:pPr>
      <w:ind w:left="864" w:right="864"/>
      <w:jc w:val="center"/>
      <w:spacing w:before="360" w:after="360"/>
      <w:widowControl/>
      <w:pBdr>
        <w:top w:val="single" w:color="000000" w:themeColor="accent1" w:themeShade="BF" w:sz="4" w:space="10"/>
        <w:bottom w:val="single" w:color="000000" w:themeColor="accent1" w:themeShade="BF" w:sz="4" w:space="10"/>
      </w:pBdr>
    </w:pPr>
    <w:rPr>
      <w:i/>
      <w:color w:val="2f5496" w:themeColor="accent1" w:themeShade="BF"/>
    </w:rPr>
  </w:style>
  <w:style w:type="character" w:styleId="965">
    <w:name w:val="Intense Quote"/>
    <w:basedOn w:val="901"/>
    <w:link w:val="964"/>
    <w:rPr>
      <w:i/>
      <w:color w:val="2f5496" w:themeColor="accent1" w:themeShade="BF"/>
    </w:rPr>
  </w:style>
  <w:style w:type="paragraph" w:styleId="966">
    <w:name w:val="Quote"/>
    <w:basedOn w:val="900"/>
    <w:next w:val="900"/>
    <w:link w:val="967"/>
    <w:pPr>
      <w:jc w:val="center"/>
      <w:spacing w:before="160"/>
      <w:widowControl/>
    </w:pPr>
    <w:rPr>
      <w:i/>
      <w:color w:val="404040" w:themeColor="text1" w:themeTint="BF"/>
    </w:rPr>
  </w:style>
  <w:style w:type="character" w:styleId="967">
    <w:name w:val="Quote"/>
    <w:basedOn w:val="901"/>
    <w:link w:val="966"/>
    <w:rPr>
      <w:i/>
      <w:color w:val="404040" w:themeColor="text1" w:themeTint="BF"/>
    </w:rPr>
  </w:style>
  <w:style w:type="paragraph" w:styleId="968">
    <w:name w:val="! ТЗ Стиль __ТекстОсн_1и + Times New Roman 12 пт По ширине Первая стр..."/>
    <w:basedOn w:val="900"/>
    <w:link w:val="969"/>
    <w:pPr>
      <w:ind w:firstLine="709"/>
      <w:jc w:val="both"/>
      <w:spacing w:before="60" w:after="60" w:line="360" w:lineRule="auto"/>
      <w:widowControl/>
      <w:tabs>
        <w:tab w:val="left" w:pos="851" w:leader="none"/>
      </w:tabs>
    </w:pPr>
  </w:style>
  <w:style w:type="character" w:styleId="969">
    <w:name w:val="! ТЗ Стиль __ТекстОсн_1и + Times New Roman 12 пт По ширине Первая стр..."/>
    <w:basedOn w:val="901"/>
    <w:link w:val="968"/>
  </w:style>
  <w:style w:type="paragraph" w:styleId="970">
    <w:name w:val="ConsPlusNormal"/>
    <w:link w:val="971"/>
    <w:pPr>
      <w:spacing w:after="0" w:line="240" w:lineRule="auto"/>
      <w:widowControl w:val="off"/>
    </w:pPr>
    <w:rPr>
      <w:rFonts w:ascii="Calibri" w:hAnsi="Calibri"/>
    </w:rPr>
  </w:style>
  <w:style w:type="character" w:styleId="971">
    <w:name w:val="ConsPlusNormal"/>
    <w:link w:val="970"/>
    <w:rPr>
      <w:rFonts w:ascii="Calibri" w:hAnsi="Calibri"/>
    </w:rPr>
  </w:style>
  <w:style w:type="paragraph" w:styleId="972">
    <w:name w:val="Heading 5"/>
    <w:basedOn w:val="900"/>
    <w:next w:val="900"/>
    <w:link w:val="973"/>
    <w:uiPriority w:val="9"/>
    <w:qFormat/>
    <w:pPr>
      <w:keepLines/>
      <w:keepNext/>
      <w:spacing w:before="80" w:after="40"/>
      <w:widowControl/>
      <w:outlineLvl w:val="4"/>
    </w:pPr>
    <w:rPr>
      <w:color w:val="2f5496" w:themeColor="accent1" w:themeShade="BF"/>
    </w:rPr>
  </w:style>
  <w:style w:type="character" w:styleId="973">
    <w:name w:val="Heading 5"/>
    <w:basedOn w:val="901"/>
    <w:link w:val="972"/>
    <w:rPr>
      <w:color w:val="2f5496" w:themeColor="accent1" w:themeShade="BF"/>
    </w:rPr>
  </w:style>
  <w:style w:type="paragraph" w:styleId="974">
    <w:name w:val="Normal_5ebd5728-ce07-411d-9dc7-195263085493"/>
    <w:link w:val="975"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975">
    <w:name w:val="Normal_5ebd5728-ce07-411d-9dc7-195263085493"/>
    <w:link w:val="974"/>
    <w:rPr>
      <w:rFonts w:ascii="Times New Roman" w:hAnsi="Times New Roman"/>
      <w:color w:val="000000"/>
      <w:sz w:val="24"/>
    </w:rPr>
  </w:style>
  <w:style w:type="paragraph" w:styleId="976">
    <w:name w:val="Normal_3a6b1d95-f9b5-4f84-87b8-e0bf9c2aa8a2"/>
    <w:link w:val="977"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977">
    <w:name w:val="Normal_3a6b1d95-f9b5-4f84-87b8-e0bf9c2aa8a2"/>
    <w:link w:val="976"/>
    <w:rPr>
      <w:rFonts w:ascii="Times New Roman" w:hAnsi="Times New Roman"/>
      <w:color w:val="000000"/>
      <w:sz w:val="24"/>
    </w:rPr>
  </w:style>
  <w:style w:type="paragraph" w:styleId="978">
    <w:name w:val="No Spacing"/>
    <w:link w:val="979"/>
    <w:pPr>
      <w:spacing w:before="0" w:after="0" w:line="240" w:lineRule="auto"/>
      <w:widowControl/>
    </w:pPr>
  </w:style>
  <w:style w:type="character" w:styleId="979">
    <w:name w:val="No Spacing"/>
    <w:link w:val="978"/>
  </w:style>
  <w:style w:type="paragraph" w:styleId="980">
    <w:name w:val="Heading 1"/>
    <w:basedOn w:val="900"/>
    <w:next w:val="900"/>
    <w:link w:val="981"/>
    <w:uiPriority w:val="9"/>
    <w:qFormat/>
    <w:pPr>
      <w:keepLines/>
      <w:keepNext/>
      <w:spacing w:before="360" w:after="80"/>
      <w:widowControl/>
      <w:outlineLvl w:val="0"/>
    </w:pPr>
    <w:rPr>
      <w:rFonts w:ascii="Times New Roman" w:hAnsi="Times New Roman"/>
      <w:color w:val="000000"/>
      <w:sz w:val="24"/>
    </w:rPr>
  </w:style>
  <w:style w:type="character" w:styleId="981">
    <w:name w:val="Heading 1"/>
    <w:basedOn w:val="901"/>
    <w:link w:val="980"/>
    <w:rPr>
      <w:rFonts w:ascii="Times New Roman" w:hAnsi="Times New Roman"/>
      <w:color w:val="000000"/>
      <w:sz w:val="24"/>
    </w:rPr>
  </w:style>
  <w:style w:type="paragraph" w:styleId="982">
    <w:name w:val="Heading 6 Char"/>
    <w:basedOn w:val="1040"/>
    <w:link w:val="983"/>
    <w:rPr>
      <w:rFonts w:ascii="Arial" w:hAnsi="Arial"/>
      <w:b/>
      <w:sz w:val="22"/>
    </w:rPr>
  </w:style>
  <w:style w:type="character" w:styleId="983">
    <w:name w:val="Heading 6 Char"/>
    <w:basedOn w:val="1041"/>
    <w:link w:val="982"/>
    <w:rPr>
      <w:rFonts w:ascii="Arial" w:hAnsi="Arial"/>
      <w:b/>
      <w:sz w:val="22"/>
    </w:rPr>
  </w:style>
  <w:style w:type="paragraph" w:styleId="984">
    <w:name w:val="ConsPlusNonformat"/>
    <w:link w:val="985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985">
    <w:name w:val="ConsPlusNonformat"/>
    <w:link w:val="984"/>
    <w:rPr>
      <w:rFonts w:ascii="Courier New" w:hAnsi="Courier New"/>
      <w:sz w:val="20"/>
    </w:rPr>
  </w:style>
  <w:style w:type="paragraph" w:styleId="986">
    <w:name w:val="Hyperlink"/>
    <w:link w:val="987"/>
    <w:rPr>
      <w:color w:val="0563c1" w:themeColor="hyperlink"/>
      <w:u w:val="single"/>
    </w:rPr>
  </w:style>
  <w:style w:type="character" w:styleId="987">
    <w:name w:val="Hyperlink"/>
    <w:link w:val="986"/>
    <w:rPr>
      <w:color w:val="0563c1" w:themeColor="hyperlink"/>
      <w:u w:val="single"/>
    </w:rPr>
  </w:style>
  <w:style w:type="paragraph" w:styleId="988">
    <w:name w:val="Footnote"/>
    <w:basedOn w:val="900"/>
    <w:link w:val="989"/>
    <w:pPr>
      <w:spacing w:after="40" w:line="240" w:lineRule="auto"/>
      <w:widowControl/>
    </w:pPr>
    <w:rPr>
      <w:sz w:val="18"/>
    </w:rPr>
  </w:style>
  <w:style w:type="character" w:styleId="989">
    <w:name w:val="Footnote"/>
    <w:basedOn w:val="901"/>
    <w:link w:val="988"/>
    <w:rPr>
      <w:sz w:val="18"/>
    </w:rPr>
  </w:style>
  <w:style w:type="paragraph" w:styleId="990">
    <w:name w:val="Heading 4 Char"/>
    <w:basedOn w:val="1040"/>
    <w:link w:val="991"/>
    <w:rPr>
      <w:rFonts w:ascii="Arial" w:hAnsi="Arial"/>
      <w:b/>
      <w:sz w:val="26"/>
    </w:rPr>
  </w:style>
  <w:style w:type="character" w:styleId="991">
    <w:name w:val="Heading 4 Char"/>
    <w:basedOn w:val="1041"/>
    <w:link w:val="990"/>
    <w:rPr>
      <w:rFonts w:ascii="Arial" w:hAnsi="Arial"/>
      <w:b/>
      <w:sz w:val="26"/>
    </w:rPr>
  </w:style>
  <w:style w:type="paragraph" w:styleId="992">
    <w:name w:val="Heading 8"/>
    <w:basedOn w:val="900"/>
    <w:next w:val="900"/>
    <w:link w:val="993"/>
    <w:uiPriority w:val="9"/>
    <w:qFormat/>
    <w:pPr>
      <w:keepLines/>
      <w:keepNext/>
      <w:widowControl/>
      <w:outlineLvl w:val="7"/>
    </w:pPr>
    <w:rPr>
      <w:i/>
      <w:color w:val="272727" w:themeColor="text1" w:themeTint="D8"/>
    </w:rPr>
  </w:style>
  <w:style w:type="character" w:styleId="993">
    <w:name w:val="Heading 8"/>
    <w:basedOn w:val="901"/>
    <w:link w:val="992"/>
    <w:rPr>
      <w:i/>
      <w:color w:val="272727" w:themeColor="text1" w:themeTint="D8"/>
    </w:rPr>
  </w:style>
  <w:style w:type="paragraph" w:styleId="994">
    <w:name w:val="toc 1"/>
    <w:basedOn w:val="900"/>
    <w:next w:val="900"/>
    <w:link w:val="995"/>
    <w:uiPriority w:val="39"/>
    <w:pPr>
      <w:ind w:left="0" w:right="0" w:firstLine="0"/>
      <w:spacing w:after="57"/>
      <w:widowControl/>
    </w:pPr>
  </w:style>
  <w:style w:type="character" w:styleId="995">
    <w:name w:val="toc 1"/>
    <w:basedOn w:val="901"/>
    <w:link w:val="994"/>
  </w:style>
  <w:style w:type="paragraph" w:styleId="996">
    <w:name w:val="HTML Preformatted"/>
    <w:basedOn w:val="900"/>
    <w:link w:val="997"/>
    <w:rPr>
      <w:rFonts w:ascii="Consolas" w:hAnsi="Consolas"/>
      <w:sz w:val="20"/>
    </w:rPr>
  </w:style>
  <w:style w:type="character" w:styleId="997">
    <w:name w:val="HTML Preformatted"/>
    <w:basedOn w:val="901"/>
    <w:link w:val="996"/>
    <w:rPr>
      <w:rFonts w:ascii="Consolas" w:hAnsi="Consolas"/>
      <w:sz w:val="20"/>
    </w:rPr>
  </w:style>
  <w:style w:type="paragraph" w:styleId="998">
    <w:name w:val="Header and Footer"/>
    <w:link w:val="999"/>
    <w:pPr>
      <w:jc w:val="both"/>
      <w:spacing w:line="240" w:lineRule="auto"/>
    </w:pPr>
    <w:rPr>
      <w:rFonts w:ascii="XO Thames" w:hAnsi="XO Thames"/>
      <w:sz w:val="28"/>
    </w:rPr>
  </w:style>
  <w:style w:type="character" w:styleId="999">
    <w:name w:val="Header and Footer"/>
    <w:link w:val="998"/>
    <w:rPr>
      <w:rFonts w:ascii="XO Thames" w:hAnsi="XO Thames"/>
      <w:sz w:val="28"/>
    </w:rPr>
  </w:style>
  <w:style w:type="paragraph" w:styleId="1000">
    <w:name w:val="Heading 7 Char"/>
    <w:basedOn w:val="1040"/>
    <w:link w:val="1001"/>
    <w:rPr>
      <w:rFonts w:ascii="Arial" w:hAnsi="Arial"/>
      <w:b/>
      <w:i/>
      <w:sz w:val="22"/>
    </w:rPr>
  </w:style>
  <w:style w:type="character" w:styleId="1001">
    <w:name w:val="Heading 7 Char"/>
    <w:basedOn w:val="1041"/>
    <w:link w:val="1000"/>
    <w:rPr>
      <w:rFonts w:ascii="Arial" w:hAnsi="Arial"/>
      <w:b/>
      <w:i/>
      <w:sz w:val="22"/>
    </w:rPr>
  </w:style>
  <w:style w:type="paragraph" w:styleId="1002">
    <w:name w:val="table of figures"/>
    <w:basedOn w:val="900"/>
    <w:next w:val="900"/>
    <w:link w:val="1003"/>
    <w:pPr>
      <w:spacing w:after="0"/>
      <w:widowControl/>
    </w:pPr>
  </w:style>
  <w:style w:type="character" w:styleId="1003">
    <w:name w:val="table of figures"/>
    <w:basedOn w:val="901"/>
    <w:link w:val="1002"/>
  </w:style>
  <w:style w:type="paragraph" w:styleId="1004">
    <w:name w:val="toc 9"/>
    <w:basedOn w:val="900"/>
    <w:next w:val="900"/>
    <w:link w:val="1005"/>
    <w:uiPriority w:val="39"/>
    <w:pPr>
      <w:ind w:left="2268" w:right="0" w:firstLine="0"/>
      <w:spacing w:after="57"/>
      <w:widowControl/>
    </w:pPr>
  </w:style>
  <w:style w:type="character" w:styleId="1005">
    <w:name w:val="toc 9"/>
    <w:basedOn w:val="901"/>
    <w:link w:val="1004"/>
  </w:style>
  <w:style w:type="paragraph" w:styleId="1006">
    <w:name w:val="Знак сноски1"/>
    <w:basedOn w:val="900"/>
    <w:link w:val="1007"/>
    <w:pPr>
      <w:spacing w:after="160" w:line="264" w:lineRule="auto"/>
      <w:widowControl/>
    </w:pPr>
    <w:rPr>
      <w:rFonts w:asciiTheme="minorAscii" w:hAnsiTheme="minorHAnsi"/>
      <w:sz w:val="22"/>
      <w:vertAlign w:val="superscript"/>
    </w:rPr>
  </w:style>
  <w:style w:type="character" w:styleId="1007">
    <w:name w:val="Знак сноски1"/>
    <w:basedOn w:val="901"/>
    <w:link w:val="1006"/>
    <w:rPr>
      <w:rFonts w:asciiTheme="minorAscii" w:hAnsiTheme="minorHAnsi"/>
      <w:sz w:val="22"/>
      <w:vertAlign w:val="superscript"/>
    </w:rPr>
  </w:style>
  <w:style w:type="paragraph" w:styleId="1008">
    <w:name w:val="Footer Char"/>
    <w:basedOn w:val="1040"/>
    <w:link w:val="1009"/>
  </w:style>
  <w:style w:type="character" w:styleId="1009">
    <w:name w:val="Footer Char"/>
    <w:basedOn w:val="1041"/>
    <w:link w:val="1008"/>
  </w:style>
  <w:style w:type="paragraph" w:styleId="1010">
    <w:name w:val="Quote Char"/>
    <w:link w:val="1011"/>
    <w:rPr>
      <w:i/>
    </w:rPr>
  </w:style>
  <w:style w:type="character" w:styleId="1011">
    <w:name w:val="Quote Char"/>
    <w:link w:val="1010"/>
    <w:rPr>
      <w:i/>
    </w:rPr>
  </w:style>
  <w:style w:type="paragraph" w:styleId="1012">
    <w:name w:val="List Paragraph_46a4af58-877b-4b74-ab44-ef93f9230182"/>
    <w:basedOn w:val="924"/>
    <w:link w:val="1013"/>
    <w:pPr>
      <w:contextualSpacing/>
      <w:ind w:left="720"/>
      <w:widowControl/>
    </w:pPr>
  </w:style>
  <w:style w:type="character" w:styleId="1013">
    <w:name w:val="List Paragraph_46a4af58-877b-4b74-ab44-ef93f9230182"/>
    <w:basedOn w:val="925"/>
    <w:link w:val="1012"/>
  </w:style>
  <w:style w:type="paragraph" w:styleId="1014">
    <w:name w:val="Header Char"/>
    <w:basedOn w:val="1040"/>
    <w:link w:val="1015"/>
  </w:style>
  <w:style w:type="character" w:styleId="1015">
    <w:name w:val="Header Char"/>
    <w:basedOn w:val="1041"/>
    <w:link w:val="1014"/>
  </w:style>
  <w:style w:type="paragraph" w:styleId="1016">
    <w:name w:val="toc 8"/>
    <w:basedOn w:val="900"/>
    <w:next w:val="900"/>
    <w:link w:val="1017"/>
    <w:uiPriority w:val="39"/>
    <w:pPr>
      <w:ind w:left="1984" w:right="0" w:firstLine="0"/>
      <w:spacing w:after="57"/>
      <w:widowControl/>
    </w:pPr>
  </w:style>
  <w:style w:type="character" w:styleId="1017">
    <w:name w:val="toc 8"/>
    <w:basedOn w:val="901"/>
    <w:link w:val="1016"/>
  </w:style>
  <w:style w:type="paragraph" w:styleId="1018">
    <w:name w:val="Subtitle Char"/>
    <w:basedOn w:val="1040"/>
    <w:link w:val="1019"/>
    <w:rPr>
      <w:sz w:val="24"/>
    </w:rPr>
  </w:style>
  <w:style w:type="character" w:styleId="1019">
    <w:name w:val="Subtitle Char"/>
    <w:basedOn w:val="1041"/>
    <w:link w:val="1018"/>
    <w:rPr>
      <w:sz w:val="24"/>
    </w:rPr>
  </w:style>
  <w:style w:type="paragraph" w:styleId="1020">
    <w:name w:val="Нормальный"/>
    <w:link w:val="1021"/>
    <w:pPr>
      <w:contextualSpacing w:val="0"/>
      <w:ind w:left="0" w:right="0" w:firstLine="720"/>
      <w:jc w:val="both"/>
      <w:keepLines w:val="0"/>
      <w:keepNext w:val="0"/>
      <w:pageBreakBefore w:val="0"/>
      <w:spacing w:before="0" w:after="0"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21">
    <w:name w:val="Нормальный"/>
    <w:link w:val="102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22">
    <w:name w:val="List Paragraph_2530d7b3-0c9d-4ca0-9e80-c36c23653b2a"/>
    <w:basedOn w:val="964"/>
    <w:link w:val="1023"/>
    <w:pPr>
      <w:contextualSpacing/>
      <w:ind w:left="720" w:right="0" w:firstLine="0"/>
      <w:jc w:val="left"/>
      <w:keepLines w:val="0"/>
      <w:keepNext w:val="0"/>
      <w:pageBreakBefore w:val="0"/>
      <w:spacing w:before="0" w:after="0"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23">
    <w:name w:val="List Paragraph_2530d7b3-0c9d-4ca0-9e80-c36c23653b2a"/>
    <w:basedOn w:val="965"/>
    <w:link w:val="102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24">
    <w:name w:val="toc 5"/>
    <w:basedOn w:val="900"/>
    <w:next w:val="900"/>
    <w:link w:val="1025"/>
    <w:uiPriority w:val="39"/>
    <w:pPr>
      <w:ind w:left="1134" w:right="0" w:firstLine="0"/>
      <w:spacing w:after="57"/>
      <w:widowControl/>
    </w:pPr>
  </w:style>
  <w:style w:type="character" w:styleId="1025">
    <w:name w:val="toc 5"/>
    <w:basedOn w:val="901"/>
    <w:link w:val="1024"/>
  </w:style>
  <w:style w:type="paragraph" w:styleId="1026">
    <w:name w:val="Footnote"/>
    <w:basedOn w:val="900"/>
    <w:link w:val="1027"/>
    <w:rPr>
      <w:sz w:val="20"/>
    </w:rPr>
  </w:style>
  <w:style w:type="character" w:styleId="1027">
    <w:name w:val="Footnote"/>
    <w:basedOn w:val="901"/>
    <w:link w:val="1026"/>
    <w:rPr>
      <w:sz w:val="20"/>
    </w:rPr>
  </w:style>
  <w:style w:type="paragraph" w:styleId="1028">
    <w:name w:val="TOC Heading"/>
    <w:link w:val="1029"/>
  </w:style>
  <w:style w:type="character" w:styleId="1029">
    <w:name w:val="TOC Heading"/>
    <w:link w:val="1028"/>
  </w:style>
  <w:style w:type="paragraph" w:styleId="1030">
    <w:name w:val="List Paragraph_86d887b4-d36b-4c87-acc9-0554d425ae37"/>
    <w:basedOn w:val="908"/>
    <w:link w:val="1031"/>
    <w:pPr>
      <w:contextualSpacing/>
      <w:ind w:left="720" w:right="0" w:firstLine="0"/>
      <w:jc w:val="left"/>
      <w:keepLines w:val="0"/>
      <w:keepNext w:val="0"/>
      <w:pageBreakBefore w:val="0"/>
      <w:spacing w:before="0" w:after="0"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31">
    <w:name w:val="List Paragraph_86d887b4-d36b-4c87-acc9-0554d425ae37"/>
    <w:basedOn w:val="909"/>
    <w:link w:val="103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32">
    <w:name w:val="Normal_a2c38807-0326-45b6-9404-5084630fba06"/>
    <w:link w:val="1033"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1033">
    <w:name w:val="Normal_a2c38807-0326-45b6-9404-5084630fba06"/>
    <w:link w:val="1032"/>
    <w:rPr>
      <w:rFonts w:ascii="Times New Roman" w:hAnsi="Times New Roman"/>
      <w:color w:val="000000"/>
      <w:sz w:val="24"/>
    </w:rPr>
  </w:style>
  <w:style w:type="paragraph" w:styleId="1034">
    <w:name w:val="Footnote_2ecfb34a-a5bf-4101-a43e-b8f6924a11a0"/>
    <w:basedOn w:val="976"/>
    <w:link w:val="1035"/>
    <w:pPr>
      <w:contextualSpacing w:val="0"/>
      <w:ind w:left="0" w:right="0" w:firstLine="0"/>
      <w:jc w:val="left"/>
      <w:keepLines w:val="0"/>
      <w:keepNext w:val="0"/>
      <w:pageBreakBefore w:val="0"/>
      <w:spacing w:before="0" w:after="0" w:line="240" w:lineRule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type="character" w:styleId="1035">
    <w:name w:val="Footnote_2ecfb34a-a5bf-4101-a43e-b8f6924a11a0"/>
    <w:basedOn w:val="977"/>
    <w:link w:val="103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type="paragraph" w:styleId="1036">
    <w:name w:val="Normal_64bc082f-01b1-4a96-b4c9-628e5948da8d"/>
    <w:link w:val="1037"/>
    <w:pPr>
      <w:spacing w:after="0" w:line="240" w:lineRule="auto"/>
      <w:widowControl/>
    </w:pPr>
    <w:rPr>
      <w:rFonts w:ascii="Times New Roman" w:hAnsi="Times New Roman"/>
      <w:color w:val="000000"/>
      <w:sz w:val="24"/>
    </w:rPr>
  </w:style>
  <w:style w:type="character" w:styleId="1037">
    <w:name w:val="Normal_64bc082f-01b1-4a96-b4c9-628e5948da8d"/>
    <w:link w:val="1036"/>
    <w:rPr>
      <w:rFonts w:ascii="Times New Roman" w:hAnsi="Times New Roman"/>
      <w:color w:val="000000"/>
      <w:sz w:val="24"/>
    </w:rPr>
  </w:style>
  <w:style w:type="paragraph" w:styleId="1038">
    <w:name w:val="Subtitle"/>
    <w:basedOn w:val="900"/>
    <w:next w:val="900"/>
    <w:link w:val="103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styleId="1039">
    <w:name w:val="Subtitle"/>
    <w:basedOn w:val="901"/>
    <w:link w:val="1038"/>
    <w:rPr>
      <w:color w:val="595959" w:themeColor="text1" w:themeTint="A6"/>
      <w:spacing w:val="15"/>
      <w:sz w:val="28"/>
    </w:rPr>
  </w:style>
  <w:style w:type="paragraph" w:styleId="1040">
    <w:name w:val="Default Paragraph Font"/>
    <w:link w:val="1041"/>
  </w:style>
  <w:style w:type="character" w:styleId="1041">
    <w:name w:val="Default Paragraph Font"/>
    <w:link w:val="1040"/>
  </w:style>
  <w:style w:type="paragraph" w:styleId="1042">
    <w:name w:val="Heading 3 Char"/>
    <w:basedOn w:val="1040"/>
    <w:link w:val="1043"/>
    <w:rPr>
      <w:rFonts w:ascii="Arial" w:hAnsi="Arial"/>
      <w:sz w:val="30"/>
    </w:rPr>
  </w:style>
  <w:style w:type="character" w:styleId="1043">
    <w:name w:val="Heading 3 Char"/>
    <w:basedOn w:val="1041"/>
    <w:link w:val="1042"/>
    <w:rPr>
      <w:rFonts w:ascii="Arial" w:hAnsi="Arial"/>
      <w:sz w:val="30"/>
    </w:rPr>
  </w:style>
  <w:style w:type="paragraph" w:styleId="1044">
    <w:name w:val="Footnote_753a9769-eb88-4d3f-b65c-395113be6f80"/>
    <w:basedOn w:val="924"/>
    <w:link w:val="1045"/>
    <w:rPr>
      <w:sz w:val="20"/>
    </w:rPr>
  </w:style>
  <w:style w:type="character" w:styleId="1045">
    <w:name w:val="Footnote_753a9769-eb88-4d3f-b65c-395113be6f80"/>
    <w:basedOn w:val="925"/>
    <w:link w:val="1044"/>
    <w:rPr>
      <w:sz w:val="20"/>
    </w:rPr>
  </w:style>
  <w:style w:type="paragraph" w:styleId="1046">
    <w:name w:val="Title"/>
    <w:basedOn w:val="900"/>
    <w:next w:val="900"/>
    <w:link w:val="1047"/>
    <w:uiPriority w:val="10"/>
    <w:qFormat/>
    <w:pPr>
      <w:contextualSpacing/>
      <w:spacing w:after="80"/>
      <w:widowControl/>
    </w:pPr>
    <w:rPr>
      <w:rFonts w:asciiTheme="majorAscii" w:hAnsiTheme="majorHAnsi"/>
      <w:spacing w:val="-10"/>
      <w:sz w:val="56"/>
    </w:rPr>
  </w:style>
  <w:style w:type="character" w:styleId="1047">
    <w:name w:val="Title"/>
    <w:basedOn w:val="901"/>
    <w:link w:val="1046"/>
    <w:rPr>
      <w:rFonts w:asciiTheme="majorAscii" w:hAnsiTheme="majorHAnsi"/>
      <w:spacing w:val="-10"/>
      <w:sz w:val="56"/>
    </w:rPr>
  </w:style>
  <w:style w:type="paragraph" w:styleId="1048">
    <w:name w:val="Heading 4"/>
    <w:basedOn w:val="900"/>
    <w:next w:val="900"/>
    <w:link w:val="1049"/>
    <w:uiPriority w:val="9"/>
    <w:qFormat/>
    <w:pPr>
      <w:keepLines/>
      <w:keepNext/>
      <w:spacing w:before="80" w:after="40"/>
      <w:widowControl/>
      <w:outlineLvl w:val="3"/>
    </w:pPr>
    <w:rPr>
      <w:i/>
      <w:color w:val="2f5496" w:themeColor="accent1" w:themeShade="BF"/>
    </w:rPr>
  </w:style>
  <w:style w:type="character" w:styleId="1049">
    <w:name w:val="Heading 4"/>
    <w:basedOn w:val="901"/>
    <w:link w:val="1048"/>
    <w:rPr>
      <w:i/>
      <w:color w:val="2f5496" w:themeColor="accent1" w:themeShade="BF"/>
    </w:rPr>
  </w:style>
  <w:style w:type="paragraph" w:styleId="1050">
    <w:name w:val="Heading 2"/>
    <w:basedOn w:val="900"/>
    <w:next w:val="900"/>
    <w:link w:val="1051"/>
    <w:uiPriority w:val="9"/>
    <w:qFormat/>
    <w:pPr>
      <w:keepLines/>
      <w:keepNext/>
      <w:spacing w:before="160" w:after="80"/>
      <w:widowControl/>
      <w:outlineLvl w:val="1"/>
    </w:pPr>
    <w:rPr>
      <w:rFonts w:asciiTheme="majorAscii" w:hAnsiTheme="majorHAnsi"/>
      <w:color w:val="2f5496" w:themeColor="accent1" w:themeShade="BF"/>
      <w:sz w:val="32"/>
    </w:rPr>
  </w:style>
  <w:style w:type="character" w:styleId="1051">
    <w:name w:val="Heading 2"/>
    <w:basedOn w:val="901"/>
    <w:link w:val="1050"/>
    <w:rPr>
      <w:rFonts w:asciiTheme="majorAscii" w:hAnsiTheme="majorHAnsi"/>
      <w:color w:val="2f5496" w:themeColor="accent1" w:themeShade="BF"/>
      <w:sz w:val="32"/>
    </w:rPr>
  </w:style>
  <w:style w:type="paragraph" w:styleId="1052">
    <w:name w:val="List Paragraph"/>
    <w:basedOn w:val="900"/>
    <w:link w:val="1053"/>
    <w:pPr>
      <w:contextualSpacing/>
      <w:ind w:left="720"/>
      <w:widowControl/>
    </w:pPr>
  </w:style>
  <w:style w:type="character" w:styleId="1053">
    <w:name w:val="List Paragraph"/>
    <w:basedOn w:val="901"/>
    <w:link w:val="1052"/>
  </w:style>
  <w:style w:type="paragraph" w:styleId="1054">
    <w:name w:val="Heading 6"/>
    <w:basedOn w:val="900"/>
    <w:next w:val="900"/>
    <w:link w:val="1055"/>
    <w:uiPriority w:val="9"/>
    <w:qFormat/>
    <w:pPr>
      <w:keepLines/>
      <w:keepNext/>
      <w:spacing w:before="40"/>
      <w:widowControl/>
      <w:outlineLvl w:val="5"/>
    </w:pPr>
    <w:rPr>
      <w:i/>
      <w:color w:val="595959" w:themeColor="text1" w:themeTint="A6"/>
    </w:rPr>
  </w:style>
  <w:style w:type="character" w:styleId="1055">
    <w:name w:val="Heading 6"/>
    <w:basedOn w:val="901"/>
    <w:link w:val="1054"/>
    <w:rPr>
      <w:i/>
      <w:color w:val="595959" w:themeColor="text1" w:themeTint="A6"/>
    </w:rPr>
  </w:style>
  <w:style w:type="paragraph" w:styleId="1056">
    <w:name w:val="Title Char"/>
    <w:basedOn w:val="1040"/>
    <w:link w:val="1057"/>
    <w:rPr>
      <w:sz w:val="48"/>
    </w:rPr>
  </w:style>
  <w:style w:type="character" w:styleId="1057">
    <w:name w:val="Title Char"/>
    <w:basedOn w:val="1041"/>
    <w:link w:val="1056"/>
    <w:rPr>
      <w:sz w:val="48"/>
    </w:rPr>
  </w:style>
  <w:style w:type="table" w:styleId="1058">
    <w:name w:val="Bordered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1059">
    <w:name w:val="Grid Table 3 - Accent 6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1060">
    <w:name w:val="List Table 2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1061">
    <w:name w:val="Bordered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1062">
    <w:name w:val="List Table 5 Dark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1063">
    <w:name w:val="Grid Table 1 Light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1064">
    <w:name w:val="List Table 4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1065">
    <w:name w:val="List Table 2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1066">
    <w:name w:val="Lined - Accent 5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067">
    <w:name w:val="Table Grid Light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68">
    <w:name w:val="Bordered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1069">
    <w:name w:val="Grid Table 6 Colorful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107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71">
    <w:name w:val="List Table 5 Dark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1072">
    <w:name w:val="Grid Table 5 Dark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73">
    <w:name w:val="Lined - Accent 2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074">
    <w:name w:val="List Table 4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1075">
    <w:name w:val="Grid Table 2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1076">
    <w:name w:val="List Table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1077">
    <w:name w:val="Grid Table 2 - Accent 2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078">
    <w:name w:val="Bordered &amp; Lined - Accent 2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1079">
    <w:name w:val="List Table 3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1080">
    <w:name w:val="List Table 7 Colorful - Accent 6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1081">
    <w:name w:val="Grid Table 1 Light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1082">
    <w:name w:val="List Table 1 Light - Accent 2"/>
    <w:basedOn w:val="1070"/>
    <w:pPr>
      <w:spacing w:after="0" w:line="240" w:lineRule="auto"/>
      <w:widowControl/>
    </w:pPr>
    <w:tblPr>
      <w:tblInd w:w="0" w:type="dxa"/>
    </w:tblPr>
  </w:style>
  <w:style w:type="table" w:styleId="1083">
    <w:name w:val="Grid Table 1 Light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1084">
    <w:name w:val="Grid Table 3 - Accent 3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085">
    <w:name w:val="Table Grid"/>
    <w:basedOn w:val="1070"/>
    <w:pPr>
      <w:spacing w:after="0" w:line="240" w:lineRule="auto"/>
      <w:widowControl/>
    </w:pPr>
    <w:rPr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86">
    <w:name w:val="List Table 4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1087">
    <w:name w:val="Grid Table 1 Light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1088">
    <w:name w:val="Table Grid_fc4d7124-9a4c-4f84-a70d-5755e523dd2e"/>
    <w:basedOn w:val="1070"/>
    <w:pPr>
      <w:spacing w:after="0" w:line="240" w:lineRule="auto"/>
      <w:widowControl/>
    </w:pPr>
    <w:rPr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89">
    <w:name w:val="Normal Table_1d66f3ab-8315-4709-900d-12d3d3bacc86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90">
    <w:name w:val="List Table 5 Dark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1091">
    <w:name w:val="List Table 7 Colorful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1092">
    <w:name w:val="Grid Table 6 Colorful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093">
    <w:name w:val="Lined - Accent 6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094">
    <w:name w:val="Bordered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1095">
    <w:name w:val="List Table 6 Colorful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1096">
    <w:name w:val="Grid Table 7 Colorful - Accent 1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1097">
    <w:name w:val="Grid Table 5 Dark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098">
    <w:name w:val="Grid Table 2 - Accent 5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099">
    <w:name w:val="List Table 6 Colorful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1100">
    <w:name w:val="List Table 7 Colorful - Accent 4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1101">
    <w:name w:val="List Table 5 Dark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1102">
    <w:name w:val="List Table 4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1103">
    <w:name w:val="List Table 3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1104">
    <w:name w:val="List Table 2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1105">
    <w:name w:val="Grid Table 2 - Accent 4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106">
    <w:name w:val="Grid Table 4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1107">
    <w:name w:val="Grid Table 7 Colorful - Accent 5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1108">
    <w:name w:val="List Table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1109">
    <w:name w:val="Grid Table 6 Colorful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110">
    <w:name w:val="Bordered &amp; Lined - Accent 5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1111">
    <w:name w:val="List Table 3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1112">
    <w:name w:val="Grid Table 5 Dark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113">
    <w:name w:val="List Table 1 Light"/>
    <w:basedOn w:val="1070"/>
    <w:pPr>
      <w:spacing w:after="0" w:line="240" w:lineRule="auto"/>
      <w:widowControl/>
    </w:pPr>
    <w:tblPr>
      <w:tblInd w:w="0" w:type="dxa"/>
    </w:tblPr>
  </w:style>
  <w:style w:type="table" w:styleId="1114">
    <w:name w:val="List Table 6 Colorful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1115">
    <w:name w:val="List Table 1 Light - Accent 4"/>
    <w:basedOn w:val="1070"/>
    <w:pPr>
      <w:spacing w:after="0" w:line="240" w:lineRule="auto"/>
      <w:widowControl/>
    </w:pPr>
    <w:tblPr>
      <w:tblInd w:w="0" w:type="dxa"/>
    </w:tblPr>
  </w:style>
  <w:style w:type="table" w:styleId="1116">
    <w:name w:val="Bordered &amp; Lined - Accent 4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1117">
    <w:name w:val="Bordered &amp; Lined - Accent 3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1118">
    <w:name w:val="Grid Table 2 - Accent 6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1119">
    <w:name w:val="Grid Table 3 - Accent 1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1120">
    <w:name w:val="Grid Table 6 Colorful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1121">
    <w:name w:val="Grid Table 3 - Accent 2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122">
    <w:name w:val="List Table 5 Dark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1123">
    <w:name w:val="List Table 6 Colorful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1124">
    <w:name w:val="List Table 7 Colorful - Accent 3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1125">
    <w:name w:val="Grid Table 6 Colorful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126">
    <w:name w:val="Plain Table 4"/>
    <w:basedOn w:val="1070"/>
    <w:pPr>
      <w:spacing w:after="0" w:line="240" w:lineRule="auto"/>
      <w:widowControl/>
    </w:pPr>
    <w:tblPr>
      <w:tblInd w:w="0" w:type="dxa"/>
    </w:tblPr>
  </w:style>
  <w:style w:type="table" w:styleId="1127">
    <w:name w:val="Grid Table 1 Light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1128">
    <w:name w:val="List Table 2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1129">
    <w:name w:val="Grid Table 1 Light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1130">
    <w:name w:val="List Table 3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1131">
    <w:name w:val="Bordered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1132">
    <w:name w:val="Grid Table 1 Light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1133">
    <w:name w:val="Plain Table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34">
    <w:name w:val="Lined - Accent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135">
    <w:name w:val="Grid Table 6 Colorful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1136">
    <w:name w:val="Grid Table 5 Dark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137">
    <w:name w:val="Lined - Accent 3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138">
    <w:name w:val="Grid Table 7 Colorful - Accent 6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1139">
    <w:name w:val="List Table 7 Colorful - Accent 5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1140">
    <w:name w:val="List Table 1 Light - Accent 5"/>
    <w:basedOn w:val="1070"/>
    <w:pPr>
      <w:spacing w:after="0" w:line="240" w:lineRule="auto"/>
      <w:widowControl/>
    </w:pPr>
    <w:tblPr>
      <w:tblInd w:w="0" w:type="dxa"/>
    </w:tblPr>
  </w:style>
  <w:style w:type="table" w:styleId="1141">
    <w:name w:val="Grid Table 7 Colorful - Accent 4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142">
    <w:name w:val="Grid Table 4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1143">
    <w:name w:val="Grid Table 3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1144">
    <w:name w:val="List Table 5 Dark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1145">
    <w:name w:val="Grid Table 4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1146">
    <w:name w:val="Bordered &amp; Lined - Accent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1147">
    <w:name w:val="Grid Table 4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1148">
    <w:name w:val="Grid Table 7 Colorful - Accent 2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149">
    <w:name w:val="Plain Table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50">
    <w:name w:val="List Table 1 Light - Accent 1"/>
    <w:basedOn w:val="1070"/>
    <w:pPr>
      <w:spacing w:after="0" w:line="240" w:lineRule="auto"/>
      <w:widowControl/>
    </w:pPr>
    <w:tblPr>
      <w:tblInd w:w="0" w:type="dxa"/>
    </w:tblPr>
  </w:style>
  <w:style w:type="table" w:styleId="1151">
    <w:name w:val="List Table 4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1152">
    <w:name w:val="List Table 2 - Accent 3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1153">
    <w:name w:val="List Table 7 Colorful - Accent 2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1154">
    <w:name w:val="Grid Table 6 Colorful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1155">
    <w:name w:val="Grid Table 3 - Accent 5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1156">
    <w:name w:val="Grid Table 5 Dark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157">
    <w:name w:val="Table Grid_3eadce43-ea10-48ff-9a05-fa9a11a5f32e"/>
    <w:basedOn w:val="1070"/>
    <w:pPr>
      <w:spacing w:after="0" w:line="240" w:lineRule="auto"/>
      <w:widowControl/>
    </w:pPr>
    <w:rPr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58">
    <w:name w:val="Grid Table 2 - Accent 1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1159">
    <w:name w:val="Bordered &amp; Lined - Accent 6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1160">
    <w:name w:val="Grid Table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1161">
    <w:name w:val="Bordered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1162">
    <w:name w:val="Bordered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1163">
    <w:name w:val="Grid Table 3 - Accent 4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1164">
    <w:name w:val="Grid Table 7 Colorful - Accent 3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165">
    <w:name w:val="Bordered &amp; Lined - Accent 1"/>
    <w:basedOn w:val="1070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1166">
    <w:name w:val="Grid Table 4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1167">
    <w:name w:val="Lined - Accent 4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168">
    <w:name w:val="Plain Table 3"/>
    <w:basedOn w:val="1070"/>
    <w:pPr>
      <w:spacing w:after="0" w:line="240" w:lineRule="auto"/>
      <w:widowControl/>
    </w:pPr>
    <w:tblPr>
      <w:tblInd w:w="0" w:type="dxa"/>
    </w:tblPr>
  </w:style>
  <w:style w:type="table" w:styleId="1169">
    <w:name w:val="Grid Table 5 Dark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170">
    <w:name w:val="List Table 2 - Accent 5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1171">
    <w:name w:val="List Table 7 Colorful - Accent 1"/>
    <w:basedOn w:val="1070"/>
    <w:pPr>
      <w:spacing w:after="0" w:line="240" w:lineRule="auto"/>
      <w:widowControl/>
    </w:pPr>
    <w:tblPr>
      <w:tblInd w:w="0" w:type="dxa"/>
      <w:tblBorders>
        <w:right w:val="single" w:color="000000" w:themeColor="accent1" w:sz="4" w:space="0"/>
      </w:tblBorders>
    </w:tblPr>
  </w:style>
  <w:style w:type="table" w:styleId="1172">
    <w:name w:val="Plain Table 5"/>
    <w:basedOn w:val="1070"/>
    <w:pPr>
      <w:spacing w:after="0" w:line="240" w:lineRule="auto"/>
      <w:widowControl/>
    </w:pPr>
    <w:tblPr>
      <w:tblInd w:w="0" w:type="dxa"/>
    </w:tblPr>
  </w:style>
  <w:style w:type="table" w:styleId="1173">
    <w:name w:val="List Table 6 Colorful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1174">
    <w:name w:val="Grid Table 7 Colorful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1175">
    <w:name w:val="List Table 4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1176">
    <w:name w:val="List Table 3 - Accent 1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1177">
    <w:name w:val="Lined - Accent 1"/>
    <w:basedOn w:val="1070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1178">
    <w:name w:val="List Table 1 Light - Accent 6"/>
    <w:basedOn w:val="1070"/>
    <w:pPr>
      <w:spacing w:after="0" w:line="240" w:lineRule="auto"/>
      <w:widowControl/>
    </w:pPr>
    <w:tblPr>
      <w:tblInd w:w="0" w:type="dxa"/>
    </w:tblPr>
  </w:style>
  <w:style w:type="table" w:styleId="1179">
    <w:name w:val="List Table 3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1180">
    <w:name w:val="Grid Table 5 Dark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1181">
    <w:name w:val="Grid Table 4 - Accent 6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1182">
    <w:name w:val="Grid Table 2 - Accent 3"/>
    <w:basedOn w:val="1070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1183">
    <w:name w:val="List Table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1184">
    <w:name w:val="List Table 1 Light - Accent 3"/>
    <w:basedOn w:val="1070"/>
    <w:pPr>
      <w:spacing w:after="0" w:line="240" w:lineRule="auto"/>
      <w:widowControl/>
    </w:pPr>
    <w:tblPr>
      <w:tblInd w:w="0" w:type="dxa"/>
    </w:tblPr>
  </w:style>
  <w:style w:type="table" w:styleId="1185">
    <w:name w:val="List Table 6 Colorful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1186">
    <w:name w:val="Table Grid_9dc98fab-4e11-49ad-819d-88543cbf5bae"/>
    <w:basedOn w:val="1070"/>
    <w:pPr>
      <w:spacing w:after="0" w:line="240" w:lineRule="auto"/>
      <w:widowControl/>
    </w:pPr>
    <w:rPr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87">
    <w:name w:val="List Table 5 Dark - Accent 4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1188">
    <w:name w:val="List Table 6 Colorful - Accent 2"/>
    <w:basedOn w:val="1070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numbering" w:styleId="1189" w:default="1">
    <w:name w:val="No List"/>
    <w:uiPriority w:val="99"/>
    <w:semiHidden/>
    <w:unhideWhenUsed/>
  </w:style>
  <w:style w:type="paragraph" w:styleId="1190" w:customStyle="1">
    <w:name w:val="Нормальный (OEM)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'Courier New'" w:hAnsi="'Courier New'" w:eastAsia="Times New Roman" w:cs="'Courier New'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191" w:customStyle="1">
    <w:name w:val="Прижатый влево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192" w:customStyle="1">
    <w:name w:val="Сноска"/>
    <w:qFormat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footer" Target="footer3.xml" /><Relationship Id="rId20" Type="http://schemas.openxmlformats.org/officeDocument/2006/relationships/footer" Target="footer4.xml" /><Relationship Id="rId21" Type="http://schemas.openxmlformats.org/officeDocument/2006/relationships/image" Target="media/image1.jpg"/><Relationship Id="rId22" Type="http://schemas.openxmlformats.org/officeDocument/2006/relationships/hyperlink" Target="https://internet.garant.ru/document/redirect/10105807/59" TargetMode="External"/><Relationship Id="rId23" Type="http://schemas.openxmlformats.org/officeDocument/2006/relationships/hyperlink" Target="#anchor30001" TargetMode="External"/><Relationship Id="rId24" Type="http://schemas.openxmlformats.org/officeDocument/2006/relationships/hyperlink" Target="#anchor30002" TargetMode="External"/><Relationship Id="rId25" Type="http://schemas.openxmlformats.org/officeDocument/2006/relationships/hyperlink" Target="http://www.gosuslugi.ru" TargetMode="External"/><Relationship Id="rId26" Type="http://schemas.openxmlformats.org/officeDocument/2006/relationships/hyperlink" Target="http://www.gosuslug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dolgikhov</cp:lastModifiedBy>
  <cp:revision>5</cp:revision>
  <dcterms:created xsi:type="dcterms:W3CDTF">2026-01-20T10:54:00Z</dcterms:created>
  <dcterms:modified xsi:type="dcterms:W3CDTF">2026-07-28T03:16:06Z</dcterms:modified>
</cp:coreProperties>
</file>