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8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A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B000000">
      <w:pPr>
        <w:spacing w:after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МИНИСТЕРСТВО ИМУЩЕСТВЕННЫХ</w:t>
      </w:r>
    </w:p>
    <w:p w14:paraId="0C000000">
      <w:pPr>
        <w:spacing w:after="0" w:line="240" w:lineRule="auto"/>
        <w:ind/>
        <w:jc w:val="center"/>
      </w:pPr>
      <w:r>
        <w:rPr>
          <w:rFonts w:ascii="Times New Roman" w:hAnsi="Times New Roman"/>
          <w:b w:val="1"/>
          <w:sz w:val="28"/>
        </w:rPr>
        <w:t>И ЗЕМЕЛЬНЫХ ОТНОШЕНИЙ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E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10000000">
      <w:pPr>
        <w:spacing w:after="0" w:line="276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spacing w:after="0" w:line="276" w:lineRule="auto"/>
        <w:ind w:firstLine="567"/>
        <w:jc w:val="center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2000000">
            <w:pPr>
              <w:spacing w:after="0" w:line="276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3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14000000">
            <w:pPr>
              <w:spacing w:after="0" w:line="276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5000000">
      <w:pPr>
        <w:spacing w:after="0" w:line="276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4"/>
        <w:tblW w:type="auto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175"/>
      </w:tblGrid>
      <w:tr>
        <w:tc>
          <w:tcPr>
            <w:tcW w:type="dxa" w:w="10175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Об утверждении Административного регламента</w:t>
            </w:r>
          </w:p>
          <w:p w14:paraId="17000000">
            <w:pPr>
              <w:spacing w:after="0" w:line="240" w:lineRule="auto"/>
              <w:ind/>
              <w:jc w:val="center"/>
            </w:pPr>
            <w:r>
              <w:rPr>
                <w:rFonts w:ascii="Times New Roman" w:hAnsi="Times New Roman"/>
                <w:b w:val="1"/>
                <w:sz w:val="28"/>
              </w:rPr>
              <w:t>Министерства имущественных и земельных отношений Камчатского края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по предоставлению государственной услуги «</w:t>
            </w:r>
            <w:r>
              <w:rPr>
                <w:rFonts w:ascii="Times New Roman" w:hAnsi="Times New Roman"/>
                <w:b w:val="1"/>
                <w:sz w:val="28"/>
              </w:rPr>
              <w:t>Перераспределение земель</w:t>
            </w:r>
            <w:r>
              <w:rPr>
                <w:rFonts w:ascii="Times New Roman" w:hAnsi="Times New Roman"/>
                <w:b w:val="1"/>
                <w:sz w:val="28"/>
              </w:rPr>
              <w:br/>
            </w:r>
            <w:r>
              <w:rPr>
                <w:rFonts w:ascii="Times New Roman" w:hAnsi="Times New Roman"/>
                <w:b w:val="1"/>
                <w:sz w:val="28"/>
              </w:rPr>
              <w:t>и (или) земельных участков, находящихся в государственной собственности, и земельных участков, находящихся в частной собственности»</w:t>
            </w:r>
          </w:p>
        </w:tc>
      </w:tr>
    </w:tbl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статьями 10, </w:t>
      </w:r>
      <w:r>
        <w:rPr>
          <w:rFonts w:ascii="Times New Roman" w:hAnsi="Times New Roman"/>
          <w:sz w:val="28"/>
        </w:rPr>
        <w:t>39</w:t>
      </w:r>
      <w:r>
        <w:rPr>
          <w:rFonts w:ascii="Times New Roman" w:hAnsi="Times New Roman"/>
          <w:sz w:val="28"/>
          <w:vertAlign w:val="superscript"/>
        </w:rPr>
        <w:t>27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28</w:t>
      </w:r>
      <w:r>
        <w:rPr>
          <w:rFonts w:ascii="Times New Roman" w:hAnsi="Times New Roman"/>
          <w:sz w:val="28"/>
        </w:rPr>
        <w:t>, 39</w:t>
      </w:r>
      <w:r>
        <w:rPr>
          <w:rFonts w:ascii="Times New Roman" w:hAnsi="Times New Roman"/>
          <w:sz w:val="28"/>
          <w:vertAlign w:val="superscript"/>
        </w:rPr>
        <w:t>29</w:t>
      </w:r>
      <w:r>
        <w:rPr>
          <w:rFonts w:ascii="Times New Roman" w:hAnsi="Times New Roman"/>
          <w:sz w:val="28"/>
        </w:rPr>
        <w:t xml:space="preserve"> Земельного кодекса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Российской Федерации, </w:t>
      </w:r>
      <w:r>
        <w:rPr>
          <w:rFonts w:ascii="Times New Roman" w:hAnsi="Times New Roman"/>
          <w:sz w:val="28"/>
        </w:rPr>
        <w:t>Федеральным законом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27.07.2010 № 210-ФЗ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«Об организации предоставления государственных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муниципальных услуг», постановлением Правительства Камчатского края от 14.10.2024 № 497-П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«Об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края», </w:t>
      </w:r>
      <w:r>
        <w:rPr>
          <w:rFonts w:ascii="Times New Roman" w:hAnsi="Times New Roman"/>
          <w:sz w:val="28"/>
        </w:rPr>
        <w:t>учитывая протест Прокуратуры</w:t>
      </w:r>
      <w:r>
        <w:rPr>
          <w:rFonts w:ascii="Times New Roman" w:hAnsi="Times New Roman"/>
          <w:sz w:val="28"/>
        </w:rPr>
        <w:t xml:space="preserve"> Камчатского края от 29.06.2026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07-7-2026/Прт-42-26-20300001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ПРИКАЗЫВАЮ: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E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Утвердить Административный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"https://login.consultant.ru/link/?rnd=4F76CFA3B754175EE6B7A4131CD947A5&amp;req=doc&amp;base=LAW&amp;n=314549&amp;dst=100017&amp;fld=134&amp;date=22.01.2020"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регламент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 Камчатского края по предоставлению государственной услуги «П</w:t>
      </w:r>
      <w:r>
        <w:rPr>
          <w:rFonts w:ascii="Times New Roman" w:hAnsi="Times New Roman"/>
          <w:sz w:val="28"/>
        </w:rPr>
        <w:t>ерераспределение земель и (или) земельных участков, находящихся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государственной собственности, и земельных участков, находящихся в частной собственности» </w:t>
      </w:r>
      <w:r>
        <w:rPr>
          <w:rFonts w:ascii="Times New Roman" w:hAnsi="Times New Roman"/>
          <w:sz w:val="28"/>
        </w:rPr>
        <w:t>согласно приложению к настоящему приказу.</w:t>
      </w:r>
    </w:p>
    <w:p w14:paraId="1F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Признать утратившим силу приказ Министерства имущественных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земельных отношений Камчатского края от 17.11.2025 № 58-Н «Об утверждении Административного</w:t>
      </w:r>
      <w:r>
        <w:rPr>
          <w:rFonts w:ascii="Times New Roman" w:hAnsi="Times New Roman"/>
          <w:sz w:val="28"/>
        </w:rPr>
        <w:t xml:space="preserve"> регламента Министерства имущественных и земельных отношений Камчатского края по предоставлению государственной услуги «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ерераспределение земель и (или) земельных участков, находящихся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государственной собственности, и земельных участков, находящихся в частной собственности»</w:t>
      </w:r>
      <w:r>
        <w:rPr>
          <w:rFonts w:ascii="Times New Roman" w:hAnsi="Times New Roman"/>
          <w:sz w:val="28"/>
        </w:rPr>
        <w:t>.</w:t>
      </w:r>
    </w:p>
    <w:p w14:paraId="20000000">
      <w:pPr>
        <w:numPr>
          <w:ilvl w:val="0"/>
          <w:numId w:val="1"/>
        </w:num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приказ вступает в силу после дня его официального опубликован</w:t>
      </w:r>
      <w:r>
        <w:rPr>
          <w:rFonts w:ascii="Times New Roman" w:hAnsi="Times New Roman"/>
          <w:sz w:val="28"/>
        </w:rPr>
        <w:t>ия.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835"/>
      </w:tblGrid>
      <w:tr>
        <w:trPr>
          <w:trHeight w:hRule="atLeast" w:val="2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spacing w:after="0" w:line="240" w:lineRule="auto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500000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835"/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Н.М. Касеев</w:t>
            </w:r>
          </w:p>
        </w:tc>
      </w:tr>
    </w:tbl>
    <w:p w14:paraId="28000000">
      <w:r>
        <w:br w:type="page"/>
      </w:r>
    </w:p>
    <w:p w14:paraId="29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 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приказу </w:t>
      </w:r>
    </w:p>
    <w:p w14:paraId="2A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2B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2C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4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D000000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E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2F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30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1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2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3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Административный регламент</w:t>
      </w:r>
    </w:p>
    <w:p w14:paraId="34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Министерства имущественных и земельных отношений Камчатского края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по предоставлению государственной услуги </w:t>
      </w:r>
      <w:r>
        <w:rPr>
          <w:rFonts w:ascii="Times New Roman" w:hAnsi="Times New Roman"/>
          <w:b w:val="0"/>
          <w:color w:val="000000"/>
          <w:sz w:val="28"/>
        </w:rPr>
        <w:t>«</w:t>
      </w:r>
      <w:r>
        <w:rPr>
          <w:rFonts w:ascii="Times New Roman" w:hAnsi="Times New Roman"/>
          <w:b w:val="0"/>
          <w:color w:val="000000"/>
          <w:sz w:val="28"/>
        </w:rPr>
        <w:t xml:space="preserve">Перераспределение земель и (или) земельных участков, находящихся в государственной собственности, </w:t>
      </w:r>
    </w:p>
    <w:p w14:paraId="35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и земельных участков, находящихся в частной собственности</w:t>
      </w:r>
      <w:r>
        <w:rPr>
          <w:rFonts w:ascii="Times New Roman" w:hAnsi="Times New Roman"/>
          <w:b w:val="0"/>
          <w:color w:val="000000"/>
          <w:sz w:val="28"/>
        </w:rPr>
        <w:t>»</w:t>
      </w:r>
    </w:p>
    <w:p w14:paraId="36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rPr>
          <w:rFonts w:ascii="Times New Roman" w:hAnsi="Times New Roman"/>
          <w:b w:val="0"/>
          <w:sz w:val="28"/>
        </w:rPr>
      </w:pPr>
    </w:p>
    <w:p w14:paraId="37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1. Общие положения</w:t>
      </w:r>
    </w:p>
    <w:p w14:paraId="38000000">
      <w:pPr>
        <w:pStyle w:val="Style_5"/>
        <w:tabs>
          <w:tab w:leader="none" w:pos="284" w:val="left"/>
          <w:tab w:leader="none" w:pos="1134" w:val="left"/>
        </w:tabs>
        <w:spacing w:line="240" w:lineRule="auto"/>
        <w:ind w:right="-1"/>
        <w:contextualSpacing w:val="1"/>
        <w:jc w:val="center"/>
        <w:rPr>
          <w:b w:val="1"/>
          <w:sz w:val="28"/>
        </w:rPr>
      </w:pPr>
    </w:p>
    <w:p w14:paraId="39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line="240" w:lineRule="auto"/>
        <w:ind w:firstLine="851" w:left="0" w:right="-1"/>
        <w:jc w:val="both"/>
        <w:rPr>
          <w:color w:val="000000"/>
          <w:sz w:val="28"/>
        </w:rPr>
      </w:pPr>
      <w:r>
        <w:rPr>
          <w:sz w:val="28"/>
        </w:rPr>
        <w:t>Настоящий Административный регламент устанавливает порядок</w:t>
      </w:r>
      <w:r>
        <w:rPr>
          <w:sz w:val="28"/>
        </w:rPr>
        <w:br/>
      </w:r>
      <w:r>
        <w:rPr>
          <w:sz w:val="28"/>
        </w:rPr>
        <w:t>и стандарт предоставления государственной услуги «</w:t>
      </w:r>
      <w:r>
        <w:rPr>
          <w:color w:val="000000"/>
          <w:sz w:val="28"/>
        </w:rPr>
        <w:t>Перераспределение земель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(или) земельных участков, находящихся в государственной собственности,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земельных участков, находящихся в частной собственности</w:t>
      </w:r>
      <w:r>
        <w:rPr>
          <w:color w:val="000000"/>
          <w:sz w:val="28"/>
        </w:rPr>
        <w:t>» (далее – Услуга).</w:t>
      </w:r>
    </w:p>
    <w:p w14:paraId="3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Услуга предоставляется следующим категориям заявителей, о</w:t>
      </w:r>
      <w:r>
        <w:rPr>
          <w:color w:val="000000"/>
          <w:sz w:val="28"/>
        </w:rPr>
        <w:t>братившимся с заявлением о предоставлении Услуги</w:t>
      </w:r>
      <w:r>
        <w:rPr>
          <w:color w:val="000000"/>
          <w:sz w:val="28"/>
        </w:rPr>
        <w:t>:</w:t>
      </w:r>
      <w:r>
        <w:rPr>
          <w:color w:val="000000"/>
          <w:sz w:val="28"/>
        </w:rPr>
        <w:t xml:space="preserve"> физическое лицо, </w:t>
      </w:r>
      <w:r>
        <w:rPr>
          <w:color w:val="000000"/>
          <w:sz w:val="28"/>
        </w:rPr>
        <w:t>индивидуальный предприниматель,</w:t>
      </w:r>
      <w:r>
        <w:rPr>
          <w:color w:val="000000"/>
          <w:sz w:val="28"/>
        </w:rPr>
        <w:t xml:space="preserve"> юридическое лицо</w:t>
      </w:r>
      <w:r>
        <w:rPr>
          <w:color w:val="000000"/>
          <w:sz w:val="28"/>
        </w:rPr>
        <w:t>.</w:t>
      </w:r>
    </w:p>
    <w:p w14:paraId="3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От имени физических лиц, индивидуальных предпринимателей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юридических лиц могут выступать их представители, наделенные в соответствии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с законодательств</w:t>
      </w:r>
      <w:r>
        <w:rPr>
          <w:color w:val="000000"/>
          <w:sz w:val="28"/>
        </w:rPr>
        <w:t>ом Российской Федерации полномочиями выступать от их имени.</w:t>
      </w:r>
    </w:p>
    <w:p w14:paraId="3C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color w:val="000000"/>
          <w:sz w:val="28"/>
        </w:rPr>
        <w:t>Услуга предоставляется заявителю в соо</w:t>
      </w:r>
      <w:r>
        <w:rPr>
          <w:sz w:val="28"/>
        </w:rPr>
        <w:t xml:space="preserve">тветствии с </w:t>
      </w:r>
      <w:r>
        <w:rPr>
          <w:sz w:val="28"/>
        </w:rPr>
        <w:t>категориями (признаками) заявителей</w:t>
      </w:r>
      <w:r>
        <w:rPr>
          <w:sz w:val="28"/>
        </w:rPr>
        <w:t xml:space="preserve">, приведенными в таблице 1 приложения к настоящему Административному регламенту, сведения о которых </w:t>
      </w:r>
      <w:r>
        <w:rPr>
          <w:sz w:val="28"/>
        </w:rPr>
        <w:t>размещаются в федеральной государственной информационной системе «Единый портал государственных</w:t>
      </w:r>
      <w:r>
        <w:rPr>
          <w:sz w:val="28"/>
        </w:rPr>
        <w:br/>
      </w:r>
      <w:r>
        <w:rPr>
          <w:sz w:val="28"/>
        </w:rPr>
        <w:t>и муниципальных услуг (функций)»</w:t>
      </w:r>
      <w:r>
        <w:rPr>
          <w:sz w:val="28"/>
          <w:vertAlign w:val="superscript"/>
        </w:rPr>
        <w:footnoteReference w:id="1"/>
      </w:r>
      <w:r>
        <w:rPr>
          <w:sz w:val="28"/>
        </w:rPr>
        <w:t xml:space="preserve"> (далее – Единый портал).</w:t>
      </w:r>
    </w:p>
    <w:p w14:paraId="3D000000">
      <w:pPr>
        <w:pStyle w:val="Style_6"/>
        <w:tabs>
          <w:tab w:leader="none" w:pos="284" w:val="left"/>
          <w:tab w:leader="none" w:pos="1134" w:val="left"/>
        </w:tabs>
        <w:ind w:firstLine="567" w:left="0" w:right="-1"/>
        <w:jc w:val="both"/>
        <w:rPr>
          <w:sz w:val="28"/>
        </w:rPr>
      </w:pPr>
    </w:p>
    <w:p w14:paraId="3E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 Стандарт предоставления </w:t>
      </w:r>
      <w:r>
        <w:rPr>
          <w:b w:val="0"/>
          <w:sz w:val="28"/>
        </w:rPr>
        <w:t>Услуги</w:t>
      </w:r>
    </w:p>
    <w:p w14:paraId="3F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40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2.1. Наименование </w:t>
      </w:r>
      <w:r>
        <w:rPr>
          <w:b w:val="0"/>
          <w:sz w:val="28"/>
        </w:rPr>
        <w:t>Услуги</w:t>
      </w:r>
    </w:p>
    <w:p w14:paraId="41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42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Перераспределение земель и (или) земельных участков, находящихся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в государственной собственности, и земельных участков, находящихся в частной собственности</w:t>
      </w:r>
      <w:r>
        <w:rPr>
          <w:color w:val="000000"/>
          <w:sz w:val="28"/>
        </w:rPr>
        <w:t>.</w:t>
      </w:r>
    </w:p>
    <w:p w14:paraId="43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4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2.2. Наименование органа, предоставляющего Услугу</w:t>
      </w:r>
    </w:p>
    <w:p w14:paraId="45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6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sz w:val="28"/>
        </w:rPr>
        <w:t>Услугу предоставляет</w:t>
      </w:r>
      <w:r>
        <w:rPr>
          <w:color w:val="000000"/>
          <w:sz w:val="28"/>
        </w:rPr>
        <w:t xml:space="preserve"> Министерство имущественных и земельных отношений Камчатского края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(далее – </w:t>
      </w:r>
      <w:r>
        <w:rPr>
          <w:color w:val="000000"/>
          <w:sz w:val="28"/>
        </w:rPr>
        <w:t>орган власти</w:t>
      </w:r>
      <w:r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14:paraId="47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</w:p>
    <w:p w14:paraId="48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2.3. Результат предоставления Услуги</w:t>
      </w:r>
    </w:p>
    <w:p w14:paraId="49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4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 При обращении заявителя за </w:t>
      </w:r>
      <w:r>
        <w:rPr>
          <w:color w:val="000000"/>
          <w:sz w:val="28"/>
        </w:rPr>
        <w:t>образованием земельного участка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для последующего перераспределения</w:t>
      </w:r>
      <w:r>
        <w:rPr>
          <w:color w:val="000000"/>
          <w:sz w:val="28"/>
        </w:rPr>
        <w:t xml:space="preserve"> результатом п</w:t>
      </w:r>
      <w:r>
        <w:rPr>
          <w:sz w:val="28"/>
        </w:rPr>
        <w:t>редоставления Услуги являются:</w:t>
      </w:r>
    </w:p>
    <w:p w14:paraId="4B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1) </w:t>
      </w:r>
      <w:r>
        <w:rPr>
          <w:rFonts w:ascii="Times New Roman" w:hAnsi="Times New Roman"/>
          <w:sz w:val="28"/>
        </w:rPr>
        <w:t>решение об утверждении схемы расположения земельного участка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или земельных участков на кадастровом плане территории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 на бумажном носителе или в форме электронного документа</w:t>
      </w:r>
      <w:r>
        <w:rPr>
          <w:rFonts w:ascii="Times New Roman" w:hAnsi="Times New Roman"/>
          <w:sz w:val="28"/>
        </w:rPr>
        <w:t>);</w:t>
      </w:r>
    </w:p>
    <w:p w14:paraId="4C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согласие на заключение соглашения о перераспределении земельных участков в соответствии с утвержденным проектом межевания территории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 на бумажном носителе или в электронной форме</w:t>
      </w:r>
      <w:r>
        <w:rPr>
          <w:rFonts w:ascii="Times New Roman" w:hAnsi="Times New Roman"/>
          <w:sz w:val="28"/>
        </w:rPr>
        <w:t>);</w:t>
      </w:r>
    </w:p>
    <w:p w14:paraId="4D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>решение об отказе в заключении соглашения о перераспределении земельных участков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 на бумажном носителе или в форме электронного документа</w:t>
      </w:r>
      <w:r>
        <w:rPr>
          <w:rFonts w:ascii="Times New Roman" w:hAnsi="Times New Roman"/>
          <w:sz w:val="28"/>
        </w:rPr>
        <w:t>).</w:t>
      </w:r>
    </w:p>
    <w:p w14:paraId="4E000000">
      <w:pPr>
        <w:keepNext w:val="1"/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4F000000">
      <w:pPr>
        <w:spacing w:after="0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0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 xml:space="preserve"> При обращении заявителя за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заключением соглашения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о перераспределении земельного участка</w:t>
      </w:r>
      <w:r>
        <w:rPr>
          <w:color w:val="000000"/>
          <w:sz w:val="28"/>
        </w:rPr>
        <w:t xml:space="preserve"> результатом предоставления Услуги являются:</w:t>
      </w:r>
    </w:p>
    <w:p w14:paraId="51000000">
      <w:pPr>
        <w:pStyle w:val="Style_6"/>
        <w:numPr>
          <w:numId w:val="3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соглашение о перераспределении земельных</w:t>
      </w:r>
      <w:r>
        <w:rPr>
          <w:color w:val="000000"/>
          <w:sz w:val="28"/>
        </w:rPr>
        <w:t xml:space="preserve"> участков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 на бумажном носителе или в форме электронного документа</w:t>
      </w:r>
      <w:r>
        <w:rPr>
          <w:rFonts w:ascii="Times New Roman" w:hAnsi="Times New Roman"/>
          <w:sz w:val="28"/>
        </w:rPr>
        <w:t>);</w:t>
      </w:r>
    </w:p>
    <w:p w14:paraId="52000000">
      <w:pPr>
        <w:pStyle w:val="Style_6"/>
        <w:numPr>
          <w:numId w:val="3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об отказе в заключении соглашения о перераспределении земельных участков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 на бумажном носителе или в электронной форме</w:t>
      </w:r>
      <w:r>
        <w:rPr>
          <w:rFonts w:ascii="Times New Roman" w:hAnsi="Times New Roman"/>
          <w:sz w:val="28"/>
        </w:rPr>
        <w:t>).</w:t>
      </w:r>
    </w:p>
    <w:p w14:paraId="53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4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5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color w:val="000000"/>
          <w:sz w:val="28"/>
        </w:rPr>
      </w:pPr>
      <w:r>
        <w:rPr>
          <w:sz w:val="28"/>
        </w:rPr>
        <w:t xml:space="preserve"> При обращении заявителя за </w:t>
      </w:r>
      <w:r>
        <w:rPr>
          <w:color w:val="000000"/>
          <w:sz w:val="28"/>
        </w:rPr>
        <w:t>исправлением опечаток и (или) ошибок, допущенных в результате предоставления Услуги</w:t>
      </w:r>
      <w:r>
        <w:rPr>
          <w:color w:val="000000"/>
          <w:sz w:val="28"/>
        </w:rPr>
        <w:t xml:space="preserve"> результатом предоставления Услуги являются:</w:t>
      </w:r>
    </w:p>
    <w:p w14:paraId="56000000">
      <w:pPr>
        <w:numPr>
          <w:ilvl w:val="1"/>
          <w:numId w:val="4"/>
        </w:numPr>
        <w:tabs>
          <w:tab w:leader="none" w:pos="1021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исправлении опечаток и (или) ошибок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электронной форме</w:t>
      </w:r>
      <w:r>
        <w:rPr>
          <w:rFonts w:ascii="Times New Roman" w:hAnsi="Times New Roman"/>
          <w:sz w:val="28"/>
        </w:rPr>
        <w:t>);</w:t>
      </w:r>
    </w:p>
    <w:p w14:paraId="57000000">
      <w:pPr>
        <w:numPr>
          <w:ilvl w:val="1"/>
          <w:numId w:val="4"/>
        </w:numPr>
        <w:tabs>
          <w:tab w:leader="none" w:pos="1021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уведомление об отказе в исправлении опечаток и (или) ошибок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документ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бумажном носителе или в форме электронного документа</w:t>
      </w:r>
      <w:r>
        <w:rPr>
          <w:rFonts w:ascii="Times New Roman" w:hAnsi="Times New Roman"/>
          <w:sz w:val="28"/>
        </w:rPr>
        <w:t>).</w:t>
      </w:r>
    </w:p>
    <w:p w14:paraId="58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sz w:val="28"/>
        </w:rPr>
      </w:pPr>
      <w:r>
        <w:rPr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9000000">
      <w:pPr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b w:val="0"/>
          <w:color w:val="000000"/>
          <w:sz w:val="28"/>
        </w:rPr>
      </w:pPr>
      <w:r>
        <w:rPr>
          <w:sz w:val="28"/>
        </w:rPr>
        <w:t>Результаты предоставления Услуги, исходя из способа подачи заявления</w:t>
      </w:r>
      <w:r>
        <w:rPr>
          <w:sz w:val="28"/>
        </w:rPr>
        <w:br/>
      </w:r>
      <w:r>
        <w:rPr>
          <w:sz w:val="28"/>
        </w:rPr>
        <w:t>о предоставлении Услуги, могут быть получены лично заявителем на бумажном носителе в органе власти,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 xml:space="preserve">посредством Единого портала, в многофункциональном центре предоставления государственных и муниципальных услуг (далее – </w:t>
      </w:r>
      <w:r>
        <w:rPr>
          <w:b w:val="0"/>
          <w:color w:val="000000"/>
          <w:sz w:val="28"/>
        </w:rPr>
        <w:t xml:space="preserve">МФЦ), </w:t>
      </w:r>
      <w:r>
        <w:rPr>
          <w:b w:val="0"/>
          <w:color w:val="000000"/>
          <w:sz w:val="28"/>
        </w:rPr>
        <w:t>посредством почтового отправления, посредством электронной почты</w:t>
      </w:r>
      <w:r>
        <w:rPr>
          <w:b w:val="0"/>
          <w:color w:val="000000"/>
          <w:sz w:val="28"/>
        </w:rPr>
        <w:t>.</w:t>
      </w:r>
    </w:p>
    <w:p w14:paraId="5B000000">
      <w:pPr>
        <w:pStyle w:val="Style_6"/>
        <w:tabs>
          <w:tab w:leader="none" w:pos="284" w:val="left"/>
          <w:tab w:leader="none" w:pos="1134" w:val="left"/>
        </w:tabs>
        <w:spacing w:after="0" w:line="240" w:lineRule="auto"/>
        <w:ind w:firstLine="709" w:left="0" w:right="-1"/>
        <w:jc w:val="both"/>
        <w:rPr>
          <w:b w:val="0"/>
          <w:color w:val="000000"/>
          <w:sz w:val="28"/>
        </w:rPr>
      </w:pPr>
    </w:p>
    <w:p w14:paraId="5C000000">
      <w:pPr>
        <w:pStyle w:val="Style_5"/>
        <w:tabs>
          <w:tab w:leader="none" w:pos="284" w:val="left"/>
          <w:tab w:leader="none" w:pos="1134" w:val="left"/>
        </w:tabs>
        <w:ind w:firstLine="0"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2.4. Срок предоставления У</w:t>
      </w:r>
      <w:r>
        <w:rPr>
          <w:b w:val="0"/>
          <w:sz w:val="28"/>
        </w:rPr>
        <w:t>слуги</w:t>
      </w:r>
    </w:p>
    <w:p w14:paraId="5D000000">
      <w:pPr>
        <w:pStyle w:val="Style_5"/>
        <w:tabs>
          <w:tab w:leader="none" w:pos="284" w:val="left"/>
          <w:tab w:leader="none" w:pos="1134" w:val="left"/>
        </w:tabs>
        <w:ind w:firstLine="709" w:right="-1"/>
        <w:contextualSpacing w:val="1"/>
        <w:jc w:val="center"/>
        <w:rPr>
          <w:b w:val="1"/>
          <w:sz w:val="28"/>
        </w:rPr>
      </w:pPr>
    </w:p>
    <w:p w14:paraId="5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составляет:</w:t>
      </w:r>
    </w:p>
    <w:p w14:paraId="5F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sz w:val="28"/>
        </w:rPr>
        <w:t>а)</w:t>
      </w:r>
      <w:r>
        <w:rPr>
          <w:color w:val="000000"/>
          <w:sz w:val="28"/>
        </w:rPr>
        <w:t xml:space="preserve"> 20 календарных дней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независимо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в органе власти</w:t>
      </w:r>
      <w:r>
        <w:rPr>
          <w:color w:val="000000"/>
          <w:sz w:val="28"/>
        </w:rPr>
        <w:t xml:space="preserve">; </w:t>
      </w:r>
    </w:p>
    <w:p w14:paraId="60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б)</w:t>
      </w:r>
      <w:r>
        <w:rPr>
          <w:color w:val="000000"/>
          <w:sz w:val="28"/>
        </w:rPr>
        <w:t xml:space="preserve"> 20 календарных дней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независимо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посредством Единого портала</w:t>
      </w:r>
      <w:r>
        <w:rPr>
          <w:color w:val="000000"/>
          <w:sz w:val="28"/>
        </w:rPr>
        <w:t xml:space="preserve">; </w:t>
      </w:r>
    </w:p>
    <w:p w14:paraId="61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в)</w:t>
      </w:r>
      <w:r>
        <w:rPr>
          <w:color w:val="000000"/>
          <w:sz w:val="28"/>
        </w:rPr>
        <w:t xml:space="preserve"> 20 календарных дней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независимо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посредством почтовой связи</w:t>
      </w:r>
      <w:r>
        <w:rPr>
          <w:color w:val="000000"/>
          <w:sz w:val="28"/>
        </w:rPr>
        <w:t xml:space="preserve">; </w:t>
      </w:r>
    </w:p>
    <w:p w14:paraId="62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г)</w:t>
      </w:r>
      <w:r>
        <w:rPr>
          <w:color w:val="000000"/>
          <w:sz w:val="28"/>
        </w:rPr>
        <w:t xml:space="preserve"> 20 календарных дней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независимо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посредством электронной почты</w:t>
      </w:r>
      <w:r>
        <w:rPr>
          <w:color w:val="000000"/>
          <w:sz w:val="28"/>
        </w:rPr>
        <w:t xml:space="preserve">; </w:t>
      </w:r>
    </w:p>
    <w:p w14:paraId="63000000">
      <w:pPr>
        <w:pStyle w:val="Style_5"/>
        <w:tabs>
          <w:tab w:leader="none" w:pos="284" w:val="left"/>
          <w:tab w:leader="none" w:pos="1134" w:val="left"/>
        </w:tabs>
        <w:ind w:firstLine="709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д)</w:t>
      </w:r>
      <w:r>
        <w:rPr>
          <w:color w:val="000000"/>
          <w:sz w:val="28"/>
        </w:rPr>
        <w:t xml:space="preserve"> 20 календарных дней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независимо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категории</w:t>
      </w:r>
      <w:r>
        <w:rPr>
          <w:color w:val="000000"/>
          <w:sz w:val="28"/>
        </w:rPr>
        <w:t xml:space="preserve"> (</w:t>
      </w:r>
      <w:r>
        <w:rPr>
          <w:color w:val="000000"/>
          <w:sz w:val="28"/>
        </w:rPr>
        <w:t>признаков</w:t>
      </w:r>
      <w:r>
        <w:rPr>
          <w:color w:val="000000"/>
          <w:sz w:val="28"/>
        </w:rPr>
        <w:t xml:space="preserve">)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–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при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обращении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заявителя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в МФЦ (при наличии соглашения о взаимодействии)</w:t>
      </w:r>
      <w:r>
        <w:rPr>
          <w:color w:val="000000"/>
          <w:sz w:val="28"/>
        </w:rPr>
        <w:t xml:space="preserve">. </w:t>
      </w:r>
    </w:p>
    <w:p w14:paraId="64000000">
      <w:pPr>
        <w:pStyle w:val="Style_6"/>
        <w:tabs>
          <w:tab w:leader="none" w:pos="284" w:val="left"/>
          <w:tab w:leader="none" w:pos="1134" w:val="left"/>
        </w:tabs>
        <w:ind w:hanging="142" w:left="851" w:right="-1"/>
        <w:jc w:val="both"/>
        <w:rPr>
          <w:color w:val="000000"/>
          <w:sz w:val="28"/>
        </w:rPr>
      </w:pPr>
    </w:p>
    <w:p w14:paraId="65000000">
      <w:pPr>
        <w:pStyle w:val="Style_5"/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2.5. Срок регистрации заявления</w:t>
      </w:r>
    </w:p>
    <w:p w14:paraId="66000000">
      <w:pPr>
        <w:pStyle w:val="Style_5"/>
        <w:tabs>
          <w:tab w:leader="none" w:pos="284" w:val="left"/>
          <w:tab w:leader="none" w:pos="1134" w:val="left"/>
        </w:tabs>
        <w:spacing w:after="0" w:line="240" w:lineRule="auto"/>
        <w:ind w:right="-1"/>
        <w:contextualSpacing w:val="1"/>
        <w:jc w:val="center"/>
        <w:rPr>
          <w:b w:val="1"/>
          <w:sz w:val="28"/>
        </w:rPr>
      </w:pPr>
    </w:p>
    <w:p w14:paraId="67000000">
      <w:pPr>
        <w:pStyle w:val="Style_6"/>
        <w:numPr>
          <w:ilvl w:val="6"/>
          <w:numId w:val="2"/>
        </w:numPr>
        <w:spacing w:after="0" w:line="240" w:lineRule="auto"/>
        <w:ind w:firstLine="851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Срок регистрации заявления и документов, необходимых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для предоставления Услуги, составляет </w:t>
      </w:r>
      <w:r>
        <w:rPr>
          <w:color w:val="000000"/>
          <w:sz w:val="28"/>
        </w:rPr>
        <w:t>1 рабочий день</w:t>
      </w:r>
      <w:r>
        <w:rPr>
          <w:color w:val="000000"/>
          <w:sz w:val="28"/>
        </w:rPr>
        <w:t xml:space="preserve"> со дня подачи заявления 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>и документов, необходимых для предоставления Услуги, независимо от способа подачи заявления.</w:t>
      </w:r>
    </w:p>
    <w:p w14:paraId="68000000">
      <w:pPr>
        <w:pStyle w:val="Style_6"/>
        <w:spacing w:after="0" w:line="240" w:lineRule="auto"/>
        <w:ind w:firstLine="851" w:left="0"/>
        <w:jc w:val="both"/>
        <w:rPr>
          <w:sz w:val="28"/>
        </w:rPr>
      </w:pPr>
    </w:p>
    <w:p w14:paraId="69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2.6. Максимальный срок ожидания в очереди при подаче заявителем заявления и при получении результата предоставления Услуги</w:t>
      </w:r>
    </w:p>
    <w:p w14:paraId="6A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6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Максимальный срок ожидания в очереди при подаче заявления </w:t>
      </w:r>
      <w:r>
        <w:rPr>
          <w:sz w:val="28"/>
        </w:rPr>
        <w:br/>
      </w:r>
      <w:r>
        <w:rPr>
          <w:sz w:val="28"/>
        </w:rPr>
        <w:t>и документов, необходимых для предоставления Услуги, а также при получении результата предоставления Услуги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Органе власти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составляет 15 ми</w:t>
      </w:r>
      <w:r>
        <w:rPr>
          <w:sz w:val="28"/>
        </w:rPr>
        <w:t xml:space="preserve">нут. </w:t>
      </w:r>
    </w:p>
    <w:p w14:paraId="6C000000">
      <w:pPr>
        <w:pStyle w:val="Style_5"/>
        <w:tabs>
          <w:tab w:leader="none" w:pos="284" w:val="left"/>
          <w:tab w:leader="none" w:pos="1134" w:val="left"/>
        </w:tabs>
        <w:ind w:firstLine="851" w:right="-1"/>
        <w:jc w:val="both"/>
        <w:rPr>
          <w:b w:val="0"/>
          <w:sz w:val="28"/>
        </w:rPr>
      </w:pPr>
    </w:p>
    <w:p w14:paraId="6D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2.7. Требования к помещениям, в которых предоставляется Услуга</w:t>
      </w:r>
    </w:p>
    <w:p w14:paraId="6E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6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Требования, которым должны соответствовать помещения, в которых предоставляется Услуга, размещены на официальном сайте </w:t>
      </w:r>
      <w:r>
        <w:rPr>
          <w:b w:val="0"/>
          <w:color w:val="000000"/>
          <w:sz w:val="28"/>
        </w:rPr>
        <w:t>орган власти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 сети «Интернет», а также на Едином портале.</w:t>
      </w:r>
    </w:p>
    <w:p w14:paraId="70000000">
      <w:pPr>
        <w:pStyle w:val="Style_5"/>
        <w:tabs>
          <w:tab w:leader="none" w:pos="284" w:val="left"/>
          <w:tab w:leader="none" w:pos="1134" w:val="left"/>
        </w:tabs>
        <w:ind w:firstLine="851" w:right="-1"/>
        <w:jc w:val="both"/>
        <w:rPr>
          <w:b w:val="0"/>
          <w:color w:val="000000"/>
          <w:sz w:val="28"/>
        </w:rPr>
      </w:pPr>
    </w:p>
    <w:p w14:paraId="71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2.8. Показатели доступности и качества Услуги</w:t>
      </w:r>
    </w:p>
    <w:p w14:paraId="72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73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>Перечень показателей доступности и качества Услуги размещены</w:t>
      </w:r>
      <w:r>
        <w:rPr>
          <w:b w:val="0"/>
          <w:color w:val="000000"/>
          <w:sz w:val="28"/>
        </w:rPr>
        <w:br/>
      </w:r>
      <w:r>
        <w:rPr>
          <w:b w:val="0"/>
          <w:color w:val="000000"/>
          <w:sz w:val="28"/>
        </w:rPr>
        <w:t>на официальном сайте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орган власти</w:t>
      </w:r>
      <w:r>
        <w:rPr>
          <w:b w:val="0"/>
          <w:color w:val="000000"/>
          <w:sz w:val="28"/>
        </w:rPr>
        <w:t xml:space="preserve"> </w:t>
      </w:r>
      <w:r>
        <w:rPr>
          <w:b w:val="0"/>
          <w:color w:val="000000"/>
          <w:sz w:val="28"/>
        </w:rPr>
        <w:t>в сети «Интернет», а также на Едином портале.</w:t>
      </w:r>
    </w:p>
    <w:p w14:paraId="74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</w:p>
    <w:p w14:paraId="75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2.9. Исчерпывающий перечень документов, </w:t>
      </w:r>
      <w:r>
        <w:rPr>
          <w:b w:val="0"/>
          <w:sz w:val="28"/>
        </w:rPr>
        <w:t xml:space="preserve">необходимых </w:t>
      </w:r>
      <w:r>
        <w:rPr>
          <w:b w:val="0"/>
          <w:sz w:val="28"/>
        </w:rPr>
        <w:br/>
      </w:r>
      <w:r>
        <w:rPr>
          <w:b w:val="0"/>
          <w:sz w:val="28"/>
        </w:rPr>
        <w:t>для предоставления Услуги</w:t>
      </w:r>
    </w:p>
    <w:p w14:paraId="76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</w:p>
    <w:p w14:paraId="77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color w:val="000000"/>
          <w:sz w:val="28"/>
        </w:rPr>
      </w:pPr>
      <w:r>
        <w:rPr>
          <w:b w:val="0"/>
          <w:color w:val="000000"/>
          <w:sz w:val="28"/>
        </w:rPr>
        <w:t xml:space="preserve">В таблице 2 </w:t>
      </w:r>
      <w:r>
        <w:rPr>
          <w:b w:val="0"/>
          <w:sz w:val="28"/>
        </w:rPr>
        <w:t>приложения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>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78000000">
      <w:pPr>
        <w:pStyle w:val="Style_6"/>
        <w:numPr>
          <w:ilvl w:val="0"/>
          <w:numId w:val="5"/>
        </w:numPr>
        <w:ind w:firstLine="851" w:left="0"/>
        <w:jc w:val="both"/>
        <w:rPr>
          <w:b w:val="0"/>
          <w:sz w:val="28"/>
        </w:rPr>
      </w:pPr>
      <w:r>
        <w:rPr>
          <w:b w:val="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79000000">
      <w:pPr>
        <w:pStyle w:val="Style_6"/>
        <w:numPr>
          <w:ilvl w:val="0"/>
          <w:numId w:val="5"/>
        </w:numPr>
        <w:ind w:firstLine="851" w:left="0"/>
        <w:jc w:val="both"/>
        <w:rPr>
          <w:b w:val="0"/>
          <w:sz w:val="28"/>
        </w:rPr>
      </w:pPr>
      <w:r>
        <w:rPr>
          <w:b w:val="0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b w:val="0"/>
          <w:color w:val="000000"/>
          <w:sz w:val="28"/>
        </w:rPr>
        <w:t xml:space="preserve"> </w:t>
      </w:r>
    </w:p>
    <w:p w14:paraId="7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Сведения о формах </w:t>
      </w:r>
      <w:r>
        <w:rPr>
          <w:b w:val="0"/>
          <w:sz w:val="28"/>
        </w:rPr>
        <w:t>заявления и документов, необходимых для предоставления услуги, приведены в приложении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к настоящему Административному регламенту. </w:t>
      </w:r>
    </w:p>
    <w:p w14:paraId="7B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</w:p>
    <w:p w14:paraId="7C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2.10. Размер платы, взимаемой с заявителя при предоставлении государственной услуги, и способы ее взимания</w:t>
      </w:r>
    </w:p>
    <w:p w14:paraId="7D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</w:p>
    <w:p w14:paraId="7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  <w:r>
        <w:rPr>
          <w:b w:val="0"/>
          <w:sz w:val="28"/>
        </w:rPr>
        <w:t>Размер платы,</w:t>
      </w:r>
      <w:r>
        <w:rPr>
          <w:b w:val="0"/>
          <w:sz w:val="28"/>
        </w:rPr>
        <w:t xml:space="preserve"> взимаемой с заявителя при предоставлении государственной услуги действующим законодательством не предусмотрен.</w:t>
      </w:r>
    </w:p>
    <w:p w14:paraId="7F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</w:p>
    <w:p w14:paraId="80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81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 xml:space="preserve">2.11. Исчерпывающий </w:t>
      </w:r>
      <w:r>
        <w:rPr>
          <w:b w:val="0"/>
          <w:sz w:val="28"/>
        </w:rPr>
        <w:t>перечень</w:t>
      </w:r>
      <w:r>
        <w:rPr>
          <w:b w:val="0"/>
          <w:sz w:val="28"/>
        </w:rPr>
        <w:t xml:space="preserve"> оснований для отказа в приеме заявления </w:t>
      </w:r>
      <w:r>
        <w:rPr>
          <w:b w:val="0"/>
          <w:sz w:val="28"/>
        </w:rPr>
        <w:br/>
      </w:r>
      <w:r>
        <w:rPr>
          <w:b w:val="0"/>
          <w:sz w:val="28"/>
        </w:rPr>
        <w:t>и документов, необходимых для предоставления Услуги, и</w:t>
      </w:r>
      <w:r>
        <w:rPr>
          <w:b w:val="0"/>
          <w:sz w:val="28"/>
        </w:rPr>
        <w:t xml:space="preserve">счерпывающий </w:t>
      </w:r>
      <w:r>
        <w:rPr>
          <w:b w:val="0"/>
          <w:sz w:val="28"/>
        </w:rPr>
        <w:t>перечень</w:t>
      </w:r>
      <w:r>
        <w:rPr>
          <w:b w:val="0"/>
          <w:sz w:val="28"/>
        </w:rPr>
        <w:t xml:space="preserve"> оснований для</w:t>
      </w:r>
      <w:r>
        <w:rPr>
          <w:b w:val="0"/>
          <w:sz w:val="28"/>
        </w:rPr>
        <w:t xml:space="preserve"> для приостановления предоставления У</w:t>
      </w:r>
      <w:r>
        <w:rPr>
          <w:b w:val="0"/>
          <w:sz w:val="28"/>
        </w:rPr>
        <w:t xml:space="preserve">слуги или </w:t>
      </w:r>
      <w:r>
        <w:rPr>
          <w:b w:val="0"/>
          <w:sz w:val="28"/>
        </w:rPr>
        <w:t xml:space="preserve">для отказа </w:t>
      </w:r>
      <w:r>
        <w:rPr>
          <w:b w:val="0"/>
          <w:sz w:val="28"/>
        </w:rPr>
        <w:t>в предоставлении У</w:t>
      </w:r>
      <w:r>
        <w:rPr>
          <w:b w:val="0"/>
          <w:sz w:val="28"/>
        </w:rPr>
        <w:t>слуги</w:t>
      </w:r>
    </w:p>
    <w:p w14:paraId="82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83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b w:val="0"/>
          <w:sz w:val="28"/>
        </w:rPr>
      </w:pPr>
      <w:r>
        <w:rPr>
          <w:b w:val="0"/>
          <w:sz w:val="28"/>
        </w:rPr>
        <w:t xml:space="preserve">Исчерпывающий перечень </w:t>
      </w:r>
      <w:r>
        <w:rPr>
          <w:sz w:val="28"/>
        </w:rPr>
        <w:t xml:space="preserve">оснований для отказа </w:t>
      </w:r>
      <w:r>
        <w:rPr>
          <w:rFonts w:ascii="Times New Roman" w:hAnsi="Times New Roman"/>
          <w:sz w:val="28"/>
        </w:rPr>
        <w:t xml:space="preserve">в приеме заявления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документов, необходимых для предоставления Услуги:</w:t>
      </w:r>
      <w:r>
        <w:rPr>
          <w:sz w:val="28"/>
        </w:rPr>
        <w:t xml:space="preserve"> </w:t>
      </w:r>
    </w:p>
    <w:p w14:paraId="84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наличие в заявлении неполных или недостоверных сведений</w:t>
      </w:r>
      <w:r>
        <w:rPr>
          <w:color w:val="000000"/>
          <w:sz w:val="28"/>
        </w:rPr>
        <w:t>;</w:t>
      </w:r>
    </w:p>
    <w:p w14:paraId="85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предоставление неполного комплекта документов, необходимых для предоставления Услуги</w:t>
      </w:r>
      <w:r>
        <w:rPr>
          <w:color w:val="000000"/>
          <w:sz w:val="28"/>
        </w:rPr>
        <w:t>;</w:t>
      </w:r>
    </w:p>
    <w:p w14:paraId="86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 xml:space="preserve">3)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в представленных документах имеются записи, исполненные карандашом, подчистки, приписки, зачеркнутые слова или неоговоренные исправления;</w:t>
      </w:r>
    </w:p>
    <w:p w14:paraId="87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заявление и документы, необходимые для предоставления Услуги, поданы в электронной форме с нарушением установленных требований;</w:t>
      </w:r>
    </w:p>
    <w:p w14:paraId="88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5) д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89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 xml:space="preserve">6)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Представленные документы или сведения утратили силу на момент обращения за Услугой.</w:t>
      </w:r>
    </w:p>
    <w:p w14:paraId="8A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 xml:space="preserve">Исчерпывающий </w:t>
      </w:r>
      <w:r>
        <w:rPr>
          <w:sz w:val="28"/>
        </w:rPr>
        <w:t>перечень оснований для</w:t>
      </w:r>
      <w:r>
        <w:rPr>
          <w:sz w:val="28"/>
        </w:rPr>
        <w:t xml:space="preserve"> </w:t>
      </w:r>
      <w:r>
        <w:rPr>
          <w:sz w:val="28"/>
        </w:rPr>
        <w:t xml:space="preserve">возврата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слуги</w:t>
      </w:r>
      <w:r>
        <w:rPr>
          <w:color w:val="000000"/>
          <w:sz w:val="28"/>
        </w:rPr>
        <w:t xml:space="preserve">: </w:t>
      </w:r>
    </w:p>
    <w:p w14:paraId="8B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>1) заявление не соответствует требованиям пункта 2 статьи 39</w:t>
      </w:r>
      <w:r>
        <w:rPr>
          <w:sz w:val="28"/>
          <w:vertAlign w:val="superscript"/>
        </w:rPr>
        <w:t>29</w:t>
      </w:r>
      <w:r>
        <w:rPr>
          <w:sz w:val="28"/>
        </w:rPr>
        <w:t xml:space="preserve"> </w:t>
      </w:r>
      <w:r>
        <w:rPr>
          <w:color w:val="000000"/>
          <w:sz w:val="28"/>
        </w:rPr>
        <w:t>Земельного кодекса Российской Федерации</w:t>
      </w:r>
      <w:r>
        <w:rPr>
          <w:color w:val="000000"/>
          <w:sz w:val="28"/>
        </w:rPr>
        <w:t>;</w:t>
      </w:r>
    </w:p>
    <w:p w14:paraId="8C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2)  заявление подано в иной уполномоченный орган;</w:t>
      </w:r>
    </w:p>
    <w:p w14:paraId="8D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 xml:space="preserve">3) к заявлению не приложены документы, предусмотренные пунктом 3 </w:t>
      </w:r>
      <w:r>
        <w:rPr>
          <w:sz w:val="28"/>
        </w:rPr>
        <w:t>статьи 39</w:t>
      </w:r>
      <w:r>
        <w:rPr>
          <w:sz w:val="28"/>
          <w:vertAlign w:val="superscript"/>
        </w:rPr>
        <w:t>29</w:t>
      </w:r>
      <w:r>
        <w:rPr>
          <w:sz w:val="28"/>
        </w:rPr>
        <w:t xml:space="preserve"> </w:t>
      </w:r>
      <w:r>
        <w:rPr>
          <w:color w:val="000000"/>
          <w:sz w:val="28"/>
        </w:rPr>
        <w:t>Земельного кодекса Российской Федерации</w:t>
      </w:r>
      <w:r>
        <w:rPr>
          <w:sz w:val="28"/>
        </w:rPr>
        <w:t xml:space="preserve">. </w:t>
      </w:r>
    </w:p>
    <w:p w14:paraId="8E000000">
      <w:pPr>
        <w:pStyle w:val="Style_6"/>
        <w:tabs>
          <w:tab w:leader="none" w:pos="284" w:val="left"/>
          <w:tab w:leader="none" w:pos="1134" w:val="left"/>
        </w:tabs>
        <w:ind w:firstLine="850" w:left="0" w:right="-1"/>
        <w:jc w:val="both"/>
        <w:rPr>
          <w:sz w:val="28"/>
        </w:rPr>
      </w:pPr>
      <w:r>
        <w:rPr>
          <w:color w:val="000000"/>
          <w:sz w:val="28"/>
        </w:rPr>
        <w:t>Орган власти принимает решение о возврате заявления и предоставленных документов в течении десяти дней</w:t>
      </w:r>
      <w:r>
        <w:rPr>
          <w:sz w:val="28"/>
        </w:rPr>
        <w:t xml:space="preserve"> со дня поступления заявления.</w:t>
      </w:r>
    </w:p>
    <w:p w14:paraId="8F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>Основания для</w:t>
      </w:r>
      <w:r>
        <w:rPr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z w:val="28"/>
        </w:rPr>
        <w:t xml:space="preserve"> </w:t>
      </w:r>
      <w:r>
        <w:rPr>
          <w:sz w:val="28"/>
        </w:rPr>
        <w:t>Российской</w:t>
      </w:r>
      <w:r>
        <w:rPr>
          <w:sz w:val="28"/>
        </w:rPr>
        <w:t xml:space="preserve"> </w:t>
      </w:r>
      <w:r>
        <w:rPr>
          <w:sz w:val="28"/>
        </w:rPr>
        <w:t>Федерации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>предусмотрены</w:t>
      </w:r>
      <w:r>
        <w:rPr>
          <w:sz w:val="28"/>
        </w:rPr>
        <w:t>.</w:t>
      </w:r>
    </w:p>
    <w:p w14:paraId="90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  <w:r>
        <w:rPr>
          <w:sz w:val="28"/>
        </w:rPr>
        <w:t>Ис</w:t>
      </w:r>
      <w:r>
        <w:rPr>
          <w:sz w:val="28"/>
        </w:rPr>
        <w:t xml:space="preserve">черпывающий перечень оснований для </w:t>
      </w:r>
      <w:r>
        <w:rPr>
          <w:sz w:val="28"/>
        </w:rPr>
        <w:t>отказа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color w:val="000000"/>
          <w:sz w:val="28"/>
        </w:rPr>
        <w:t>:</w:t>
      </w:r>
    </w:p>
    <w:p w14:paraId="91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заявление о перераспределении земельных участков подано в случаях, не предусмотренных пунктом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</w:t>
      </w:r>
      <w:r>
        <w:rPr>
          <w:color w:val="000000"/>
          <w:sz w:val="28"/>
        </w:rPr>
        <w:t xml:space="preserve">; </w:t>
      </w:r>
    </w:p>
    <w:p w14:paraId="92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2)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не представлено в письменной форме согласие лиц, указанных в пункте 4 статьи 11</w:t>
      </w:r>
      <w:r>
        <w:rPr>
          <w:color w:val="000000"/>
          <w:sz w:val="28"/>
          <w:vertAlign w:val="superscript"/>
        </w:rPr>
        <w:t>2</w:t>
      </w:r>
      <w:r>
        <w:rPr>
          <w:color w:val="000000"/>
          <w:sz w:val="28"/>
        </w:rPr>
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</w:r>
      <w:r>
        <w:rPr>
          <w:color w:val="000000"/>
          <w:sz w:val="28"/>
        </w:rPr>
        <w:t>;</w:t>
      </w:r>
    </w:p>
    <w:p w14:paraId="93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3)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</w:r>
      <w:r>
        <w:rPr>
          <w:color w:val="000000"/>
          <w:sz w:val="28"/>
          <w:vertAlign w:val="superscript"/>
        </w:rPr>
        <w:t>36</w:t>
      </w:r>
      <w:r>
        <w:rPr>
          <w:color w:val="000000"/>
          <w:sz w:val="28"/>
        </w:rPr>
        <w:t xml:space="preserve"> Земельного кодекса Российской Федерации</w:t>
      </w:r>
      <w:r>
        <w:rPr>
          <w:color w:val="000000"/>
          <w:sz w:val="28"/>
        </w:rPr>
        <w:t>;</w:t>
      </w:r>
    </w:p>
    <w:p w14:paraId="94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4)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</w:t>
      </w:r>
      <w:r>
        <w:rPr>
          <w:color w:val="000000"/>
          <w:sz w:val="28"/>
        </w:rPr>
        <w:t>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</w:t>
      </w:r>
      <w:r>
        <w:rPr>
          <w:color w:val="000000"/>
          <w:sz w:val="28"/>
        </w:rPr>
        <w:t>;</w:t>
      </w:r>
    </w:p>
    <w:p w14:paraId="95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5)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</w:r>
      <w:r>
        <w:rPr>
          <w:color w:val="000000"/>
          <w:sz w:val="28"/>
        </w:rPr>
        <w:t>;</w:t>
      </w:r>
    </w:p>
    <w:p w14:paraId="96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6)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</w:t>
      </w:r>
      <w:r>
        <w:rPr>
          <w:color w:val="000000"/>
          <w:sz w:val="28"/>
          <w:vertAlign w:val="superscript"/>
        </w:rPr>
        <w:t>11</w:t>
      </w:r>
      <w:r>
        <w:rPr>
          <w:color w:val="000000"/>
          <w:sz w:val="28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</w:r>
      <w:r>
        <w:rPr>
          <w:color w:val="000000"/>
          <w:sz w:val="28"/>
        </w:rPr>
        <w:t>;</w:t>
      </w:r>
    </w:p>
    <w:p w14:paraId="97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7)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</w:r>
      <w:r>
        <w:rPr>
          <w:color w:val="000000"/>
          <w:sz w:val="28"/>
        </w:rPr>
        <w:t>;</w:t>
      </w:r>
    </w:p>
    <w:p w14:paraId="98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8)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</w:r>
      <w:r>
        <w:rPr>
          <w:color w:val="000000"/>
          <w:sz w:val="28"/>
        </w:rPr>
        <w:t>;</w:t>
      </w:r>
    </w:p>
    <w:p w14:paraId="99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9)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>
        <w:rPr>
          <w:color w:val="000000"/>
          <w:sz w:val="28"/>
          <w:vertAlign w:val="superscript"/>
        </w:rPr>
        <w:t xml:space="preserve">9 </w:t>
      </w:r>
      <w:r>
        <w:rPr>
          <w:color w:val="000000"/>
          <w:sz w:val="28"/>
        </w:rPr>
        <w:t>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</w:t>
      </w:r>
      <w:r>
        <w:rPr>
          <w:color w:val="000000"/>
          <w:sz w:val="28"/>
        </w:rPr>
        <w:t>;</w:t>
      </w:r>
    </w:p>
    <w:p w14:paraId="9A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10)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границы земельного участка, находящегося в частной собственности, подлежат уточнению в соответствии с Федеральным законом от 13.07.2015</w:t>
      </w:r>
      <w:r>
        <w:rPr>
          <w:color w:val="000000"/>
          <w:sz w:val="28"/>
        </w:rPr>
        <w:t xml:space="preserve"> 218-ФЗ «О государственной регистрации недвижимости»</w:t>
      </w:r>
      <w:r>
        <w:rPr>
          <w:color w:val="000000"/>
          <w:sz w:val="28"/>
        </w:rPr>
        <w:t>;</w:t>
      </w:r>
    </w:p>
    <w:p w14:paraId="9B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11)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имеются основания для отказа в утверждении схемы расположения земельного участка, предусмотренные пунктом 16 статьи 11</w:t>
      </w:r>
      <w:r>
        <w:rPr>
          <w:color w:val="000000"/>
          <w:sz w:val="28"/>
          <w:vertAlign w:val="superscript"/>
        </w:rPr>
        <w:t>10</w:t>
      </w:r>
      <w:r>
        <w:rPr>
          <w:color w:val="000000"/>
          <w:sz w:val="28"/>
        </w:rPr>
        <w:t xml:space="preserve"> Земельного Кодекса Российской Федерации</w:t>
      </w:r>
      <w:r>
        <w:rPr>
          <w:color w:val="000000"/>
          <w:sz w:val="28"/>
        </w:rPr>
        <w:t>;</w:t>
      </w:r>
    </w:p>
    <w:p w14:paraId="9C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12)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</w:r>
      <w:r>
        <w:rPr>
          <w:color w:val="000000"/>
          <w:sz w:val="28"/>
        </w:rPr>
        <w:t>;</w:t>
      </w:r>
    </w:p>
    <w:p w14:paraId="9D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13)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</w:r>
      <w:r>
        <w:rPr>
          <w:color w:val="000000"/>
          <w:sz w:val="28"/>
        </w:rPr>
        <w:t>;</w:t>
      </w:r>
    </w:p>
    <w:p w14:paraId="9E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14) </w:t>
      </w:r>
      <w:r>
        <w:rPr>
          <w:color w:val="000000"/>
          <w:sz w:val="28"/>
        </w:rPr>
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Федерации, площадь </w:t>
      </w:r>
      <w:r>
        <w:rPr>
          <w:color w:val="000000"/>
          <w:sz w:val="28"/>
        </w:rPr>
        <w:t>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</w:t>
      </w:r>
      <w:r>
        <w:rPr>
          <w:color w:val="000000"/>
          <w:sz w:val="28"/>
        </w:rPr>
        <w:t>;</w:t>
      </w:r>
    </w:p>
    <w:p w14:paraId="9F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15)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предусматривается перераспределение по основанию, предусмотренному подпунктом 3.1 пункта 1 статьи</w:t>
      </w:r>
      <w:r>
        <w:rPr>
          <w:color w:val="000000"/>
          <w:sz w:val="28"/>
        </w:rPr>
        <w:t xml:space="preserve"> 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</w:r>
      <w:r>
        <w:rPr>
          <w:color w:val="000000"/>
          <w:sz w:val="28"/>
        </w:rPr>
        <w:t>;</w:t>
      </w:r>
    </w:p>
    <w:p w14:paraId="A0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16)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предусматривается перераспределение по основанию, предусмотренному подпунктом 3.1 пункта 1 статьи </w:t>
      </w:r>
      <w:r>
        <w:rPr>
          <w:color w:val="000000"/>
          <w:sz w:val="28"/>
        </w:rPr>
        <w:t>39</w:t>
      </w:r>
      <w:r>
        <w:rPr>
          <w:color w:val="000000"/>
          <w:sz w:val="28"/>
          <w:vertAlign w:val="superscript"/>
        </w:rPr>
        <w:t>28</w:t>
      </w:r>
      <w:r>
        <w:rPr>
          <w:color w:val="000000"/>
          <w:sz w:val="28"/>
        </w:rPr>
        <w:t xml:space="preserve">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</w:t>
      </w:r>
      <w:r>
        <w:rPr>
          <w:color w:val="000000"/>
          <w:sz w:val="28"/>
          <w:vertAlign w:val="superscript"/>
        </w:rPr>
        <w:t xml:space="preserve">29 </w:t>
      </w:r>
      <w:r>
        <w:rPr>
          <w:color w:val="000000"/>
          <w:sz w:val="28"/>
        </w:rPr>
        <w:t>Земельного кодекса Российской Федерации</w:t>
      </w:r>
      <w:r>
        <w:rPr>
          <w:color w:val="000000"/>
          <w:sz w:val="28"/>
        </w:rPr>
        <w:t>;</w:t>
      </w:r>
    </w:p>
    <w:p w14:paraId="A1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17)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</w:r>
    </w:p>
    <w:p w14:paraId="A2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sz w:val="28"/>
        </w:rPr>
        <w:t>Основания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отказа в приеме</w:t>
      </w:r>
      <w:r>
        <w:rPr>
          <w:sz w:val="28"/>
        </w:rPr>
        <w:t xml:space="preserve"> за</w:t>
      </w:r>
      <w:r>
        <w:rPr>
          <w:sz w:val="28"/>
        </w:rPr>
        <w:t>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 xml:space="preserve">, </w:t>
      </w:r>
      <w:r>
        <w:rPr>
          <w:sz w:val="28"/>
        </w:rPr>
        <w:t>основания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отказа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учетом</w:t>
      </w:r>
      <w:r>
        <w:rPr>
          <w:sz w:val="28"/>
        </w:rPr>
        <w:t xml:space="preserve"> </w:t>
      </w:r>
      <w:r>
        <w:rPr>
          <w:sz w:val="28"/>
        </w:rPr>
        <w:t>категории</w:t>
      </w:r>
      <w:r>
        <w:rPr>
          <w:sz w:val="28"/>
        </w:rPr>
        <w:t xml:space="preserve"> (</w:t>
      </w:r>
      <w:r>
        <w:rPr>
          <w:sz w:val="28"/>
        </w:rPr>
        <w:t>признаков</w:t>
      </w:r>
      <w:r>
        <w:rPr>
          <w:sz w:val="28"/>
        </w:rPr>
        <w:t xml:space="preserve">) </w:t>
      </w:r>
      <w:r>
        <w:rPr>
          <w:sz w:val="28"/>
        </w:rPr>
        <w:t>заявителя</w:t>
      </w:r>
      <w:r>
        <w:rPr>
          <w:sz w:val="28"/>
        </w:rPr>
        <w:t xml:space="preserve"> </w:t>
      </w:r>
      <w:r>
        <w:rPr>
          <w:sz w:val="28"/>
        </w:rPr>
        <w:t>приведены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таблице</w:t>
      </w:r>
      <w:r>
        <w:rPr>
          <w:sz w:val="28"/>
        </w:rPr>
        <w:t xml:space="preserve"> 3 </w:t>
      </w:r>
      <w:r>
        <w:rPr>
          <w:sz w:val="28"/>
        </w:rPr>
        <w:t>приложения</w:t>
      </w:r>
      <w:r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 xml:space="preserve"> </w:t>
      </w:r>
      <w:r>
        <w:rPr>
          <w:sz w:val="28"/>
        </w:rPr>
        <w:t>настоящему</w:t>
      </w:r>
      <w:r>
        <w:rPr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z w:val="28"/>
        </w:rPr>
        <w:t xml:space="preserve"> </w:t>
      </w:r>
      <w:r>
        <w:rPr>
          <w:sz w:val="28"/>
        </w:rPr>
        <w:t>регламенту</w:t>
      </w:r>
      <w:r>
        <w:rPr>
          <w:sz w:val="28"/>
        </w:rPr>
        <w:t>.</w:t>
      </w:r>
    </w:p>
    <w:p w14:paraId="A3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</w:p>
    <w:p w14:paraId="A4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2.12. Иные требования к предоставлению Услуги</w:t>
      </w:r>
    </w:p>
    <w:p w14:paraId="A5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1"/>
          <w:sz w:val="28"/>
        </w:rPr>
      </w:pPr>
    </w:p>
    <w:p w14:paraId="A6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При предоставлении Услуги оказание иных услуг, которые являются необходимыми и обязательными для предоставления Услуги, законодательством Российской Федерации не преду</w:t>
      </w:r>
      <w:r>
        <w:rPr>
          <w:rFonts w:ascii="Times New Roman" w:hAnsi="Times New Roman"/>
          <w:color w:val="000000"/>
          <w:sz w:val="28"/>
        </w:rPr>
        <w:t>смотрено.</w:t>
      </w:r>
    </w:p>
    <w:p w14:paraId="A7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Информационные системы, используемые для предоставления Услуги:</w:t>
      </w:r>
    </w:p>
    <w:p w14:paraId="A8000000">
      <w:pPr>
        <w:numPr>
          <w:ilvl w:val="1"/>
          <w:numId w:val="6"/>
        </w:numPr>
        <w:tabs>
          <w:tab w:leader="none" w:pos="1021" w:val="left"/>
        </w:tabs>
        <w:spacing w:after="57" w:before="0"/>
        <w:ind w:firstLine="850" w:lef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Единый портал;</w:t>
      </w:r>
    </w:p>
    <w:p w14:paraId="A9000000">
      <w:pPr>
        <w:numPr>
          <w:ilvl w:val="1"/>
          <w:numId w:val="6"/>
        </w:numPr>
        <w:tabs>
          <w:tab w:leader="none" w:pos="1021" w:val="left"/>
        </w:tabs>
        <w:spacing w:after="57" w:before="0"/>
        <w:ind w:firstLine="850" w:lef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единая система межведомственного электронного взаимодействия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2"/>
      </w:r>
      <w:r>
        <w:rPr>
          <w:rFonts w:ascii="Times New Roman" w:hAnsi="Times New Roman"/>
          <w:color w:val="000000"/>
          <w:sz w:val="28"/>
        </w:rPr>
        <w:t>;</w:t>
      </w:r>
    </w:p>
    <w:p w14:paraId="AA000000">
      <w:pPr>
        <w:numPr>
          <w:ilvl w:val="1"/>
          <w:numId w:val="6"/>
        </w:numPr>
        <w:tabs>
          <w:tab w:leader="none" w:pos="1021" w:val="left"/>
        </w:tabs>
        <w:spacing w:after="57" w:before="0"/>
        <w:ind w:firstLine="850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федеральная государственная географическая информационная система "Единая цифровая платформа "Национальная система пространственных данных"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3"/>
      </w:r>
      <w:r>
        <w:rPr>
          <w:rFonts w:ascii="Times New Roman" w:hAnsi="Times New Roman"/>
          <w:color w:val="000000"/>
          <w:sz w:val="28"/>
        </w:rPr>
        <w:t>.</w:t>
      </w:r>
    </w:p>
    <w:p w14:paraId="AB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0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Услуга может также предоставляться в МФЦ на основании заключенного соглашения о взаимодействии между органов власти и МФЦ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компаниями».</w:t>
      </w:r>
    </w:p>
    <w:p w14:paraId="AC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0" w:left="0" w:right="-1"/>
        <w:jc w:val="both"/>
        <w:rPr>
          <w:color w:val="000000"/>
          <w:sz w:val="28"/>
        </w:rPr>
      </w:pPr>
      <w:r>
        <w:rPr>
          <w:rFonts w:ascii="Times New Roman" w:hAnsi="Times New Roman"/>
          <w:sz w:val="28"/>
        </w:rPr>
        <w:t>При получении результ</w:t>
      </w:r>
      <w:r>
        <w:rPr>
          <w:sz w:val="28"/>
        </w:rPr>
        <w:t xml:space="preserve">ата предоставления Услуги на Едином портале в форме электронного документа дополнительно обеспечивается возможность получения в МФЦ по желанию заявителя заверенного МФЦ документа на бумажном носителе, подтверждающего содержание </w:t>
      </w:r>
      <w:r>
        <w:rPr>
          <w:sz w:val="28"/>
        </w:rPr>
        <w:t>электронного документа, направленного в МФЦ по результатам предоставления Услуги или заверенной МФЦ выписки из информационной с</w:t>
      </w:r>
      <w:r>
        <w:rPr>
          <w:color w:val="000000"/>
          <w:sz w:val="28"/>
        </w:rPr>
        <w:t>истемы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органа власти</w:t>
      </w:r>
      <w:r>
        <w:rPr>
          <w:color w:val="000000"/>
          <w:sz w:val="28"/>
        </w:rPr>
        <w:t>.</w:t>
      </w:r>
    </w:p>
    <w:p w14:paraId="AD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A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</w:rPr>
      </w:pPr>
      <w:r>
        <w:rPr>
          <w:color w:val="000000"/>
          <w:sz w:val="28"/>
        </w:rPr>
        <w:t>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возможно.</w:t>
      </w:r>
    </w:p>
    <w:p w14:paraId="AF000000">
      <w:pPr>
        <w:pStyle w:val="Style_6"/>
        <w:ind w:firstLine="851" w:left="0"/>
        <w:jc w:val="both"/>
        <w:rPr>
          <w:sz w:val="28"/>
        </w:rPr>
      </w:pPr>
    </w:p>
    <w:p w14:paraId="B0000000">
      <w:pPr>
        <w:pStyle w:val="Style_5"/>
        <w:ind w:firstLine="720"/>
        <w:jc w:val="center"/>
        <w:rPr>
          <w:b w:val="0"/>
          <w:sz w:val="28"/>
        </w:rPr>
      </w:pPr>
      <w:r>
        <w:rPr>
          <w:b w:val="0"/>
          <w:sz w:val="28"/>
        </w:rPr>
        <w:t>3. Состав, последовательность и сроки выполнения административных процедур</w:t>
      </w:r>
    </w:p>
    <w:p w14:paraId="B1000000">
      <w:pPr>
        <w:pStyle w:val="Style_5"/>
        <w:ind w:firstLine="720"/>
        <w:jc w:val="center"/>
        <w:rPr>
          <w:b w:val="0"/>
          <w:sz w:val="28"/>
        </w:rPr>
      </w:pPr>
    </w:p>
    <w:p w14:paraId="B2000000">
      <w:pPr>
        <w:pStyle w:val="Style_5"/>
        <w:tabs>
          <w:tab w:leader="none" w:pos="284" w:val="left"/>
          <w:tab w:leader="none" w:pos="1134" w:val="left"/>
        </w:tabs>
        <w:ind w:right="-1"/>
        <w:contextualSpacing w:val="1"/>
        <w:jc w:val="center"/>
        <w:rPr>
          <w:b w:val="0"/>
          <w:sz w:val="28"/>
        </w:rPr>
      </w:pPr>
      <w:r>
        <w:rPr>
          <w:b w:val="0"/>
          <w:sz w:val="28"/>
        </w:rPr>
        <w:t>3.1. П</w:t>
      </w:r>
      <w:r>
        <w:rPr>
          <w:b w:val="0"/>
          <w:sz w:val="28"/>
        </w:rPr>
        <w:t>еречень осуществляемых при предоставлении Услуги административных процедур</w:t>
      </w:r>
    </w:p>
    <w:p w14:paraId="B3000000">
      <w:pPr>
        <w:pStyle w:val="Style_5"/>
        <w:ind/>
        <w:jc w:val="center"/>
        <w:rPr>
          <w:b w:val="1"/>
          <w:sz w:val="28"/>
        </w:rPr>
      </w:pPr>
    </w:p>
    <w:p w14:paraId="B4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При предоставлении Услуги осуществляются следующие административные процедуры:</w:t>
      </w:r>
    </w:p>
    <w:p w14:paraId="B5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1) </w:t>
      </w:r>
      <w:r>
        <w:rPr>
          <w:color w:val="000000"/>
          <w:sz w:val="28"/>
        </w:rPr>
        <w:t>профилирование заявителя</w:t>
      </w:r>
      <w:r>
        <w:rPr>
          <w:sz w:val="28"/>
        </w:rPr>
        <w:t>;</w:t>
      </w:r>
    </w:p>
    <w:p w14:paraId="B6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color w:val="000000"/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B7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color w:val="000000"/>
          <w:sz w:val="28"/>
        </w:rPr>
        <w:t>межведомственное информационное взаимодействие</w:t>
      </w:r>
      <w:r>
        <w:rPr>
          <w:sz w:val="28"/>
        </w:rPr>
        <w:t>;</w:t>
      </w:r>
    </w:p>
    <w:p w14:paraId="B8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>4) принятие решения о возврате заявления;</w:t>
      </w:r>
    </w:p>
    <w:p w14:paraId="B9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color w:val="000000"/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BA000000">
      <w:pPr>
        <w:pStyle w:val="Style_6"/>
        <w:tabs>
          <w:tab w:leader="none" w:pos="284" w:val="left"/>
          <w:tab w:leader="none" w:pos="1134" w:val="left"/>
        </w:tabs>
        <w:ind w:firstLine="709" w:left="0" w:right="-1"/>
        <w:jc w:val="both"/>
        <w:rPr>
          <w:sz w:val="28"/>
        </w:rPr>
      </w:pPr>
      <w:r>
        <w:rPr>
          <w:sz w:val="28"/>
        </w:rPr>
        <w:t xml:space="preserve">6) </w:t>
      </w:r>
      <w:r>
        <w:rPr>
          <w:color w:val="000000"/>
          <w:sz w:val="28"/>
        </w:rPr>
        <w:t>предоставление результата Услуги</w:t>
      </w:r>
      <w:r>
        <w:rPr>
          <w:sz w:val="28"/>
        </w:rPr>
        <w:t>.</w:t>
      </w:r>
    </w:p>
    <w:p w14:paraId="BB000000">
      <w:pPr>
        <w:pStyle w:val="Style_6"/>
        <w:tabs>
          <w:tab w:leader="none" w:pos="284" w:val="left"/>
          <w:tab w:leader="none" w:pos="1134" w:val="left"/>
        </w:tabs>
        <w:ind w:firstLine="851" w:left="0" w:right="-1"/>
        <w:jc w:val="both"/>
        <w:rPr>
          <w:sz w:val="28"/>
        </w:rPr>
      </w:pPr>
    </w:p>
    <w:p w14:paraId="BC000000">
      <w:pPr>
        <w:pStyle w:val="Style_5"/>
        <w:ind w:firstLine="720"/>
        <w:jc w:val="center"/>
        <w:rPr>
          <w:b w:val="0"/>
          <w:sz w:val="28"/>
        </w:rPr>
      </w:pPr>
      <w:r>
        <w:rPr>
          <w:b w:val="0"/>
          <w:sz w:val="28"/>
        </w:rPr>
        <w:t>4. Способы информирования заявителя об изменении статуса</w:t>
      </w:r>
      <w:r>
        <w:rPr>
          <w:b w:val="0"/>
          <w:sz w:val="28"/>
        </w:rPr>
        <w:br/>
      </w:r>
      <w:r>
        <w:rPr>
          <w:b w:val="0"/>
          <w:sz w:val="28"/>
        </w:rPr>
        <w:t>рассмотрения заявления</w:t>
      </w:r>
    </w:p>
    <w:p w14:paraId="BD000000">
      <w:pPr>
        <w:pStyle w:val="Style_5"/>
        <w:ind w:firstLine="851"/>
        <w:jc w:val="both"/>
        <w:rPr>
          <w:b w:val="0"/>
          <w:sz w:val="28"/>
          <w:highlight w:val="white"/>
        </w:rPr>
      </w:pPr>
    </w:p>
    <w:p w14:paraId="BE000000">
      <w:pPr>
        <w:pStyle w:val="Style_6"/>
        <w:numPr>
          <w:ilvl w:val="6"/>
          <w:numId w:val="2"/>
        </w:numPr>
        <w:tabs>
          <w:tab w:leader="none" w:pos="284" w:val="left"/>
          <w:tab w:leader="none" w:pos="1134" w:val="left"/>
        </w:tabs>
        <w:ind w:firstLine="851" w:left="0" w:right="-1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Информация об изменении статуса рассмотрения заявления направляется заявителю</w:t>
      </w:r>
      <w:r>
        <w:rPr>
          <w:color w:val="000000"/>
          <w:sz w:val="28"/>
          <w:highlight w:val="white"/>
        </w:rPr>
        <w:t xml:space="preserve"> следующими способами: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</w:rPr>
        <w:t>в МФЦ, в органе власти, посредством Единого портала, посредством почтовой связи, посредством электронной почты</w:t>
      </w:r>
      <w:r>
        <w:rPr>
          <w:color w:val="000000"/>
          <w:sz w:val="28"/>
          <w:highlight w:val="white"/>
        </w:rPr>
        <w:t>.</w:t>
      </w:r>
    </w:p>
    <w:p w14:paraId="BF000000">
      <w:pPr>
        <w:rPr>
          <w:rFonts w:ascii="Times New Roman" w:hAnsi="Times New Roman"/>
          <w:sz w:val="28"/>
          <w:highlight w:val="white"/>
        </w:rPr>
      </w:pPr>
      <w:r>
        <w:rPr>
          <w:sz w:val="28"/>
          <w:highlight w:val="white"/>
        </w:rPr>
        <w:br w:type="page"/>
      </w:r>
    </w:p>
    <w:p w14:paraId="C0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Приложение </w:t>
      </w:r>
    </w:p>
    <w:p w14:paraId="C1000000">
      <w:pPr>
        <w:widowControl w:val="0"/>
        <w:tabs>
          <w:tab w:leader="none" w:pos="8222" w:val="left"/>
        </w:tabs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</w:t>
      </w:r>
      <w:r>
        <w:rPr>
          <w:rFonts w:ascii="Times New Roman" w:hAnsi="Times New Roman"/>
          <w:sz w:val="28"/>
        </w:rPr>
        <w:t xml:space="preserve">Административному регламенту, утвержденному 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</w:t>
      </w:r>
    </w:p>
    <w:p w14:paraId="C2000000">
      <w:pPr>
        <w:widowControl w:val="0"/>
        <w:tabs>
          <w:tab w:leader="none" w:pos="8222" w:val="left"/>
        </w:tabs>
        <w:spacing w:after="0" w:line="240" w:lineRule="auto"/>
        <w:ind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Министерства имущественных</w:t>
      </w:r>
    </w:p>
    <w:p w14:paraId="C3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земельных отношений</w:t>
      </w:r>
    </w:p>
    <w:p w14:paraId="C4000000">
      <w:pPr>
        <w:widowControl w:val="0"/>
        <w:tabs>
          <w:tab w:leader="none" w:pos="8222" w:val="left"/>
        </w:tabs>
        <w:spacing w:after="0" w:line="240" w:lineRule="auto"/>
        <w:ind w:firstLine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Камчатского края</w:t>
      </w:r>
    </w:p>
    <w:tbl>
      <w:tblPr>
        <w:tblStyle w:val="Style_4"/>
        <w:tblW w:type="auto" w:w="0"/>
        <w:tblInd w:type="dxa" w:w="5061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414"/>
        <w:gridCol w:w="1869"/>
        <w:gridCol w:w="486"/>
        <w:gridCol w:w="1701"/>
      </w:tblGrid>
      <w:tr>
        <w:tc>
          <w:tcPr>
            <w:tcW w:type="dxa" w:w="414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5000000">
            <w:pPr>
              <w:spacing w:after="60"/>
              <w:ind w:left="-65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6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7000000">
            <w:pPr>
              <w:spacing w:after="60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C8000000">
            <w:pPr>
              <w:spacing w:after="60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C9000000">
      <w:pPr>
        <w:ind/>
        <w:jc w:val="center"/>
        <w:rPr>
          <w:rFonts w:ascii="Times New Roman" w:hAnsi="Times New Roman"/>
        </w:rPr>
      </w:pPr>
    </w:p>
    <w:p w14:paraId="CA000000">
      <w:pPr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ГОСУДАРСТВЕННОЙ УСЛУГИ</w:t>
      </w:r>
    </w:p>
    <w:p w14:paraId="CB00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CC00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 Перечень условных обозначений и сокращений</w:t>
      </w:r>
    </w:p>
    <w:p w14:paraId="CD000000">
      <w:pPr>
        <w:pStyle w:val="Style_2"/>
        <w:spacing w:after="0" w:before="0" w:line="240" w:lineRule="auto"/>
        <w:ind/>
        <w:rPr>
          <w:rFonts w:ascii="Times New Roman" w:hAnsi="Times New Roman"/>
          <w:b w:val="0"/>
          <w:sz w:val="28"/>
        </w:rPr>
      </w:pPr>
    </w:p>
    <w:p w14:paraId="CE000000">
      <w:p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Условные обозначения:</w:t>
      </w:r>
    </w:p>
    <w:p w14:paraId="CF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ЕПГУ – посредством Единого портала</w:t>
      </w:r>
    </w:p>
    <w:p w14:paraId="D0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МФЦ – в МФЦ (при наличии соглашения о взаимодействии)</w:t>
      </w:r>
    </w:p>
    <w:p w14:paraId="D1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О/К (з) – оригинал или копия, заверенная в установленном порядке</w:t>
      </w:r>
    </w:p>
    <w:p w14:paraId="D2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ОК – оригинал или копия</w:t>
      </w:r>
    </w:p>
    <w:p w14:paraId="D3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Орган власти – в Органе власти</w:t>
      </w:r>
    </w:p>
    <w:p w14:paraId="D4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Почта – посредством почтовой связи</w:t>
      </w:r>
    </w:p>
    <w:p w14:paraId="D5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ЭД (к) – электронный документ установленного формата или скан-копия документа</w:t>
      </w:r>
    </w:p>
    <w:p w14:paraId="D6000000">
      <w:pPr>
        <w:numPr>
          <w:ilvl w:val="0"/>
          <w:numId w:val="7"/>
        </w:numPr>
        <w:spacing w:after="0" w:before="0"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элПочта – посредством электронной почты</w:t>
      </w:r>
    </w:p>
    <w:p w14:paraId="D7000000">
      <w:pPr>
        <w:pStyle w:val="Style_6"/>
        <w:tabs>
          <w:tab w:leader="none" w:pos="284" w:val="left"/>
          <w:tab w:leader="none" w:pos="1134" w:val="left"/>
        </w:tabs>
        <w:spacing w:after="0" w:before="0" w:line="240" w:lineRule="auto"/>
        <w:ind w:right="-1"/>
        <w:jc w:val="both"/>
        <w:rPr>
          <w:rFonts w:ascii="Times New Roman" w:hAnsi="Times New Roman"/>
          <w:b w:val="0"/>
          <w:sz w:val="28"/>
          <w:highlight w:val="white"/>
        </w:rPr>
      </w:pPr>
    </w:p>
    <w:p w14:paraId="D8000000">
      <w:pPr>
        <w:sectPr>
          <w:headerReference r:id="rId3" w:type="default"/>
          <w:pgSz w:h="16848" w:orient="portrait" w:w="11908"/>
          <w:pgMar w:bottom="1134" w:footer="709" w:gutter="0" w:header="709" w:left="1134" w:right="567" w:top="1134"/>
          <w:titlePg/>
        </w:sectPr>
      </w:pPr>
    </w:p>
    <w:p w14:paraId="D900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2. Идентификаторы категорий (признаков) заявителей</w:t>
      </w:r>
    </w:p>
    <w:p w14:paraId="DA000000">
      <w:pPr>
        <w:spacing w:after="0" w:before="0"/>
        <w:ind/>
        <w:jc w:val="right"/>
        <w:rPr>
          <w:rFonts w:ascii="Times New Roman" w:hAnsi="Times New Roman"/>
          <w:b w:val="0"/>
          <w:sz w:val="28"/>
        </w:rPr>
      </w:pPr>
    </w:p>
    <w:p w14:paraId="DB000000">
      <w:pPr>
        <w:spacing w:after="0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1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050"/>
        <w:gridCol w:w="3500"/>
        <w:gridCol w:w="8097"/>
        <w:gridCol w:w="2500"/>
      </w:tblGrid>
      <w:tr>
        <w:trPr>
          <w:tblHeader/>
        </w:trP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C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3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D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Результат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E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DF00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Образование земельного участка для последующего перераспределения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заявитель обратился лично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C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D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E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 отсутствует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6А</w:t>
            </w:r>
          </w:p>
          <w:p w14:paraId="F3000000"/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4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5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территории, в границах которой осуществляется перераспределение земельных участков в наличии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земельные участки, которые предлагается перераспределить обременены правами лиц, указанных в п. 4 ст. 11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земельные участки, которые предлагается перераспределить обременены правами лиц, указанных в п. 4 ст. 11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9А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12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FE00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Заключение соглашения о перераспределении земельного участка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14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7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15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лично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16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17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земельные участки, которые предлагается перераспределить обременены правами лиц, указанных в п. 4 ст. 11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18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земельные участки, которые предлагается перераспределить обременены правами лиц, указанных в п. 4 ст. 11</w:t>
            </w:r>
            <w:r>
              <w:rPr>
                <w:rFonts w:ascii="Times New Roman" w:hAnsi="Times New Roman"/>
                <w:b w:val="0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b w:val="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7Б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19</w:t>
            </w:r>
          </w:p>
        </w:tc>
        <w:tc>
          <w:tcPr>
            <w:tcW w:type="dxa" w:w="350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Исправление опечаток и (или) ошибок, допущенных в результате предоставления Услуги</w:t>
            </w:r>
          </w:p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r>
              <w:rPr>
                <w:rFonts w:ascii="Times New Roman" w:hAnsi="Times New Roman"/>
                <w:b w:val="0"/>
                <w:sz w:val="24"/>
              </w:rPr>
              <w:t xml:space="preserve">физическое лицо 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индивидуальный предприниматель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21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юридическое лицо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D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22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лично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4В</w:t>
            </w:r>
          </w:p>
        </w:tc>
      </w:tr>
      <w:tr>
        <w:tc>
          <w:tcPr>
            <w:tcW w:type="dxa" w:w="1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23</w:t>
            </w:r>
          </w:p>
        </w:tc>
        <w:tc>
          <w:tcPr>
            <w:tcW w:type="dxa" w:w="350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/>
        </w:tc>
        <w:tc>
          <w:tcPr>
            <w:tcW w:type="dxa" w:w="80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заявитель обратился через представителя</w:t>
            </w:r>
          </w:p>
        </w:tc>
        <w:tc>
          <w:tcPr>
            <w:tcW w:type="dxa" w:w="2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5В</w:t>
            </w:r>
          </w:p>
        </w:tc>
      </w:tr>
    </w:tbl>
    <w:p w14:paraId="2301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br w:type="page"/>
      </w:r>
      <w:r>
        <w:rPr>
          <w:rFonts w:ascii="Times New Roman" w:hAnsi="Times New Roman"/>
          <w:b w:val="0"/>
          <w:sz w:val="28"/>
        </w:rPr>
        <w:t xml:space="preserve">3. Исчерпывающий перечень документов, необходимых </w:t>
      </w:r>
      <w:r>
        <w:rPr>
          <w:rFonts w:ascii="Times New Roman" w:hAnsi="Times New Roman"/>
          <w:b w:val="0"/>
          <w:sz w:val="28"/>
        </w:rPr>
        <w:t>для предоставления Услуги</w:t>
      </w:r>
    </w:p>
    <w:p w14:paraId="24010000">
      <w:pPr>
        <w:pStyle w:val="Style_2"/>
        <w:rPr>
          <w:rFonts w:ascii="Times New Roman" w:hAnsi="Times New Roman"/>
          <w:b w:val="0"/>
          <w:sz w:val="28"/>
        </w:rPr>
      </w:pPr>
    </w:p>
    <w:p w14:paraId="25010000">
      <w:pPr>
        <w:spacing w:after="0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2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0"/>
        <w:gridCol w:w="2135"/>
        <w:gridCol w:w="9312"/>
        <w:gridCol w:w="3150"/>
      </w:tblGrid>
      <w:tr>
        <w:trPr>
          <w:tblHeader/>
        </w:trP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26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№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27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28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29010000">
            <w:pPr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Способ предоставления, требования</w:t>
            </w:r>
          </w:p>
        </w:tc>
      </w:tr>
      <w:tr>
        <w:trPr>
          <w:trHeight w:hRule="atLeast" w:val="682"/>
        </w:trPr>
        <w:tc>
          <w:tcPr>
            <w:tcW w:type="dxa" w:w="1514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2A010000">
            <w:pPr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1А-6А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2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3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3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3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3А, 3Б, 3В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3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3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(з)=&gt;Почта</w:t>
            </w:r>
          </w:p>
          <w:p w14:paraId="3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(з)=&gt;Орган власти</w:t>
            </w:r>
          </w:p>
          <w:p w14:paraId="3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(з)=&gt;МФЦ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1А-8А, 1Б-6Б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согласие землепользователей на перераспределение земельных участков, землевладельцев, арендаторов, залогодержателей исходных земельных участков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3F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4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4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4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4.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Едином государственном реестре недвижимости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47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4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4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4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5.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C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1А-3А, 5А,</w:t>
            </w:r>
          </w:p>
          <w:p w14:paraId="4D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1Б-3Б, 5Б,</w:t>
            </w:r>
          </w:p>
          <w:p w14:paraId="4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1В-3В, 5В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Копия документа, удостоверяющего личность представителя заявителя, и документ, подтверждающий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(з)=&gt;МФЦ</w:t>
            </w:r>
          </w:p>
          <w:p w14:paraId="5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5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(з)=&gt;Почта</w:t>
            </w:r>
          </w:p>
          <w:p w14:paraId="5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О/К (з)=&gt;Орган власти</w:t>
            </w:r>
          </w:p>
          <w:p w14:paraId="5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5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6.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5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5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5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5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</w:tc>
      </w:tr>
      <w:tr>
        <w:tc>
          <w:tcPr>
            <w:tcW w:type="dxa" w:w="15147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5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недвижимости об объекте недвижимости (об испрашиваемом земельном участке)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6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6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6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6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8.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7А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проект межевания территории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6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6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6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6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9.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2А, 2Б, 2В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индивидуальных предпринимателей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72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73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74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  <w:p w14:paraId="75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</w:tc>
      </w:tr>
      <w:tr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6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10.</w:t>
            </w:r>
          </w:p>
        </w:tc>
        <w:tc>
          <w:tcPr>
            <w:tcW w:type="dxa" w:w="21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3А, 3Б, 3В</w:t>
            </w:r>
          </w:p>
        </w:tc>
        <w:tc>
          <w:tcPr>
            <w:tcW w:type="dxa" w:w="93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spacing w:after="57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выписка из Единого государственного реестра юридических лиц</w:t>
            </w: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9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ОК=&gt;Орган власти</w:t>
            </w:r>
          </w:p>
          <w:p w14:paraId="7A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(к)=&gt;элПочта</w:t>
            </w:r>
          </w:p>
          <w:p w14:paraId="7B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ОК=&gt;Почта</w:t>
            </w:r>
          </w:p>
          <w:p w14:paraId="7C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ЭД (к)=&gt;ЕПГУ</w:t>
            </w:r>
          </w:p>
          <w:p w14:paraId="7D010000">
            <w:pPr>
              <w:spacing w:after="57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ОК=&gt;МФЦ</w:t>
            </w:r>
          </w:p>
        </w:tc>
      </w:tr>
    </w:tbl>
    <w:p w14:paraId="7E010000">
      <w:pPr>
        <w:pageBreakBefore w:val="1"/>
        <w:ind/>
      </w:pPr>
    </w:p>
    <w:p w14:paraId="7F010000">
      <w:pPr>
        <w:pStyle w:val="Style_7"/>
        <w:spacing w:after="0" w:before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4. Исчерпывающий перечень оснований </w:t>
      </w:r>
      <w:r>
        <w:rPr>
          <w:rFonts w:ascii="Times New Roman" w:hAnsi="Times New Roman"/>
          <w:b w:val="0"/>
          <w:sz w:val="28"/>
        </w:rPr>
        <w:t xml:space="preserve">для отказа в приеме заявления и документов, необходимых </w:t>
      </w:r>
      <w:r>
        <w:rPr>
          <w:rFonts w:ascii="Times New Roman" w:hAnsi="Times New Roman"/>
          <w:b w:val="0"/>
          <w:sz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/>
          <w:b w:val="0"/>
          <w:sz w:val="28"/>
        </w:rPr>
        <w:t>предоставления Услуги или отказа в предоставлении Услуги</w:t>
      </w:r>
    </w:p>
    <w:p w14:paraId="80010000">
      <w:pPr>
        <w:pStyle w:val="Style_2"/>
        <w:rPr>
          <w:rFonts w:ascii="Times New Roman" w:hAnsi="Times New Roman"/>
          <w:b w:val="0"/>
          <w:sz w:val="28"/>
        </w:rPr>
      </w:pPr>
    </w:p>
    <w:p w14:paraId="81010000">
      <w:pPr>
        <w:spacing w:after="0" w:before="0"/>
        <w:ind/>
        <w:jc w:val="righ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Таблица 3</w:t>
      </w: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80"/>
        <w:gridCol w:w="11259"/>
        <w:gridCol w:w="3108"/>
      </w:tblGrid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numPr>
                <w:numId w:val="8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4010000">
            <w:pPr>
              <w:keepNext w:val="0"/>
              <w:keepLines w:val="0"/>
              <w:pageBreakBefore w:val="0"/>
              <w:widowControl w:val="1"/>
              <w:spacing w:after="0" w:before="0" w:line="240" w:lineRule="auto"/>
              <w:ind w:firstLine="0" w:left="0" w:right="0"/>
              <w:contextualSpacing w:val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Наличие в заявлении неполных или недостоверных сведений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1.2.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7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Предоставление неполного комплекта документов, необходимых для предоставления Услуги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A010000">
            <w:pPr>
              <w:keepNext w:val="0"/>
              <w:keepLines w:val="0"/>
              <w:pageBreakBefore w:val="0"/>
              <w:widowControl w:val="1"/>
              <w:spacing w:after="0" w:before="0" w:line="240" w:lineRule="auto"/>
              <w:ind w:firstLine="0" w:left="0" w:right="0"/>
              <w:contextualSpacing w:val="0"/>
              <w:jc w:val="left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В представленных документах имеются записи, исполненные карандашом, подчистки, приписки, зачеркнутые слова или неоговоренные исправления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1.4.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8D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1.5.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0010000">
            <w:pPr>
              <w:keepNext w:val="0"/>
              <w:keepLines w:val="0"/>
              <w:pageBreakBefore w:val="0"/>
              <w:widowControl w:val="1"/>
              <w:tabs>
                <w:tab w:leader="none" w:pos="5670" w:val="left"/>
                <w:tab w:leader="none" w:pos="5812" w:val="left"/>
              </w:tabs>
              <w:spacing w:after="0" w:before="0" w:line="240" w:lineRule="auto"/>
              <w:ind w:firstLine="0" w:left="0" w:right="0"/>
              <w:contextualSpacing w:val="0"/>
              <w:jc w:val="both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rPr>
          <w:trHeight w:hRule="atLeast" w:val="480"/>
        </w:trP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1.6.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93010000">
            <w:pPr>
              <w:keepNext w:val="0"/>
              <w:keepLines w:val="0"/>
              <w:pageBreakBefore w:val="0"/>
              <w:widowControl w:val="1"/>
              <w:spacing w:after="0" w:before="0" w:line="240" w:lineRule="auto"/>
              <w:ind w:firstLine="0" w:left="0" w:right="0"/>
              <w:contextualSpacing w:val="0"/>
              <w:jc w:val="left"/>
              <w:rPr>
                <w:rFonts w:asciiTheme="minorAscii" w:hAnsiTheme="minorHAnsi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color w:val="000000"/>
                <w:spacing w:val="0"/>
                <w:sz w:val="24"/>
                <w:u w:val="none"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95010000">
            <w:pPr>
              <w:numPr>
                <w:numId w:val="8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возврата заявления и документов, необходимых для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6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7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заявление не соответствует требованиям пункта 2 статьи 39</w:t>
            </w:r>
            <w:r>
              <w:rPr>
                <w:b w:val="0"/>
                <w:sz w:val="24"/>
                <w:vertAlign w:val="superscript"/>
              </w:rPr>
              <w:t>29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color w:val="00000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9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A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заявление подано в иной уполномоченный орган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1А-5В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C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9D010000">
            <w:pPr>
              <w:pStyle w:val="Style_6"/>
              <w:tabs>
                <w:tab w:leader="none" w:pos="284" w:val="left"/>
                <w:tab w:leader="none" w:pos="1134" w:val="left"/>
              </w:tabs>
              <w:spacing w:after="0"/>
              <w:ind w:firstLine="0" w:left="0" w:right="-1"/>
              <w:jc w:val="both"/>
              <w:rPr>
                <w:b w:val="0"/>
                <w:sz w:val="24"/>
              </w:rPr>
            </w:pPr>
            <w:r>
              <w:rPr>
                <w:b w:val="0"/>
                <w:color w:val="000000"/>
                <w:sz w:val="24"/>
              </w:rPr>
              <w:t xml:space="preserve">к заявлению не приложены документы, предусмотренные пунктом 3 </w:t>
            </w:r>
            <w:r>
              <w:rPr>
                <w:b w:val="0"/>
                <w:sz w:val="24"/>
              </w:rPr>
              <w:t>статьи 39</w:t>
            </w:r>
            <w:r>
              <w:rPr>
                <w:b w:val="0"/>
                <w:sz w:val="24"/>
                <w:vertAlign w:val="superscript"/>
              </w:rPr>
              <w:t>29</w:t>
            </w:r>
            <w:r>
              <w:rPr>
                <w:b w:val="0"/>
                <w:sz w:val="24"/>
              </w:rPr>
              <w:t xml:space="preserve"> </w:t>
            </w:r>
            <w:r>
              <w:rPr>
                <w:b w:val="0"/>
                <w:color w:val="000000"/>
                <w:sz w:val="24"/>
              </w:rPr>
              <w:t>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9F010000">
            <w:pPr>
              <w:numPr>
                <w:numId w:val="8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A0010000">
            <w:pPr>
              <w:spacing w:after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3.1.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</w:tcPr>
          <w:p w14:paraId="A1010000">
            <w:pPr>
              <w:spacing w:after="0"/>
              <w:ind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vAlign w:val="center"/>
          </w:tcPr>
          <w:p w14:paraId="A2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-</w:t>
            </w:r>
          </w:p>
        </w:tc>
      </w:tr>
      <w:tr>
        <w:tc>
          <w:tcPr>
            <w:tcW w:type="dxa" w:w="1514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accent1" w:themeFillTint="30" w:val="clear"/>
          </w:tcPr>
          <w:p w14:paraId="A3010000">
            <w:pPr>
              <w:numPr>
                <w:numId w:val="8"/>
              </w:numPr>
              <w:spacing w:after="113" w:before="113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заявление о перераспределении земельных участков подано в случаях, не предусмотренных пунктом 1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6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представлено в письменной форме согласие лиц, указанных в пункте 4 статьи 11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9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1А-8А, 1Б-6Б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</w:t>
            </w:r>
            <w:r>
              <w:rPr>
                <w:rFonts w:ascii="Times New Roman" w:hAnsi="Times New Roman"/>
                <w:sz w:val="24"/>
              </w:rPr>
              <w:t>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36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C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4.4.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AF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4.5.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2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4.6.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11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5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4.7.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</w:t>
            </w:r>
            <w:r>
              <w:rPr>
                <w:rFonts w:ascii="Times New Roman" w:hAnsi="Times New Roman"/>
                <w:sz w:val="24"/>
              </w:rPr>
              <w:t>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  <w:p w14:paraId="B8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9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4.8.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C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4.9.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      </w:r>
            <w:r>
              <w:rPr>
                <w:rFonts w:ascii="Times New Roman" w:hAnsi="Times New Roman"/>
                <w:sz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BF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4.10.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13.07.2015 № 218-ФЗ «О государственной регистрации недвижимости»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2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4.11.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имеются основания для отказа в утверждении схемы расположения земельного участка, предусмотренные пунктом 16 статьи 11</w:t>
            </w:r>
            <w:r>
              <w:rPr>
                <w:rFonts w:ascii="Times New Roman" w:hAnsi="Times New Roman"/>
                <w:sz w:val="24"/>
                <w:vertAlign w:val="superscript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5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1А-6А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4.12.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8010000">
            <w:pPr>
              <w:ind/>
              <w:jc w:val="center"/>
            </w:pPr>
            <w:r>
              <w:rPr>
                <w:rFonts w:ascii="Times New Roman" w:hAnsi="Times New Roman"/>
                <w:b w:val="0"/>
                <w:sz w:val="24"/>
              </w:rPr>
              <w:t>1А-6А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4.13.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CB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1А-7А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4.1.4.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предусматривается перераспределение по основанию, предусмотренному подпунктом 3.1 пункта 1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</w:t>
            </w:r>
            <w:r>
              <w:rPr>
                <w:rFonts w:ascii="Times New Roman" w:hAnsi="Times New Roman"/>
                <w:sz w:val="24"/>
              </w:rPr>
              <w:t>земельных участков, находящихся в государственной или муниципальной собственности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F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4.15.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0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предусматривается перераспределение по основанию, предусмотренному подпунктом 3.1 пункта 1 статьи</w:t>
            </w:r>
            <w:r>
              <w:rPr>
                <w:rFonts w:ascii="Times New Roman" w:hAnsi="Times New Roman"/>
                <w:sz w:val="24"/>
              </w:rPr>
              <w:t xml:space="preserve"> 39</w:t>
            </w:r>
            <w:r>
              <w:rPr>
                <w:rFonts w:ascii="Times New Roman" w:hAnsi="Times New Roman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пункта 9 статьи 39</w:t>
            </w:r>
            <w:r>
              <w:rPr>
                <w:rFonts w:ascii="Times New Roman" w:hAnsi="Times New Roman"/>
                <w:sz w:val="24"/>
                <w:vertAlign w:val="superscript"/>
              </w:rPr>
              <w:t>29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4.16.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1Б-7Б</w:t>
            </w:r>
          </w:p>
        </w:tc>
      </w:tr>
      <w:tr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4.17.</w:t>
            </w:r>
          </w:p>
        </w:tc>
        <w:tc>
          <w:tcPr>
            <w:tcW w:type="dxa" w:w="1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after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</w:t>
            </w:r>
            <w:r>
              <w:rPr>
                <w:rFonts w:ascii="Times New Roman" w:hAnsi="Times New Roman"/>
                <w:sz w:val="24"/>
              </w:rPr>
              <w:t xml:space="preserve"> 39</w:t>
            </w:r>
            <w:r>
              <w:rPr>
                <w:rFonts w:ascii="Times New Roman" w:hAnsi="Times New Roman"/>
                <w:sz w:val="24"/>
                <w:vertAlign w:val="superscript"/>
              </w:rPr>
              <w:t>28</w:t>
            </w:r>
            <w:r>
              <w:rPr>
                <w:rFonts w:ascii="Times New Roman" w:hAnsi="Times New Roman"/>
                <w:sz w:val="24"/>
              </w:rPr>
              <w:t xml:space="preserve"> Земельного кодекса Российской Федерации,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от 24.07.2002 № 101-ФЗ «Об обороте земель сельскохозяйственного назначения»</w:t>
            </w:r>
          </w:p>
        </w:tc>
        <w:tc>
          <w:tcPr>
            <w:tcW w:type="dxa" w:w="31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spacing w:after="0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1А-7Б</w:t>
            </w:r>
          </w:p>
        </w:tc>
      </w:tr>
    </w:tbl>
    <w:p w14:paraId="D8010000">
      <w:bookmarkStart w:id="3" w:name="_GoBack"/>
      <w:bookmarkEnd w:id="3"/>
    </w:p>
    <w:p w14:paraId="D9010000"/>
    <w:p w14:paraId="DA010000">
      <w:pPr>
        <w:sectPr>
          <w:headerReference r:id="rId2" w:type="default"/>
          <w:pgSz w:h="11908" w:orient="landscape" w:w="16848"/>
          <w:pgMar w:bottom="1134" w:footer="709" w:gutter="0" w:header="709" w:left="1134" w:right="567" w:top="1134"/>
          <w:titlePg/>
        </w:sectPr>
      </w:pPr>
    </w:p>
    <w:p w14:paraId="DB01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Формы заявления и документов, необходимых для предоставления Услуги </w:t>
      </w:r>
    </w:p>
    <w:p w14:paraId="DC01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</w:p>
    <w:p w14:paraId="DD01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1</w:t>
      </w:r>
    </w:p>
    <w:p w14:paraId="DE01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1А, 4А, 1Б, 4Б, 1В, 4В)</w:t>
      </w:r>
    </w:p>
    <w:p w14:paraId="DF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E0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E1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2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(фамилия, имя, отчество (при наличии)</w:t>
      </w:r>
    </w:p>
    <w:p w14:paraId="E301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заявитель __________________________</w:t>
      </w:r>
    </w:p>
    <w:p w14:paraId="E4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</w:t>
      </w:r>
    </w:p>
    <w:p w14:paraId="E501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(наименование    юридического   лица,</w:t>
      </w:r>
    </w:p>
    <w:p w14:paraId="E6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фамилия, имя, отчество (при наличии)</w:t>
      </w:r>
    </w:p>
    <w:p w14:paraId="E7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>
        <w:rPr>
          <w:rFonts w:ascii="Times New Roman" w:hAnsi="Times New Roman"/>
          <w:sz w:val="28"/>
        </w:rPr>
        <w:t xml:space="preserve">                   физического лица, индивидуального</w:t>
      </w:r>
    </w:p>
    <w:p w14:paraId="E8010000">
      <w:pPr>
        <w:tabs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предпринимателя)</w:t>
      </w:r>
    </w:p>
    <w:p w14:paraId="E901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A01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EB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(почт</w:t>
      </w:r>
      <w:r>
        <w:rPr>
          <w:rFonts w:ascii="Times New Roman" w:hAnsi="Times New Roman"/>
          <w:sz w:val="28"/>
        </w:rPr>
        <w:t>овый    адрес   и (или) адрес</w:t>
      </w:r>
    </w:p>
    <w:p w14:paraId="EC0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электронной почты, контактный телефон)</w:t>
      </w:r>
    </w:p>
    <w:p w14:paraId="ED01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E01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EF01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F001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F101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F201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участка, находящегося в частной собственности, </w:t>
      </w:r>
      <w:r>
        <w:rPr>
          <w:rFonts w:ascii="Times New Roman" w:hAnsi="Times New Roman"/>
          <w:sz w:val="28"/>
        </w:rPr>
        <w:t xml:space="preserve">перераспределение которого планируется осуществить, и </w:t>
      </w:r>
      <w:r>
        <w:rPr>
          <w:rFonts w:ascii="Times New Roman" w:hAnsi="Times New Roman"/>
          <w:sz w:val="28"/>
        </w:rPr>
        <w:t>его местоположение: _________________________________________________________</w:t>
      </w:r>
    </w:p>
    <w:p w14:paraId="F301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401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 (при наличии), находящегося в государственной собственности, </w:t>
      </w:r>
      <w:r>
        <w:rPr>
          <w:rFonts w:ascii="Times New Roman" w:hAnsi="Times New Roman"/>
          <w:sz w:val="28"/>
        </w:rPr>
        <w:t>перераспределение которого планируется осуществить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, и его местоположение: _______________________________________</w:t>
      </w:r>
    </w:p>
    <w:p w14:paraId="F501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601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Местоположение земель (при наличии), </w:t>
      </w:r>
      <w:r>
        <w:rPr>
          <w:rFonts w:ascii="Times New Roman" w:hAnsi="Times New Roman"/>
          <w:sz w:val="28"/>
        </w:rPr>
        <w:t>перераспределение которых планируется осуществить (</w:t>
      </w:r>
      <w:r>
        <w:rPr>
          <w:rFonts w:ascii="Times New Roman" w:hAnsi="Times New Roman"/>
          <w:sz w:val="28"/>
        </w:rPr>
        <w:t>с указанием кадастрового квартала): ____________________________</w:t>
      </w:r>
    </w:p>
    <w:p w14:paraId="F701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F8010000">
      <w:pPr>
        <w:keepNext w:val="1"/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F9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A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B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C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D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E010000">
      <w:pPr>
        <w:keepNext w:val="1"/>
        <w:tabs>
          <w:tab w:leader="underscore" w:pos="10065" w:val="left"/>
        </w:tabs>
        <w:spacing w:line="360" w:lineRule="exact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FF010000">
      <w:pPr>
        <w:spacing w:line="360" w:lineRule="exact"/>
        <w:ind/>
        <w:rPr>
          <w:rFonts w:ascii="Times New Roman" w:hAnsi="Times New Roman"/>
          <w:sz w:val="28"/>
        </w:rPr>
      </w:pPr>
    </w:p>
    <w:p w14:paraId="00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</w:t>
      </w:r>
      <w:r>
        <w:rPr>
          <w:rFonts w:ascii="Times New Roman" w:hAnsi="Times New Roman"/>
          <w:sz w:val="28"/>
        </w:rPr>
        <w:t>:</w:t>
      </w:r>
    </w:p>
    <w:p w14:paraId="0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2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03020000">
      <w:pPr>
        <w:spacing w:line="240" w:lineRule="auto"/>
        <w:ind/>
        <w:rPr>
          <w:rFonts w:ascii="Times New Roman" w:hAnsi="Times New Roman"/>
          <w:sz w:val="28"/>
        </w:rPr>
      </w:pPr>
    </w:p>
    <w:p w14:paraId="04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:  </w:t>
      </w:r>
    </w:p>
    <w:p w14:paraId="05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Органе власти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6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7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8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09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</w:t>
      </w:r>
    </w:p>
    <w:p w14:paraId="0A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  <w:r>
        <w:rPr>
          <w:rFonts w:ascii="Times New Roman" w:hAnsi="Times New Roman"/>
          <w:sz w:val="28"/>
        </w:rPr>
        <w:t>.</w:t>
      </w:r>
    </w:p>
    <w:p w14:paraId="0B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</w:t>
      </w:r>
      <w:r>
        <w:rPr>
          <w:rFonts w:ascii="Times New Roman" w:hAnsi="Times New Roman"/>
          <w:sz w:val="28"/>
        </w:rPr>
        <w:t xml:space="preserve">:  </w:t>
      </w:r>
    </w:p>
    <w:p w14:paraId="0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0D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 xml:space="preserve">: ____.____________.________ г.; </w:t>
      </w:r>
    </w:p>
    <w:p w14:paraId="0E020000">
      <w:pPr>
        <w:pStyle w:val="Style_2"/>
        <w:spacing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расшифровка подписи (фамилия,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</w:p>
    <w:p w14:paraId="0F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10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11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</w:t>
      </w:r>
    </w:p>
    <w:p w14:paraId="12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1А, 5А, 1Б, 5Б, 1В, 5В)</w:t>
      </w:r>
    </w:p>
    <w:p w14:paraId="1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1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1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(фамилия, имя, отчество (при наличии)</w:t>
      </w:r>
    </w:p>
    <w:p w14:paraId="17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заявитель __________________________</w:t>
      </w:r>
    </w:p>
    <w:p w14:paraId="18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</w:t>
      </w:r>
    </w:p>
    <w:p w14:paraId="19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(наименование    юридического   лица,</w:t>
      </w:r>
    </w:p>
    <w:p w14:paraId="1A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фамилия, имя, отчество (при наличии)</w:t>
      </w:r>
    </w:p>
    <w:p w14:paraId="1B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>
        <w:rPr>
          <w:rFonts w:ascii="Times New Roman" w:hAnsi="Times New Roman"/>
          <w:sz w:val="28"/>
        </w:rPr>
        <w:t xml:space="preserve">                   физического лица, индивидуального</w:t>
      </w:r>
    </w:p>
    <w:p w14:paraId="1C020000">
      <w:pPr>
        <w:tabs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предпринимателя)</w:t>
      </w:r>
    </w:p>
    <w:p w14:paraId="1D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E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1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(почт</w:t>
      </w:r>
      <w:r>
        <w:rPr>
          <w:rFonts w:ascii="Times New Roman" w:hAnsi="Times New Roman"/>
          <w:sz w:val="28"/>
        </w:rPr>
        <w:t>овый    адрес   и (или) адрес</w:t>
      </w:r>
    </w:p>
    <w:p w14:paraId="2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электронной почты, контактный телефон)</w:t>
      </w:r>
    </w:p>
    <w:p w14:paraId="21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2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23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2402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25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26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участка, находящегося в частной собственности, </w:t>
      </w:r>
      <w:r>
        <w:rPr>
          <w:rFonts w:ascii="Times New Roman" w:hAnsi="Times New Roman"/>
          <w:sz w:val="28"/>
        </w:rPr>
        <w:t xml:space="preserve">перераспределение которого планируется осуществить, и </w:t>
      </w:r>
      <w:r>
        <w:rPr>
          <w:rFonts w:ascii="Times New Roman" w:hAnsi="Times New Roman"/>
          <w:sz w:val="28"/>
        </w:rPr>
        <w:t>его местоположение: _________________________________________________________</w:t>
      </w:r>
    </w:p>
    <w:p w14:paraId="27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28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 (при наличии), находящегося в государственной собственности, </w:t>
      </w:r>
      <w:r>
        <w:rPr>
          <w:rFonts w:ascii="Times New Roman" w:hAnsi="Times New Roman"/>
          <w:sz w:val="28"/>
        </w:rPr>
        <w:t>перераспределение которого планируется осуществить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, и его местоположение: _______________________________________</w:t>
      </w:r>
    </w:p>
    <w:p w14:paraId="29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2A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Местоположение земель (при наличии), </w:t>
      </w:r>
      <w:r>
        <w:rPr>
          <w:rFonts w:ascii="Times New Roman" w:hAnsi="Times New Roman"/>
          <w:sz w:val="28"/>
        </w:rPr>
        <w:t>перераспределение которых планируется осуществить (</w:t>
      </w:r>
      <w:r>
        <w:rPr>
          <w:rFonts w:ascii="Times New Roman" w:hAnsi="Times New Roman"/>
          <w:sz w:val="28"/>
        </w:rPr>
        <w:t>с указанием кадастрового квартала): ____________________________</w:t>
      </w:r>
    </w:p>
    <w:p w14:paraId="2B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2C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2D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E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СНИЛС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2F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серия, номер документа, удостоверяющего личность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0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места жительства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1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2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3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4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35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6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37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38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9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3A02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3B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</w:t>
      </w:r>
      <w:r>
        <w:rPr>
          <w:rFonts w:ascii="Times New Roman" w:hAnsi="Times New Roman"/>
          <w:sz w:val="28"/>
        </w:rPr>
        <w:t>:</w:t>
      </w:r>
    </w:p>
    <w:p w14:paraId="3C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3D02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3E020000">
      <w:pPr>
        <w:spacing w:line="240" w:lineRule="auto"/>
        <w:ind/>
        <w:rPr>
          <w:rFonts w:ascii="Times New Roman" w:hAnsi="Times New Roman"/>
          <w:sz w:val="28"/>
        </w:rPr>
      </w:pPr>
    </w:p>
    <w:p w14:paraId="3F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:  </w:t>
      </w:r>
    </w:p>
    <w:p w14:paraId="4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Органе власти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2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3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44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</w:t>
      </w:r>
    </w:p>
    <w:p w14:paraId="45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  <w:r>
        <w:rPr>
          <w:rFonts w:ascii="Times New Roman" w:hAnsi="Times New Roman"/>
          <w:sz w:val="28"/>
        </w:rPr>
        <w:t>.</w:t>
      </w:r>
    </w:p>
    <w:p w14:paraId="46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</w:t>
      </w:r>
      <w:r>
        <w:rPr>
          <w:rFonts w:ascii="Times New Roman" w:hAnsi="Times New Roman"/>
          <w:sz w:val="28"/>
        </w:rPr>
        <w:t xml:space="preserve">:  </w:t>
      </w:r>
    </w:p>
    <w:p w14:paraId="47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48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 xml:space="preserve">: ____.____________.________ г.; </w:t>
      </w:r>
    </w:p>
    <w:p w14:paraId="49020000">
      <w:pPr>
        <w:pStyle w:val="Style_2"/>
        <w:spacing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расшифровка подписи (фамилия,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</w:p>
    <w:p w14:paraId="4A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4B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4C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3</w:t>
      </w:r>
    </w:p>
    <w:p w14:paraId="4D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2А, 4А, 2Б, 4Б, 2В, 4В)</w:t>
      </w:r>
    </w:p>
    <w:p w14:paraId="4E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4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5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1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(фамилия, имя, отчество (при наличии)</w:t>
      </w:r>
    </w:p>
    <w:p w14:paraId="52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заявитель __________________________</w:t>
      </w:r>
    </w:p>
    <w:p w14:paraId="5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</w:t>
      </w:r>
    </w:p>
    <w:p w14:paraId="54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(наименование    юридического   лица,</w:t>
      </w:r>
    </w:p>
    <w:p w14:paraId="5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фамилия, имя, отчество (при наличии)</w:t>
      </w:r>
    </w:p>
    <w:p w14:paraId="56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>
        <w:rPr>
          <w:rFonts w:ascii="Times New Roman" w:hAnsi="Times New Roman"/>
          <w:sz w:val="28"/>
        </w:rPr>
        <w:t xml:space="preserve">                   физического лица, индивидуального</w:t>
      </w:r>
    </w:p>
    <w:p w14:paraId="57020000">
      <w:pPr>
        <w:tabs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предпринимателя)</w:t>
      </w:r>
    </w:p>
    <w:p w14:paraId="58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9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5A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(почт</w:t>
      </w:r>
      <w:r>
        <w:rPr>
          <w:rFonts w:ascii="Times New Roman" w:hAnsi="Times New Roman"/>
          <w:sz w:val="28"/>
        </w:rPr>
        <w:t>овый    адрес   и (или) адрес</w:t>
      </w:r>
    </w:p>
    <w:p w14:paraId="5B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электронной почты, контактный телефон)</w:t>
      </w:r>
    </w:p>
    <w:p w14:paraId="5C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D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E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5F02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60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61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участка, находящегося в частной собственности, </w:t>
      </w:r>
      <w:r>
        <w:rPr>
          <w:rFonts w:ascii="Times New Roman" w:hAnsi="Times New Roman"/>
          <w:sz w:val="28"/>
        </w:rPr>
        <w:t xml:space="preserve">перераспределение которого планируется осуществить, и </w:t>
      </w:r>
      <w:r>
        <w:rPr>
          <w:rFonts w:ascii="Times New Roman" w:hAnsi="Times New Roman"/>
          <w:sz w:val="28"/>
        </w:rPr>
        <w:t>его местоположение: _________________________________________________________</w:t>
      </w:r>
    </w:p>
    <w:p w14:paraId="62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63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 (при наличии), находящегося в государственной собственности, </w:t>
      </w:r>
      <w:r>
        <w:rPr>
          <w:rFonts w:ascii="Times New Roman" w:hAnsi="Times New Roman"/>
          <w:sz w:val="28"/>
        </w:rPr>
        <w:t>перераспределение которого планируется осуществить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, и его местоположение: _______________________________________</w:t>
      </w:r>
    </w:p>
    <w:p w14:paraId="64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65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Местоположение земель (при наличии), </w:t>
      </w:r>
      <w:r>
        <w:rPr>
          <w:rFonts w:ascii="Times New Roman" w:hAnsi="Times New Roman"/>
          <w:sz w:val="28"/>
        </w:rPr>
        <w:t>перераспределение которых планируется осуществить (</w:t>
      </w:r>
      <w:r>
        <w:rPr>
          <w:rFonts w:ascii="Times New Roman" w:hAnsi="Times New Roman"/>
          <w:sz w:val="28"/>
        </w:rPr>
        <w:t>с указанием кадастрового квартала): ____________________________</w:t>
      </w:r>
    </w:p>
    <w:p w14:paraId="66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67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68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9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A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B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6D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6E020000">
      <w:pPr>
        <w:spacing w:line="360" w:lineRule="exact"/>
        <w:ind/>
        <w:rPr>
          <w:rFonts w:ascii="Times New Roman" w:hAnsi="Times New Roman"/>
          <w:sz w:val="28"/>
        </w:rPr>
      </w:pPr>
    </w:p>
    <w:p w14:paraId="6F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</w:t>
      </w:r>
      <w:r>
        <w:rPr>
          <w:rFonts w:ascii="Times New Roman" w:hAnsi="Times New Roman"/>
          <w:sz w:val="28"/>
        </w:rPr>
        <w:t>:</w:t>
      </w:r>
    </w:p>
    <w:p w14:paraId="7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1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72020000">
      <w:pPr>
        <w:spacing w:line="240" w:lineRule="auto"/>
        <w:ind/>
        <w:rPr>
          <w:rFonts w:ascii="Times New Roman" w:hAnsi="Times New Roman"/>
          <w:sz w:val="28"/>
        </w:rPr>
      </w:pPr>
    </w:p>
    <w:p w14:paraId="73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:  </w:t>
      </w:r>
    </w:p>
    <w:p w14:paraId="74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Органе власти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75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76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77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78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79020000">
      <w:pPr>
        <w:spacing w:line="240" w:lineRule="auto"/>
        <w:ind/>
        <w:rPr>
          <w:rFonts w:ascii="Times New Roman" w:hAnsi="Times New Roman"/>
          <w:sz w:val="28"/>
        </w:rPr>
      </w:pPr>
    </w:p>
    <w:p w14:paraId="7A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  <w:r>
        <w:rPr>
          <w:rFonts w:ascii="Times New Roman" w:hAnsi="Times New Roman"/>
          <w:sz w:val="28"/>
        </w:rPr>
        <w:t>.</w:t>
      </w:r>
    </w:p>
    <w:p w14:paraId="7B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</w:t>
      </w:r>
      <w:r>
        <w:rPr>
          <w:rFonts w:ascii="Times New Roman" w:hAnsi="Times New Roman"/>
          <w:sz w:val="28"/>
        </w:rPr>
        <w:t xml:space="preserve">:  </w:t>
      </w:r>
    </w:p>
    <w:p w14:paraId="7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7D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 xml:space="preserve">: ____.____________.________ г.; </w:t>
      </w:r>
    </w:p>
    <w:p w14:paraId="7E020000">
      <w:pPr>
        <w:pStyle w:val="Style_2"/>
        <w:spacing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расшифровка подписи (фамилия,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</w:p>
    <w:p w14:paraId="7F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80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81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4</w:t>
      </w:r>
    </w:p>
    <w:p w14:paraId="82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2А, 5А, 2Б, 5Б, 2В, 5В)</w:t>
      </w:r>
    </w:p>
    <w:p w14:paraId="8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84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8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6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(фамилия, имя, отчество (при наличии)</w:t>
      </w:r>
    </w:p>
    <w:p w14:paraId="87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заявитель __________________________</w:t>
      </w:r>
    </w:p>
    <w:p w14:paraId="88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</w:t>
      </w:r>
    </w:p>
    <w:p w14:paraId="89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(наименование    юридического   лица,</w:t>
      </w:r>
    </w:p>
    <w:p w14:paraId="8A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фамилия, имя, отчество (при наличии)</w:t>
      </w:r>
    </w:p>
    <w:p w14:paraId="8B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>
        <w:rPr>
          <w:rFonts w:ascii="Times New Roman" w:hAnsi="Times New Roman"/>
          <w:sz w:val="28"/>
        </w:rPr>
        <w:t xml:space="preserve">                   физического лица, индивидуального</w:t>
      </w:r>
    </w:p>
    <w:p w14:paraId="8C020000">
      <w:pPr>
        <w:tabs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предпринимателя)</w:t>
      </w:r>
    </w:p>
    <w:p w14:paraId="8D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E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8F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(почт</w:t>
      </w:r>
      <w:r>
        <w:rPr>
          <w:rFonts w:ascii="Times New Roman" w:hAnsi="Times New Roman"/>
          <w:sz w:val="28"/>
        </w:rPr>
        <w:t>овый    адрес   и (или) адрес</w:t>
      </w:r>
    </w:p>
    <w:p w14:paraId="9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электронной почты, контактный телефон)</w:t>
      </w:r>
    </w:p>
    <w:p w14:paraId="91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92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93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9402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95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собственности.</w:t>
      </w:r>
    </w:p>
    <w:p w14:paraId="96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участка, находящегося в частной собственности, </w:t>
      </w:r>
      <w:r>
        <w:rPr>
          <w:rFonts w:ascii="Times New Roman" w:hAnsi="Times New Roman"/>
          <w:sz w:val="28"/>
        </w:rPr>
        <w:t xml:space="preserve">перераспределение которого планируется осуществить, и </w:t>
      </w:r>
      <w:r>
        <w:rPr>
          <w:rFonts w:ascii="Times New Roman" w:hAnsi="Times New Roman"/>
          <w:sz w:val="28"/>
        </w:rPr>
        <w:t>его местоположение: _________________________________________________________</w:t>
      </w:r>
    </w:p>
    <w:p w14:paraId="97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98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 (при наличии), находящегося в государственной собственности, </w:t>
      </w:r>
      <w:r>
        <w:rPr>
          <w:rFonts w:ascii="Times New Roman" w:hAnsi="Times New Roman"/>
          <w:sz w:val="28"/>
        </w:rPr>
        <w:t>перераспределение которого планируется осуществить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, и его местоположение: _______________________________________</w:t>
      </w:r>
    </w:p>
    <w:p w14:paraId="99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9A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Местоположение земель (при наличии), </w:t>
      </w:r>
      <w:r>
        <w:rPr>
          <w:rFonts w:ascii="Times New Roman" w:hAnsi="Times New Roman"/>
          <w:sz w:val="28"/>
        </w:rPr>
        <w:t>перераспределение которых планируется осуществить (</w:t>
      </w:r>
      <w:r>
        <w:rPr>
          <w:rFonts w:ascii="Times New Roman" w:hAnsi="Times New Roman"/>
          <w:sz w:val="28"/>
        </w:rPr>
        <w:t>с указанием кадастрового квартала): ____________________________</w:t>
      </w:r>
    </w:p>
    <w:p w14:paraId="9B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9C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9D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E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индивидуального предпринимателя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9F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2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A3020000">
      <w:pPr>
        <w:spacing w:line="360" w:lineRule="exact"/>
        <w:ind/>
        <w:rPr>
          <w:rFonts w:ascii="Times New Roman" w:hAnsi="Times New Roman"/>
          <w:sz w:val="28"/>
        </w:rPr>
      </w:pPr>
    </w:p>
    <w:p w14:paraId="A4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A5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6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и реквизиты документа, удостоверяющего личность представителя</w:t>
      </w:r>
      <w:r>
        <w:rPr>
          <w:rFonts w:ascii="Times New Roman" w:hAnsi="Times New Roman"/>
          <w:sz w:val="28"/>
        </w:rPr>
        <w:t>:</w:t>
      </w:r>
    </w:p>
    <w:p w14:paraId="A7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 </w:t>
      </w:r>
    </w:p>
    <w:p w14:paraId="A8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9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номер документа, подтверждающего полномочия представителя</w:t>
      </w:r>
      <w:r>
        <w:rPr>
          <w:rFonts w:ascii="Times New Roman" w:hAnsi="Times New Roman"/>
          <w:sz w:val="28"/>
        </w:rPr>
        <w:t>: 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AA020000">
      <w:pPr>
        <w:spacing w:line="360" w:lineRule="exact"/>
        <w:ind/>
        <w:rPr>
          <w:rFonts w:ascii="Times New Roman" w:hAnsi="Times New Roman"/>
          <w:sz w:val="28"/>
        </w:rPr>
      </w:pPr>
    </w:p>
    <w:p w14:paraId="AB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</w:t>
      </w:r>
      <w:r>
        <w:rPr>
          <w:rFonts w:ascii="Times New Roman" w:hAnsi="Times New Roman"/>
          <w:sz w:val="28"/>
        </w:rPr>
        <w:t>:</w:t>
      </w:r>
    </w:p>
    <w:p w14:paraId="A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AD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AE020000">
      <w:pPr>
        <w:spacing w:line="240" w:lineRule="auto"/>
        <w:ind/>
        <w:rPr>
          <w:rFonts w:ascii="Times New Roman" w:hAnsi="Times New Roman"/>
          <w:sz w:val="28"/>
        </w:rPr>
      </w:pPr>
    </w:p>
    <w:p w14:paraId="AF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:  </w:t>
      </w:r>
    </w:p>
    <w:p w14:paraId="B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Органе власти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2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3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B4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B5020000">
      <w:pPr>
        <w:spacing w:line="240" w:lineRule="auto"/>
        <w:ind/>
        <w:rPr>
          <w:rFonts w:ascii="Times New Roman" w:hAnsi="Times New Roman"/>
          <w:sz w:val="28"/>
        </w:rPr>
      </w:pPr>
    </w:p>
    <w:p w14:paraId="B6020000">
      <w:pPr>
        <w:spacing w:line="240" w:lineRule="auto"/>
        <w:ind/>
        <w:rPr>
          <w:rFonts w:ascii="Times New Roman" w:hAnsi="Times New Roman"/>
          <w:sz w:val="28"/>
        </w:rPr>
      </w:pPr>
    </w:p>
    <w:p w14:paraId="B7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  <w:r>
        <w:rPr>
          <w:rFonts w:ascii="Times New Roman" w:hAnsi="Times New Roman"/>
          <w:sz w:val="28"/>
        </w:rPr>
        <w:t>.</w:t>
      </w:r>
    </w:p>
    <w:p w14:paraId="B8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</w:t>
      </w:r>
      <w:r>
        <w:rPr>
          <w:rFonts w:ascii="Times New Roman" w:hAnsi="Times New Roman"/>
          <w:sz w:val="28"/>
        </w:rPr>
        <w:t xml:space="preserve">:  </w:t>
      </w:r>
    </w:p>
    <w:p w14:paraId="B9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BA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 xml:space="preserve">: ____.____________.________ г.; </w:t>
      </w:r>
    </w:p>
    <w:p w14:paraId="BB020000">
      <w:pPr>
        <w:pStyle w:val="Style_2"/>
        <w:spacing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расшифровка подписи (фамилия,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</w:p>
    <w:p w14:paraId="BC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BD020000">
      <w:pPr>
        <w:tabs>
          <w:tab w:leader="none" w:pos="4350" w:val="left"/>
        </w:tabs>
        <w:ind/>
        <w:jc w:val="center"/>
        <w:rPr>
          <w:rFonts w:ascii="Times New Roman" w:hAnsi="Times New Roman"/>
          <w:sz w:val="28"/>
        </w:rPr>
      </w:pPr>
      <w:r>
        <w:br w:type="page"/>
      </w:r>
    </w:p>
    <w:p w14:paraId="BE020000">
      <w:pPr>
        <w:tabs>
          <w:tab w:leader="none" w:pos="4350" w:val="left"/>
        </w:tabs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5 </w:t>
      </w:r>
    </w:p>
    <w:p w14:paraId="BF020000">
      <w:pPr>
        <w:tabs>
          <w:tab w:leader="none" w:pos="4350" w:val="left"/>
        </w:tabs>
        <w:spacing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(для заявителей с признаками 3А, 3Б, 3В)</w:t>
      </w:r>
    </w:p>
    <w:p w14:paraId="C0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Министру имущественных и земельных </w:t>
      </w:r>
    </w:p>
    <w:p w14:paraId="C1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отношений Камчатского края</w:t>
      </w:r>
    </w:p>
    <w:p w14:paraId="C2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3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>
        <w:rPr>
          <w:rFonts w:ascii="Times New Roman" w:hAnsi="Times New Roman"/>
          <w:sz w:val="28"/>
        </w:rPr>
        <w:t xml:space="preserve">                 (фамилия, имя, отчество (при наличии)</w:t>
      </w:r>
    </w:p>
    <w:p w14:paraId="C4020000">
      <w:pPr>
        <w:tabs>
          <w:tab w:leader="none" w:pos="4678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заявитель __________________________</w:t>
      </w:r>
    </w:p>
    <w:p w14:paraId="C5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_______________________________</w:t>
      </w:r>
      <w:r>
        <w:rPr>
          <w:rFonts w:ascii="Times New Roman" w:hAnsi="Times New Roman"/>
          <w:sz w:val="28"/>
        </w:rPr>
        <w:t>____</w:t>
      </w:r>
    </w:p>
    <w:p w14:paraId="C6020000">
      <w:pPr>
        <w:tabs>
          <w:tab w:leader="none" w:pos="4678" w:val="left"/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(наименование    юридического   лица,</w:t>
      </w:r>
    </w:p>
    <w:p w14:paraId="C7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фамилия, имя, отчество (при наличии)</w:t>
      </w:r>
    </w:p>
    <w:p w14:paraId="C802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>
        <w:rPr>
          <w:rFonts w:ascii="Times New Roman" w:hAnsi="Times New Roman"/>
          <w:sz w:val="28"/>
        </w:rPr>
        <w:t xml:space="preserve">                   физического лица, индивидуального</w:t>
      </w:r>
    </w:p>
    <w:p w14:paraId="C9020000">
      <w:pPr>
        <w:tabs>
          <w:tab w:leader="none" w:pos="4820" w:val="left"/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предпринимателя)</w:t>
      </w:r>
    </w:p>
    <w:p w14:paraId="CA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B020000">
      <w:pPr>
        <w:tabs>
          <w:tab w:leader="none" w:pos="4962" w:val="left"/>
        </w:tabs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___________________________________</w:t>
      </w:r>
    </w:p>
    <w:p w14:paraId="CC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(почт</w:t>
      </w:r>
      <w:r>
        <w:rPr>
          <w:rFonts w:ascii="Times New Roman" w:hAnsi="Times New Roman"/>
          <w:sz w:val="28"/>
        </w:rPr>
        <w:t>овый    адрес   и (или) адрес</w:t>
      </w:r>
    </w:p>
    <w:p w14:paraId="CD02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электронной почты, контактный телефон)</w:t>
      </w:r>
    </w:p>
    <w:p w14:paraId="CE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CF02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D0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 предоставлении государственной услуги по перераспределению </w:t>
      </w:r>
      <w:r>
        <w:rPr>
          <w:rFonts w:ascii="Times New Roman" w:hAnsi="Times New Roman"/>
          <w:color w:val="000000"/>
          <w:sz w:val="28"/>
        </w:rPr>
        <w:t>земель и (или) земельных участков, находящихся в государственной собственности, и земельных участков, находящихся в частной собственности</w:t>
      </w:r>
      <w:r>
        <w:rPr>
          <w:rFonts w:ascii="Times New Roman" w:hAnsi="Times New Roman"/>
          <w:sz w:val="28"/>
        </w:rPr>
        <w:t xml:space="preserve"> </w:t>
      </w:r>
    </w:p>
    <w:p w14:paraId="D1020000">
      <w:pPr>
        <w:spacing w:line="240" w:lineRule="auto"/>
        <w:ind/>
        <w:jc w:val="center"/>
        <w:rPr>
          <w:rFonts w:ascii="Times New Roman" w:hAnsi="Times New Roman"/>
          <w:sz w:val="28"/>
        </w:rPr>
      </w:pPr>
    </w:p>
    <w:p w14:paraId="D2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перераспределить земельный участок, находящийся в частной собственности, и земельный участок (земли), находящийся(щиеся) в государственной собственности</w:t>
      </w:r>
      <w:r>
        <w:rPr>
          <w:rFonts w:ascii="Times New Roman" w:hAnsi="Times New Roman"/>
          <w:sz w:val="28"/>
        </w:rPr>
        <w:t>.</w:t>
      </w:r>
    </w:p>
    <w:p w14:paraId="D3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участка, находящегося в частной собственности, </w:t>
      </w:r>
      <w:r>
        <w:rPr>
          <w:rFonts w:ascii="Times New Roman" w:hAnsi="Times New Roman"/>
          <w:sz w:val="28"/>
        </w:rPr>
        <w:t xml:space="preserve">перераспределение которого планируется осуществить, и </w:t>
      </w:r>
      <w:r>
        <w:rPr>
          <w:rFonts w:ascii="Times New Roman" w:hAnsi="Times New Roman"/>
          <w:sz w:val="28"/>
        </w:rPr>
        <w:t>его местоположение: _________________________________________________________</w:t>
      </w:r>
    </w:p>
    <w:p w14:paraId="D4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D5020000">
      <w:pPr>
        <w:keepNext w:val="1"/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Кадастровый номер земельного участка (при наличии), находящегося в государственной собственности, </w:t>
      </w:r>
      <w:r>
        <w:rPr>
          <w:rFonts w:ascii="Times New Roman" w:hAnsi="Times New Roman"/>
          <w:sz w:val="28"/>
        </w:rPr>
        <w:t>перераспределение которого планируется осуществить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, и его местоположение: _______________________________________</w:t>
      </w:r>
    </w:p>
    <w:p w14:paraId="D6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D7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Местоположение земель (при наличии), </w:t>
      </w:r>
      <w:r>
        <w:rPr>
          <w:rFonts w:ascii="Times New Roman" w:hAnsi="Times New Roman"/>
          <w:sz w:val="28"/>
        </w:rPr>
        <w:t>перераспределение которых планируется осуществить (</w:t>
      </w:r>
      <w:r>
        <w:rPr>
          <w:rFonts w:ascii="Times New Roman" w:hAnsi="Times New Roman"/>
          <w:sz w:val="28"/>
        </w:rPr>
        <w:t>с указанием кадастрового квартала): ____________________________</w:t>
      </w:r>
    </w:p>
    <w:p w14:paraId="D8020000">
      <w:pPr>
        <w:spacing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</w:t>
      </w:r>
    </w:p>
    <w:p w14:paraId="D9020000">
      <w:pPr>
        <w:spacing w:line="240" w:lineRule="auto"/>
        <w:ind/>
        <w:rPr>
          <w:rFonts w:ascii="Times New Roman" w:hAnsi="Times New Roman"/>
          <w:sz w:val="28"/>
        </w:rPr>
      </w:pPr>
    </w:p>
    <w:p w14:paraId="DA020000">
      <w:pPr>
        <w:spacing w:line="240" w:lineRule="auto"/>
        <w:ind/>
        <w:rPr>
          <w:rFonts w:ascii="Times New Roman" w:hAnsi="Times New Roman"/>
          <w:sz w:val="28"/>
        </w:rPr>
      </w:pPr>
    </w:p>
    <w:p w14:paraId="DB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заявителе</w:t>
      </w:r>
      <w:r>
        <w:rPr>
          <w:rFonts w:ascii="Times New Roman" w:hAnsi="Times New Roman"/>
          <w:sz w:val="28"/>
        </w:rPr>
        <w:t xml:space="preserve">:  </w:t>
      </w:r>
    </w:p>
    <w:p w14:paraId="D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полное наименование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D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 государственный регистрационный номер юридического лица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E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идентификационный номер налогоплательщика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DF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нахождения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номер телефона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E2020000">
      <w:pPr>
        <w:spacing w:line="240" w:lineRule="auto"/>
        <w:ind/>
        <w:rPr>
          <w:rFonts w:ascii="Times New Roman" w:hAnsi="Times New Roman"/>
          <w:sz w:val="28"/>
        </w:rPr>
      </w:pPr>
    </w:p>
    <w:p w14:paraId="E3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об уполномоченном представителе заявителя</w:t>
      </w:r>
      <w:r>
        <w:rPr>
          <w:rFonts w:ascii="Times New Roman" w:hAnsi="Times New Roman"/>
          <w:sz w:val="28"/>
        </w:rPr>
        <w:t xml:space="preserve">:  </w:t>
      </w:r>
    </w:p>
    <w:p w14:paraId="E4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фамилия, имя, отчество (при наличии) представителя</w:t>
      </w:r>
      <w:r>
        <w:rPr>
          <w:rFonts w:ascii="Times New Roman" w:hAnsi="Times New Roman"/>
          <w:sz w:val="28"/>
        </w:rPr>
        <w:t>: ____________________________________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5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документ, удостоверяющий личность (номер и серия документа, кем и когда выдан)</w:t>
      </w:r>
      <w:r>
        <w:rPr>
          <w:rFonts w:ascii="Times New Roman" w:hAnsi="Times New Roman"/>
          <w:sz w:val="28"/>
        </w:rPr>
        <w:t>: 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</w:rPr>
        <w:t xml:space="preserve">; </w:t>
      </w:r>
    </w:p>
    <w:p w14:paraId="E6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наименование, номер и дата документа, подтверждающего полномочия представителя, имеющего право действовать от имени юридического лица</w:t>
      </w:r>
      <w:r>
        <w:rPr>
          <w:rFonts w:ascii="Times New Roman" w:hAnsi="Times New Roman"/>
          <w:sz w:val="28"/>
        </w:rPr>
        <w:t>: _______</w:t>
      </w:r>
    </w:p>
    <w:p w14:paraId="E7020000">
      <w:pPr>
        <w:keepNext w:val="1"/>
        <w:tabs>
          <w:tab w:leader="underscore" w:pos="10065" w:val="left"/>
        </w:tabs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________________________________________________________________________; </w:t>
      </w:r>
    </w:p>
    <w:p w14:paraId="E8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9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 электронной почты</w:t>
      </w:r>
      <w:r>
        <w:rPr>
          <w:rFonts w:ascii="Times New Roman" w:hAnsi="Times New Roman"/>
          <w:sz w:val="28"/>
        </w:rPr>
        <w:t>: _________________________________________________</w:t>
      </w:r>
      <w:r>
        <w:rPr>
          <w:rFonts w:ascii="Times New Roman" w:hAnsi="Times New Roman"/>
          <w:sz w:val="28"/>
        </w:rPr>
        <w:t>.</w:t>
      </w:r>
    </w:p>
    <w:p w14:paraId="EA020000">
      <w:pPr>
        <w:spacing w:line="240" w:lineRule="auto"/>
        <w:ind/>
        <w:rPr>
          <w:rFonts w:ascii="Times New Roman" w:hAnsi="Times New Roman"/>
          <w:sz w:val="28"/>
        </w:rPr>
      </w:pPr>
    </w:p>
    <w:p w14:paraId="EB020000">
      <w:pPr>
        <w:keepNext w:val="1"/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утвержденного проекта межевания территории (указывается в случае, если перераспределение земельных участков планируется осуществить в соответствии с данным проектом)</w:t>
      </w:r>
      <w:r>
        <w:rPr>
          <w:rFonts w:ascii="Times New Roman" w:hAnsi="Times New Roman"/>
          <w:sz w:val="28"/>
        </w:rPr>
        <w:t>:</w:t>
      </w:r>
    </w:p>
    <w:p w14:paraId="EC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документа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ED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документа</w:t>
      </w:r>
      <w:r>
        <w:rPr>
          <w:rFonts w:ascii="Times New Roman" w:hAnsi="Times New Roman"/>
          <w:sz w:val="28"/>
        </w:rPr>
        <w:t>: ____________________________________________________.</w:t>
      </w:r>
    </w:p>
    <w:p w14:paraId="EE020000">
      <w:pPr>
        <w:spacing w:line="240" w:lineRule="auto"/>
        <w:ind/>
        <w:rPr>
          <w:rFonts w:ascii="Times New Roman" w:hAnsi="Times New Roman"/>
          <w:sz w:val="28"/>
        </w:rPr>
      </w:pPr>
    </w:p>
    <w:p w14:paraId="EF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 получения результата Услуги</w:t>
      </w:r>
      <w:r>
        <w:rPr>
          <w:rFonts w:ascii="Times New Roman" w:hAnsi="Times New Roman"/>
          <w:sz w:val="28"/>
        </w:rPr>
        <w:t xml:space="preserve">:  </w:t>
      </w:r>
    </w:p>
    <w:p w14:paraId="F0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Органе власти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1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почтового отправления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2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Единого портала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3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МФЦ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нет; </w:t>
      </w:r>
    </w:p>
    <w:p w14:paraId="F4020000">
      <w:pPr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да, </w:t>
      </w:r>
      <w:r>
        <w:rPr>
          <w:rFonts w:ascii="Segoe UI Symbol" w:hAnsi="Segoe UI Symbol"/>
          <w:sz w:val="28"/>
        </w:rPr>
        <w:t>☐</w:t>
      </w:r>
      <w:r>
        <w:rPr>
          <w:rFonts w:ascii="Times New Roman" w:hAnsi="Times New Roman"/>
          <w:sz w:val="28"/>
        </w:rPr>
        <w:t xml:space="preserve"> нет.</w:t>
      </w:r>
    </w:p>
    <w:p w14:paraId="F5020000">
      <w:pPr>
        <w:spacing w:line="240" w:lineRule="auto"/>
        <w:ind/>
        <w:rPr>
          <w:rFonts w:ascii="Times New Roman" w:hAnsi="Times New Roman"/>
          <w:sz w:val="28"/>
        </w:rPr>
      </w:pPr>
    </w:p>
    <w:p w14:paraId="F6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обработку персональных данных в соответствии с Федеральным законом от 27.07.2006 № 152-ФЗ «О персональных данных»</w:t>
      </w:r>
      <w:r>
        <w:rPr>
          <w:rFonts w:ascii="Times New Roman" w:hAnsi="Times New Roman"/>
          <w:sz w:val="28"/>
        </w:rPr>
        <w:t>.</w:t>
      </w:r>
    </w:p>
    <w:p w14:paraId="F7020000">
      <w:pPr>
        <w:keepNext w:val="1"/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и дата подачи заявления</w:t>
      </w:r>
      <w:r>
        <w:rPr>
          <w:rFonts w:ascii="Times New Roman" w:hAnsi="Times New Roman"/>
          <w:sz w:val="28"/>
        </w:rPr>
        <w:t xml:space="preserve">:  </w:t>
      </w:r>
    </w:p>
    <w:p w14:paraId="F8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; </w:t>
      </w:r>
    </w:p>
    <w:p w14:paraId="F9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</w:t>
      </w:r>
      <w:r>
        <w:rPr>
          <w:rFonts w:ascii="Times New Roman" w:hAnsi="Times New Roman"/>
          <w:sz w:val="28"/>
        </w:rPr>
        <w:t>a</w:t>
      </w:r>
      <w:r>
        <w:rPr>
          <w:rFonts w:ascii="Times New Roman" w:hAnsi="Times New Roman"/>
          <w:sz w:val="28"/>
        </w:rPr>
        <w:t xml:space="preserve">: ____.____________.________ г.; </w:t>
      </w:r>
    </w:p>
    <w:p w14:paraId="FA020000">
      <w:pPr>
        <w:pStyle w:val="Style_2"/>
        <w:spacing w:line="240" w:lineRule="auto"/>
        <w:ind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расшифровка подписи (фамилия, имя, отчество (при наличии)</w:t>
      </w:r>
      <w:r>
        <w:rPr>
          <w:rFonts w:ascii="Times New Roman" w:hAnsi="Times New Roman"/>
          <w:sz w:val="28"/>
        </w:rPr>
        <w:t xml:space="preserve">: </w:t>
      </w:r>
    </w:p>
    <w:p w14:paraId="FB020000">
      <w:pPr>
        <w:keepNext w:val="1"/>
        <w:tabs>
          <w:tab w:leader="underscore" w:pos="10065" w:val="left"/>
        </w:tabs>
        <w:spacing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.</w:t>
      </w:r>
    </w:p>
    <w:p w14:paraId="FC020000"/>
    <w:sectPr>
      <w:headerReference r:id="rId1" w:type="default"/>
      <w:type w:val="nextPage"/>
      <w:pgSz w:h="16848" w:orient="portrait" w:w="11908"/>
      <w:pgMar w:bottom="1134" w:footer="709" w:gutter="0" w:header="709" w:left="1134" w:right="567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D020000">
      <w:pPr>
        <w:pStyle w:val="Style_29"/>
        <w:spacing w:line="300" w:lineRule="auto"/>
        <w:ind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24.10.2011 № 861.</w:t>
      </w:r>
    </w:p>
  </w:footnote>
  <w:footnote w:id="2">
    <w:p w14:paraId="FE020000">
      <w:pPr>
        <w:pStyle w:val="Style_34"/>
        <w:ind/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 08.09.2010 № 697 «О единой системе межведомственного электронного взаимодействия»</w:t>
      </w:r>
      <w:r>
        <w:rPr>
          <w:sz w:val="20"/>
        </w:rPr>
        <w:t>;</w:t>
      </w:r>
    </w:p>
  </w:footnote>
  <w:footnote w:id="3">
    <w:p w14:paraId="FF020000">
      <w:pPr>
        <w:pStyle w:val="Style_34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</w:rPr>
        <w:t>Постановление Правительства Российской Федерации от 07.06.2022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ind/>
      <w:jc w:val="center"/>
      <w:rPr>
        <w:rFonts w:ascii="Times New Roman" w:hAnsi="Times New Roman"/>
        <w:sz w:val="28"/>
      </w:rPr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0" cy="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2"/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instrText xml:space="preserve">PAGE </w:instrTex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rFonts w:asciiTheme="minorAscii" w:hAnsiTheme="minorHAnsi"/>
                              <w:color w:val="000000"/>
                              <w:spacing w:val="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">
    <w:lvl w:ilvl="0">
      <w:start w:val="1"/>
      <w:numFmt w:val="decimal"/>
      <w:lvlText w:val="%1)"/>
      <w:pPr>
        <w:ind w:hanging="360" w:left="720"/>
      </w:pPr>
    </w:lvl>
    <w:lvl w:ilvl="1">
      <w:start w:val="1"/>
      <w:numFmt w:val="russianLower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decimal"/>
      <w:lvlText w:val="%4)"/>
      <w:pPr>
        <w:ind w:hanging="360" w:left="2880"/>
      </w:pPr>
    </w:lvl>
    <w:lvl w:ilvl="4">
      <w:start w:val="1"/>
      <w:numFmt w:val="russianLower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russianLow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1"/>
      <w:numFmt w:val="russianLower"/>
      <w:lvlText w:val="%1)"/>
      <w:lvlJc w:val="left"/>
      <w:pPr>
        <w:ind w:firstLine="0" w:left="709"/>
      </w:pPr>
      <w:rPr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ind w:hanging="1077" w:left="2636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ind w:hanging="504" w:left="1933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ind w:hanging="647" w:left="2437"/>
      </w:pPr>
    </w:lvl>
    <w:lvl w:ilvl="4">
      <w:start w:val="1"/>
      <w:numFmt w:val="decimal"/>
      <w:lvlText w:val="%1.%2.%3.%4.%5."/>
      <w:lvlJc w:val="left"/>
      <w:pPr>
        <w:ind w:hanging="792" w:left="2941"/>
      </w:pPr>
    </w:lvl>
    <w:lvl w:ilvl="5">
      <w:start w:val="1"/>
      <w:numFmt w:val="decimal"/>
      <w:lvlText w:val="%1.%2.%3.%4.%5.%6."/>
      <w:lvlJc w:val="left"/>
      <w:pPr>
        <w:ind w:hanging="935" w:left="3445"/>
      </w:pPr>
    </w:lvl>
    <w:lvl w:ilvl="6">
      <w:start w:val="1"/>
      <w:numFmt w:val="decimal"/>
      <w:lvlText w:val="%1.%2.%3.%4.%5.%6.%7."/>
      <w:lvlJc w:val="left"/>
      <w:pPr>
        <w:ind w:hanging="1080" w:left="3949"/>
      </w:pPr>
    </w:lvl>
    <w:lvl w:ilvl="7">
      <w:start w:val="1"/>
      <w:numFmt w:val="decimal"/>
      <w:lvlText w:val="%1.%2.%3.%4.%5.%6.%7.%8."/>
      <w:lvlJc w:val="left"/>
      <w:pPr>
        <w:ind w:hanging="1224" w:left="4453"/>
      </w:pPr>
    </w:lvl>
    <w:lvl w:ilvl="8">
      <w:start w:val="1"/>
      <w:numFmt w:val="decimal"/>
      <w:lvlText w:val="%1.%2.%3.%4.%5.%6.%7.%8.%9."/>
      <w:lvlJc w:val="left"/>
      <w:pPr>
        <w:ind w:hanging="1440" w:left="5029"/>
      </w:pPr>
    </w:lvl>
  </w:abstractNum>
  <w:abstractNum w:abstractNumId="5">
    <w:lvl w:ilvl="0">
      <w:start w:val="1"/>
      <w:numFmt w:val="russianLower"/>
      <w:lvlText w:val="%1)"/>
      <w:pPr>
        <w:ind w:hanging="360" w:left="720"/>
      </w:pPr>
    </w:lvl>
    <w:lvl w:ilvl="1">
      <w:start w:val="1"/>
      <w:numFmt w:val="decimal"/>
      <w:lvlText w:val="%2)"/>
      <w:pPr>
        <w:ind w:hanging="360" w:left="1440"/>
      </w:pPr>
    </w:lvl>
    <w:lvl w:ilvl="2">
      <w:start w:val="1"/>
      <w:numFmt w:val="lowerRoman"/>
      <w:lvlText w:val="%3)"/>
      <w:lvlJc w:val="right"/>
      <w:pPr>
        <w:ind w:hanging="360" w:left="2160"/>
      </w:pPr>
    </w:lvl>
    <w:lvl w:ilvl="3">
      <w:start w:val="1"/>
      <w:numFmt w:val="russianLower"/>
      <w:lvlText w:val="%4)"/>
      <w:pPr>
        <w:ind w:hanging="360" w:left="2880"/>
      </w:pPr>
    </w:lvl>
    <w:lvl w:ilvl="4">
      <w:start w:val="1"/>
      <w:numFmt w:val="decimal"/>
      <w:lvlText w:val="%5)"/>
      <w:pPr>
        <w:ind w:hanging="360" w:left="3600"/>
      </w:pPr>
    </w:lvl>
    <w:lvl w:ilvl="5">
      <w:start w:val="1"/>
      <w:numFmt w:val="lowerRoman"/>
      <w:lvlText w:val="%6)"/>
      <w:lvlJc w:val="right"/>
      <w:pPr>
        <w:ind w:hanging="360" w:left="4320"/>
      </w:pPr>
    </w:lvl>
    <w:lvl w:ilvl="6">
      <w:start w:val="1"/>
      <w:numFmt w:val="russianLower"/>
      <w:lvlText w:val="%7)"/>
      <w:pPr>
        <w:ind w:hanging="360" w:left="5040"/>
      </w:pPr>
    </w:lvl>
    <w:lvl w:ilvl="7">
      <w:start w:val="1"/>
      <w:numFmt w:val="decimal"/>
      <w:lvlText w:val="%8)"/>
      <w:pPr>
        <w:ind w:hanging="360" w:left="5760"/>
      </w:pPr>
    </w:lvl>
    <w:lvl w:ilvl="8">
      <w:start w:val="1"/>
      <w:numFmt w:val="lowerRoman"/>
      <w:lvlText w:val="%9)"/>
      <w:lvlJc w:val="right"/>
      <w:pPr>
        <w:ind w:hanging="360" w:left="6480"/>
      </w:pPr>
    </w:lvl>
  </w:abstractNum>
  <w:abstractNum w:abstractNumId="6">
    <w:lvl w:ilvl="0">
      <w:start w:val="1"/>
      <w:numFmt w:val="decimal"/>
      <w:lvlText w:val="%1."/>
      <w:lvlJc w:val="left"/>
      <w:pPr>
        <w:ind w:hanging="360" w:left="720"/>
      </w:pPr>
      <w:rPr>
        <w:rFonts w:ascii="Times New Roman" w:hAnsi="Times New Roman"/>
      </w:rPr>
    </w:lvl>
    <w:lvl w:ilvl="1">
      <w:start w:val="1"/>
      <w:numFmt w:val="lowerLetter"/>
      <w:lvlText w:val="%2."/>
      <w:lvlJc w:val="right"/>
      <w:pPr>
        <w:ind w:hanging="360" w:left="144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ind w:hanging="360" w:left="21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hanging="360" w:left="2880"/>
      </w:pPr>
      <w:rPr>
        <w:rFonts w:ascii="Times New Roman" w:hAnsi="Times New Roman"/>
      </w:rPr>
    </w:lvl>
    <w:lvl w:ilvl="4">
      <w:start w:val="1"/>
      <w:numFmt w:val="lowerLetter"/>
      <w:lvlText w:val="%5."/>
      <w:lvlJc w:val="right"/>
      <w:pPr>
        <w:ind w:hanging="360" w:left="3600"/>
      </w:pPr>
      <w:rPr>
        <w:rFonts w:ascii="Times New Roman" w:hAnsi="Times New Roman"/>
      </w:rPr>
    </w:lvl>
    <w:lvl w:ilvl="5">
      <w:start w:val="1"/>
      <w:numFmt w:val="lowerRoman"/>
      <w:lvlText w:val="%6."/>
      <w:lvlJc w:val="left"/>
      <w:pPr>
        <w:ind w:hanging="360" w:left="432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ind w:hanging="360" w:left="5040"/>
      </w:pPr>
      <w:rPr>
        <w:rFonts w:ascii="Times New Roman" w:hAnsi="Times New Roman"/>
      </w:rPr>
    </w:lvl>
    <w:lvl w:ilvl="7">
      <w:start w:val="1"/>
      <w:numFmt w:val="lowerLetter"/>
      <w:lvlText w:val="%8."/>
      <w:lvlJc w:val="right"/>
      <w:pPr>
        <w:ind w:hanging="360" w:left="5760"/>
      </w:pPr>
      <w:rPr>
        <w:rFonts w:ascii="Times New Roman" w:hAnsi="Times New Roman"/>
      </w:rPr>
    </w:lvl>
    <w:lvl w:ilvl="8">
      <w:start w:val="1"/>
      <w:numFmt w:val="lowerRoman"/>
      <w:lvlText w:val="%9."/>
      <w:lvlJc w:val="left"/>
      <w:pPr>
        <w:ind w:hanging="360" w:left="6480"/>
      </w:pPr>
      <w:rPr>
        <w:rFonts w:ascii="Times New Roman" w:hAnsi="Times New Roman"/>
      </w:rPr>
    </w:lvl>
  </w:abstractNum>
  <w:abstractNum w:abstractNumId="7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8" w:type="paragraph">
    <w:name w:val="TOC Heading"/>
    <w:link w:val="Style_8_ch"/>
  </w:style>
  <w:style w:styleId="Style_8_ch" w:type="character">
    <w:name w:val="TOC Heading"/>
    <w:link w:val="Style_8"/>
  </w:style>
  <w:style w:styleId="Style_9" w:type="paragraph">
    <w:name w:val="toc 2"/>
    <w:basedOn w:val="Style_2"/>
    <w:next w:val="Style_2"/>
    <w:link w:val="Style_9_ch"/>
    <w:uiPriority w:val="39"/>
    <w:pPr>
      <w:spacing w:after="57"/>
      <w:ind w:left="283"/>
    </w:pPr>
  </w:style>
  <w:style w:styleId="Style_9_ch" w:type="character">
    <w:name w:val="toc 2"/>
    <w:basedOn w:val="Style_2_ch"/>
    <w:link w:val="Style_9"/>
  </w:style>
  <w:style w:styleId="Style_10" w:type="paragraph">
    <w:name w:val="Intense Quote"/>
    <w:basedOn w:val="Style_2"/>
    <w:next w:val="Style_2"/>
    <w:link w:val="Style_10_ch"/>
    <w:pPr>
      <w:ind w:left="720" w:right="720"/>
    </w:pPr>
    <w:rPr>
      <w:i w:val="1"/>
    </w:rPr>
  </w:style>
  <w:style w:styleId="Style_10_ch" w:type="character">
    <w:name w:val="Intense Quote"/>
    <w:basedOn w:val="Style_2_ch"/>
    <w:link w:val="Style_10"/>
    <w:rPr>
      <w:i w:val="1"/>
    </w:rPr>
  </w:style>
  <w:style w:styleId="Style_11" w:type="paragraph">
    <w:name w:val="Основной шрифт абзаца1"/>
    <w:link w:val="Style_11_ch"/>
  </w:style>
  <w:style w:styleId="Style_11_ch" w:type="character">
    <w:name w:val="Основной шрифт абзаца1"/>
    <w:link w:val="Style_11"/>
  </w:style>
  <w:style w:styleId="Style_12" w:type="paragraph">
    <w:name w:val="toc 4"/>
    <w:basedOn w:val="Style_2"/>
    <w:next w:val="Style_2"/>
    <w:link w:val="Style_12_ch"/>
    <w:uiPriority w:val="39"/>
    <w:pPr>
      <w:spacing w:after="57"/>
      <w:ind w:left="850"/>
    </w:pPr>
  </w:style>
  <w:style w:styleId="Style_12_ch" w:type="character">
    <w:name w:val="toc 4"/>
    <w:basedOn w:val="Style_2_ch"/>
    <w:link w:val="Style_12"/>
  </w:style>
  <w:style w:styleId="Style_13" w:type="paragraph">
    <w:name w:val="heading 7"/>
    <w:basedOn w:val="Style_2"/>
    <w:next w:val="Style_2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3_ch" w:type="character">
    <w:name w:val="heading 7"/>
    <w:basedOn w:val="Style_2_ch"/>
    <w:link w:val="Style_13"/>
    <w:rPr>
      <w:rFonts w:ascii="Arial" w:hAnsi="Arial"/>
      <w:b w:val="1"/>
      <w:i w:val="1"/>
    </w:rPr>
  </w:style>
  <w:style w:styleId="Style_14" w:type="paragraph">
    <w:name w:val="footer"/>
    <w:basedOn w:val="Style_2"/>
    <w:link w:val="Style_14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14_ch" w:type="character">
    <w:name w:val="footer"/>
    <w:basedOn w:val="Style_2_ch"/>
    <w:link w:val="Style_14"/>
    <w:rPr>
      <w:rFonts w:ascii="Times New Roman" w:hAnsi="Times New Roman"/>
      <w:sz w:val="28"/>
    </w:rPr>
  </w:style>
  <w:style w:styleId="Style_6" w:type="paragraph">
    <w:name w:val="List Paragraph_61f67abb-0560-4972-a90c-e4902d1ee1b1"/>
    <w:basedOn w:val="Style_5"/>
    <w:link w:val="Style_6_ch"/>
    <w:pPr>
      <w:ind w:left="720"/>
      <w:contextualSpacing w:val="1"/>
    </w:pPr>
  </w:style>
  <w:style w:styleId="Style_6_ch" w:type="character">
    <w:name w:val="List Paragraph_61f67abb-0560-4972-a90c-e4902d1ee1b1"/>
    <w:basedOn w:val="Style_5_ch"/>
    <w:link w:val="Style_6"/>
  </w:style>
  <w:style w:styleId="Style_15" w:type="paragraph">
    <w:name w:val="toc 6"/>
    <w:basedOn w:val="Style_2"/>
    <w:next w:val="Style_2"/>
    <w:link w:val="Style_15_ch"/>
    <w:uiPriority w:val="39"/>
    <w:pPr>
      <w:spacing w:after="57"/>
      <w:ind w:left="1417"/>
    </w:pPr>
  </w:style>
  <w:style w:styleId="Style_15_ch" w:type="character">
    <w:name w:val="toc 6"/>
    <w:basedOn w:val="Style_2_ch"/>
    <w:link w:val="Style_15"/>
  </w:style>
  <w:style w:styleId="Style_16" w:type="paragraph">
    <w:name w:val="toc 7"/>
    <w:basedOn w:val="Style_2"/>
    <w:next w:val="Style_2"/>
    <w:link w:val="Style_16_ch"/>
    <w:uiPriority w:val="39"/>
    <w:pPr>
      <w:spacing w:after="57"/>
      <w:ind w:left="1701"/>
    </w:pPr>
  </w:style>
  <w:style w:styleId="Style_16_ch" w:type="character">
    <w:name w:val="toc 7"/>
    <w:basedOn w:val="Style_2_ch"/>
    <w:link w:val="Style_16"/>
  </w:style>
  <w:style w:styleId="Style_17" w:type="paragraph">
    <w:name w:val="Endnote"/>
    <w:basedOn w:val="Style_2"/>
    <w:link w:val="Style_17_ch"/>
    <w:pPr>
      <w:spacing w:after="0" w:line="240" w:lineRule="auto"/>
      <w:ind/>
    </w:pPr>
    <w:rPr>
      <w:sz w:val="20"/>
    </w:rPr>
  </w:style>
  <w:style w:styleId="Style_17_ch" w:type="character">
    <w:name w:val="Endnote"/>
    <w:basedOn w:val="Style_2_ch"/>
    <w:link w:val="Style_17"/>
    <w:rPr>
      <w:sz w:val="20"/>
    </w:rPr>
  </w:style>
  <w:style w:styleId="Style_18" w:type="paragraph">
    <w:name w:val="heading 3"/>
    <w:basedOn w:val="Style_2"/>
    <w:next w:val="Style_2"/>
    <w:link w:val="Style_18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8_ch" w:type="character">
    <w:name w:val="heading 3"/>
    <w:basedOn w:val="Style_2_ch"/>
    <w:link w:val="Style_18"/>
    <w:rPr>
      <w:rFonts w:ascii="Arial" w:hAnsi="Arial"/>
      <w:sz w:val="30"/>
    </w:rPr>
  </w:style>
  <w:style w:styleId="Style_19" w:type="paragraph">
    <w:name w:val="Гиперссылка2"/>
    <w:link w:val="Style_19_ch"/>
    <w:rPr>
      <w:color w:val="0000FF"/>
      <w:u w:val="single"/>
    </w:rPr>
  </w:style>
  <w:style w:styleId="Style_19_ch" w:type="character">
    <w:name w:val="Гиперссылка2"/>
    <w:link w:val="Style_19"/>
    <w:rPr>
      <w:color w:val="0000FF"/>
      <w:u w:val="single"/>
    </w:rPr>
  </w:style>
  <w:style w:styleId="Style_20" w:type="paragraph">
    <w:name w:val="heading 9"/>
    <w:basedOn w:val="Style_2"/>
    <w:next w:val="Style_2"/>
    <w:link w:val="Style_20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2_ch"/>
    <w:link w:val="Style_20"/>
    <w:rPr>
      <w:rFonts w:ascii="Arial" w:hAnsi="Arial"/>
      <w:i w:val="1"/>
      <w:sz w:val="21"/>
    </w:rPr>
  </w:style>
  <w:style w:styleId="Style_21" w:type="paragraph">
    <w:name w:val="table of figures"/>
    <w:basedOn w:val="Style_2"/>
    <w:next w:val="Style_2"/>
    <w:link w:val="Style_21_ch"/>
    <w:pPr>
      <w:spacing w:after="0"/>
      <w:ind/>
    </w:pPr>
  </w:style>
  <w:style w:styleId="Style_21_ch" w:type="character">
    <w:name w:val="table of figures"/>
    <w:basedOn w:val="Style_2_ch"/>
    <w:link w:val="Style_21"/>
  </w:style>
  <w:style w:styleId="Style_22" w:type="paragraph">
    <w:name w:val="Знак концевой сноски1"/>
    <w:basedOn w:val="Style_23"/>
    <w:link w:val="Style_22_ch"/>
    <w:rPr>
      <w:vertAlign w:val="superscript"/>
    </w:rPr>
  </w:style>
  <w:style w:styleId="Style_22_ch" w:type="character">
    <w:name w:val="Знак концевой сноски1"/>
    <w:basedOn w:val="Style_23_ch"/>
    <w:link w:val="Style_22"/>
    <w:rPr>
      <w:vertAlign w:val="superscript"/>
    </w:rPr>
  </w:style>
  <w:style w:styleId="Style_24" w:type="paragraph">
    <w:name w:val="Header Char"/>
    <w:basedOn w:val="Style_23"/>
    <w:link w:val="Style_24_ch"/>
  </w:style>
  <w:style w:styleId="Style_24_ch" w:type="character">
    <w:name w:val="Header Char"/>
    <w:basedOn w:val="Style_23_ch"/>
    <w:link w:val="Style_24"/>
  </w:style>
  <w:style w:styleId="Style_25" w:type="paragraph">
    <w:name w:val="toc 3"/>
    <w:basedOn w:val="Style_2"/>
    <w:next w:val="Style_2"/>
    <w:link w:val="Style_25_ch"/>
    <w:uiPriority w:val="39"/>
    <w:pPr>
      <w:spacing w:after="57"/>
      <w:ind w:left="567"/>
    </w:pPr>
  </w:style>
  <w:style w:styleId="Style_25_ch" w:type="character">
    <w:name w:val="toc 3"/>
    <w:basedOn w:val="Style_2_ch"/>
    <w:link w:val="Style_25"/>
  </w:style>
  <w:style w:styleId="Style_26" w:type="paragraph">
    <w:name w:val="No Spacing"/>
    <w:link w:val="Style_26_ch"/>
    <w:pPr>
      <w:spacing w:after="0" w:line="240" w:lineRule="auto"/>
      <w:ind/>
    </w:pPr>
  </w:style>
  <w:style w:styleId="Style_26_ch" w:type="character">
    <w:name w:val="No Spacing"/>
    <w:link w:val="Style_26"/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Balloon Text"/>
    <w:basedOn w:val="Style_2"/>
    <w:link w:val="Style_28_ch"/>
    <w:pPr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2_ch"/>
    <w:link w:val="Style_28"/>
    <w:rPr>
      <w:rFonts w:ascii="Segoe UI" w:hAnsi="Segoe UI"/>
      <w:sz w:val="18"/>
    </w:rPr>
  </w:style>
  <w:style w:styleId="Style_29" w:type="paragraph">
    <w:name w:val="Footnote_58d4d855-d26d-4ea2-b44e-7e1c1524f75b"/>
    <w:basedOn w:val="Style_2"/>
    <w:link w:val="Style_29_ch"/>
    <w:pPr>
      <w:spacing w:after="0" w:line="240" w:lineRule="auto"/>
      <w:ind/>
    </w:pPr>
    <w:rPr>
      <w:rFonts w:ascii="Times New Roman" w:hAnsi="Times New Roman"/>
      <w:sz w:val="20"/>
    </w:rPr>
  </w:style>
  <w:style w:styleId="Style_29_ch" w:type="character">
    <w:name w:val="Footnote_58d4d855-d26d-4ea2-b44e-7e1c1524f75b"/>
    <w:basedOn w:val="Style_2_ch"/>
    <w:link w:val="Style_29"/>
    <w:rPr>
      <w:rFonts w:ascii="Times New Roman" w:hAnsi="Times New Roman"/>
      <w:sz w:val="20"/>
    </w:rPr>
  </w:style>
  <w:style w:styleId="Style_30" w:type="paragraph">
    <w:name w:val="heading 5"/>
    <w:basedOn w:val="Style_2"/>
    <w:next w:val="Style_2"/>
    <w:link w:val="Style_30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30_ch" w:type="character">
    <w:name w:val="heading 5"/>
    <w:basedOn w:val="Style_2_ch"/>
    <w:link w:val="Style_30"/>
    <w:rPr>
      <w:rFonts w:ascii="Arial" w:hAnsi="Arial"/>
      <w:b w:val="1"/>
      <w:sz w:val="24"/>
    </w:rPr>
  </w:style>
  <w:style w:styleId="Style_31" w:type="paragraph">
    <w:name w:val="Знак сноски1"/>
    <w:basedOn w:val="Style_23"/>
    <w:link w:val="Style_31_ch"/>
    <w:rPr>
      <w:vertAlign w:val="superscript"/>
    </w:rPr>
  </w:style>
  <w:style w:styleId="Style_31_ch" w:type="character">
    <w:name w:val="Знак сноски1"/>
    <w:basedOn w:val="Style_23_ch"/>
    <w:link w:val="Style_31"/>
    <w:rPr>
      <w:vertAlign w:val="superscript"/>
    </w:rPr>
  </w:style>
  <w:style w:styleId="Style_32" w:type="paragraph">
    <w:name w:val="List Paragraph"/>
    <w:basedOn w:val="Style_2"/>
    <w:link w:val="Style_32_ch"/>
    <w:pPr>
      <w:ind w:left="720"/>
      <w:contextualSpacing w:val="1"/>
    </w:pPr>
  </w:style>
  <w:style w:styleId="Style_32_ch" w:type="character">
    <w:name w:val="List Paragraph"/>
    <w:basedOn w:val="Style_2_ch"/>
    <w:link w:val="Style_32"/>
  </w:style>
  <w:style w:styleId="Style_7" w:type="paragraph">
    <w:name w:val="heading 1"/>
    <w:basedOn w:val="Style_2"/>
    <w:next w:val="Style_2"/>
    <w:link w:val="Style_7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7_ch" w:type="character">
    <w:name w:val="heading 1"/>
    <w:basedOn w:val="Style_2_ch"/>
    <w:link w:val="Style_7"/>
    <w:rPr>
      <w:rFonts w:ascii="Arial" w:hAnsi="Arial"/>
      <w:sz w:val="40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basedOn w:val="Style_2"/>
    <w:link w:val="Style_34_ch"/>
    <w:pPr>
      <w:spacing w:after="40" w:line="240" w:lineRule="auto"/>
      <w:ind/>
    </w:pPr>
    <w:rPr>
      <w:sz w:val="18"/>
    </w:rPr>
  </w:style>
  <w:style w:styleId="Style_34_ch" w:type="character">
    <w:name w:val="Footnote"/>
    <w:basedOn w:val="Style_2_ch"/>
    <w:link w:val="Style_34"/>
    <w:rPr>
      <w:sz w:val="18"/>
    </w:rPr>
  </w:style>
  <w:style w:styleId="Style_35" w:type="paragraph">
    <w:name w:val="heading 8"/>
    <w:basedOn w:val="Style_2"/>
    <w:next w:val="Style_2"/>
    <w:link w:val="Style_3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35_ch" w:type="character">
    <w:name w:val="heading 8"/>
    <w:basedOn w:val="Style_2_ch"/>
    <w:link w:val="Style_35"/>
    <w:rPr>
      <w:rFonts w:ascii="Arial" w:hAnsi="Arial"/>
      <w:i w:val="1"/>
    </w:rPr>
  </w:style>
  <w:style w:styleId="Style_36" w:type="paragraph">
    <w:name w:val="Quote"/>
    <w:basedOn w:val="Style_2"/>
    <w:next w:val="Style_2"/>
    <w:link w:val="Style_36_ch"/>
    <w:pPr>
      <w:ind w:left="720" w:right="720"/>
    </w:pPr>
    <w:rPr>
      <w:i w:val="1"/>
    </w:rPr>
  </w:style>
  <w:style w:styleId="Style_36_ch" w:type="character">
    <w:name w:val="Quote"/>
    <w:basedOn w:val="Style_2_ch"/>
    <w:link w:val="Style_36"/>
    <w:rPr>
      <w:i w:val="1"/>
    </w:rPr>
  </w:style>
  <w:style w:styleId="Style_37" w:type="paragraph">
    <w:name w:val="toc 1"/>
    <w:basedOn w:val="Style_2"/>
    <w:next w:val="Style_2"/>
    <w:link w:val="Style_37_ch"/>
    <w:uiPriority w:val="39"/>
    <w:pPr>
      <w:spacing w:after="57"/>
      <w:ind/>
    </w:pPr>
  </w:style>
  <w:style w:styleId="Style_37_ch" w:type="character">
    <w:name w:val="toc 1"/>
    <w:basedOn w:val="Style_2_ch"/>
    <w:link w:val="Style_37"/>
  </w:style>
  <w:style w:styleId="Style_38" w:type="paragraph">
    <w:name w:val="Plain Text"/>
    <w:basedOn w:val="Style_2"/>
    <w:link w:val="Style_38_ch"/>
    <w:pPr>
      <w:spacing w:after="0" w:line="240" w:lineRule="auto"/>
      <w:ind/>
    </w:pPr>
    <w:rPr>
      <w:rFonts w:ascii="Calibri" w:hAnsi="Calibri"/>
    </w:rPr>
  </w:style>
  <w:style w:styleId="Style_38_ch" w:type="character">
    <w:name w:val="Plain Text"/>
    <w:basedOn w:val="Style_2_ch"/>
    <w:link w:val="Style_38"/>
    <w:rPr>
      <w:rFonts w:ascii="Calibri" w:hAnsi="Calibri"/>
    </w:rPr>
  </w:style>
  <w:style w:styleId="Style_39" w:type="paragraph">
    <w:name w:val="Header and Footer"/>
    <w:link w:val="Style_39_ch"/>
    <w:pPr>
      <w:spacing w:line="240" w:lineRule="auto"/>
      <w:ind/>
      <w:jc w:val="both"/>
    </w:pPr>
    <w:rPr>
      <w:rFonts w:ascii="XO Thames" w:hAnsi="XO Thames"/>
      <w:sz w:val="20"/>
    </w:rPr>
  </w:style>
  <w:style w:styleId="Style_39_ch" w:type="character">
    <w:name w:val="Header and Footer"/>
    <w:link w:val="Style_39"/>
    <w:rPr>
      <w:rFonts w:ascii="XO Thames" w:hAnsi="XO Thames"/>
      <w:sz w:val="20"/>
    </w:rPr>
  </w:style>
  <w:style w:styleId="Style_40" w:type="paragraph">
    <w:name w:val="Footer Char"/>
    <w:basedOn w:val="Style_23"/>
    <w:link w:val="Style_40_ch"/>
  </w:style>
  <w:style w:styleId="Style_40_ch" w:type="character">
    <w:name w:val="Footer Char"/>
    <w:basedOn w:val="Style_23_ch"/>
    <w:link w:val="Style_40"/>
  </w:style>
  <w:style w:styleId="Style_41" w:type="paragraph">
    <w:name w:val="Заголовок 5 Знак"/>
    <w:basedOn w:val="Style_42"/>
    <w:link w:val="Style_41_ch"/>
    <w:rPr>
      <w:rFonts w:ascii="Arial" w:hAnsi="Arial"/>
      <w:b w:val="1"/>
      <w:sz w:val="24"/>
    </w:rPr>
  </w:style>
  <w:style w:styleId="Style_41_ch" w:type="character">
    <w:name w:val="Заголовок 5 Знак"/>
    <w:basedOn w:val="Style_42_ch"/>
    <w:link w:val="Style_41"/>
    <w:rPr>
      <w:rFonts w:ascii="Arial" w:hAnsi="Arial"/>
      <w:b w:val="1"/>
      <w:sz w:val="24"/>
    </w:rPr>
  </w:style>
  <w:style w:styleId="Style_43" w:type="paragraph">
    <w:name w:val="toc 9"/>
    <w:basedOn w:val="Style_2"/>
    <w:next w:val="Style_2"/>
    <w:link w:val="Style_43_ch"/>
    <w:uiPriority w:val="39"/>
    <w:pPr>
      <w:spacing w:after="57"/>
      <w:ind w:left="2268"/>
    </w:pPr>
  </w:style>
  <w:style w:styleId="Style_43_ch" w:type="character">
    <w:name w:val="toc 9"/>
    <w:basedOn w:val="Style_2_ch"/>
    <w:link w:val="Style_43"/>
  </w:style>
  <w:style w:styleId="Style_44" w:type="paragraph">
    <w:name w:val="Обычный1"/>
    <w:link w:val="Style_44_ch"/>
  </w:style>
  <w:style w:styleId="Style_44_ch" w:type="character">
    <w:name w:val="Обычный1"/>
    <w:link w:val="Style_44"/>
  </w:style>
  <w:style w:styleId="Style_1" w:type="paragraph">
    <w:name w:val="header"/>
    <w:basedOn w:val="Style_2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2_ch"/>
    <w:link w:val="Style_1"/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45" w:type="paragraph">
    <w:name w:val="toc 8"/>
    <w:basedOn w:val="Style_2"/>
    <w:next w:val="Style_2"/>
    <w:link w:val="Style_45_ch"/>
    <w:uiPriority w:val="39"/>
    <w:pPr>
      <w:spacing w:after="57"/>
      <w:ind w:left="1984"/>
    </w:pPr>
  </w:style>
  <w:style w:styleId="Style_45_ch" w:type="character">
    <w:name w:val="toc 8"/>
    <w:basedOn w:val="Style_2_ch"/>
    <w:link w:val="Style_45"/>
  </w:style>
  <w:style w:styleId="Style_42" w:type="paragraph">
    <w:name w:val="Обычный1"/>
    <w:link w:val="Style_42_ch"/>
  </w:style>
  <w:style w:styleId="Style_42_ch" w:type="character">
    <w:name w:val="Обычный1"/>
    <w:link w:val="Style_42"/>
  </w:style>
  <w:style w:styleId="Style_46" w:type="paragraph">
    <w:name w:val="toc 5"/>
    <w:basedOn w:val="Style_2"/>
    <w:next w:val="Style_2"/>
    <w:link w:val="Style_46_ch"/>
    <w:uiPriority w:val="39"/>
    <w:pPr>
      <w:spacing w:after="57"/>
      <w:ind w:left="1134"/>
    </w:pPr>
  </w:style>
  <w:style w:styleId="Style_46_ch" w:type="character">
    <w:name w:val="toc 5"/>
    <w:basedOn w:val="Style_2_ch"/>
    <w:link w:val="Style_46"/>
  </w:style>
  <w:style w:styleId="Style_5" w:type="paragraph">
    <w:name w:val="Normal_dcf4bf98-5ef6-4771-a105-d4fec2ad6a9a"/>
    <w:link w:val="Style_5_ch"/>
    <w:pPr>
      <w:spacing w:after="0" w:line="240" w:lineRule="auto"/>
      <w:ind/>
    </w:pPr>
    <w:rPr>
      <w:rFonts w:ascii="Times New Roman" w:hAnsi="Times New Roman"/>
      <w:sz w:val="24"/>
    </w:rPr>
  </w:style>
  <w:style w:styleId="Style_5_ch" w:type="character">
    <w:name w:val="Normal_dcf4bf98-5ef6-4771-a105-d4fec2ad6a9a"/>
    <w:link w:val="Style_5"/>
    <w:rPr>
      <w:rFonts w:ascii="Times New Roman" w:hAnsi="Times New Roman"/>
      <w:sz w:val="24"/>
    </w:rPr>
  </w:style>
  <w:style w:styleId="Style_47" w:type="paragraph">
    <w:name w:val="Гиперссылка1"/>
    <w:basedOn w:val="Style_23"/>
    <w:link w:val="Style_47_ch"/>
    <w:rPr>
      <w:color w:themeColor="hyperlink" w:val="0563C1"/>
      <w:u w:val="single"/>
    </w:rPr>
  </w:style>
  <w:style w:styleId="Style_47_ch" w:type="character">
    <w:name w:val="Гиперссылка1"/>
    <w:basedOn w:val="Style_23_ch"/>
    <w:link w:val="Style_47"/>
    <w:rPr>
      <w:color w:themeColor="hyperlink" w:val="0563C1"/>
      <w:u w:val="single"/>
    </w:rPr>
  </w:style>
  <w:style w:styleId="Style_48" w:type="paragraph">
    <w:name w:val="Subtitle"/>
    <w:basedOn w:val="Style_2"/>
    <w:next w:val="Style_2"/>
    <w:link w:val="Style_48_ch"/>
    <w:uiPriority w:val="11"/>
    <w:qFormat/>
    <w:pPr>
      <w:spacing w:after="200" w:before="200"/>
      <w:ind/>
    </w:pPr>
    <w:rPr>
      <w:sz w:val="24"/>
    </w:rPr>
  </w:style>
  <w:style w:styleId="Style_48_ch" w:type="character">
    <w:name w:val="Subtitle"/>
    <w:basedOn w:val="Style_2_ch"/>
    <w:link w:val="Style_48"/>
    <w:rPr>
      <w:sz w:val="24"/>
    </w:rPr>
  </w:style>
  <w:style w:styleId="Style_49" w:type="paragraph">
    <w:name w:val="Title"/>
    <w:basedOn w:val="Style_2"/>
    <w:next w:val="Style_2"/>
    <w:link w:val="Style_49_ch"/>
    <w:uiPriority w:val="10"/>
    <w:qFormat/>
    <w:pPr>
      <w:spacing w:after="200" w:before="300"/>
      <w:ind/>
      <w:contextualSpacing w:val="1"/>
    </w:pPr>
    <w:rPr>
      <w:sz w:val="48"/>
    </w:rPr>
  </w:style>
  <w:style w:styleId="Style_49_ch" w:type="character">
    <w:name w:val="Title"/>
    <w:basedOn w:val="Style_2_ch"/>
    <w:link w:val="Style_49"/>
    <w:rPr>
      <w:sz w:val="48"/>
    </w:rPr>
  </w:style>
  <w:style w:styleId="Style_50" w:type="paragraph">
    <w:name w:val="heading 4"/>
    <w:basedOn w:val="Style_2"/>
    <w:next w:val="Style_2"/>
    <w:link w:val="Style_50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50_ch" w:type="character">
    <w:name w:val="heading 4"/>
    <w:basedOn w:val="Style_2_ch"/>
    <w:link w:val="Style_50"/>
    <w:rPr>
      <w:rFonts w:ascii="Arial" w:hAnsi="Arial"/>
      <w:b w:val="1"/>
      <w:sz w:val="26"/>
    </w:rPr>
  </w:style>
  <w:style w:styleId="Style_51" w:type="paragraph">
    <w:name w:val="heading 2"/>
    <w:basedOn w:val="Style_2"/>
    <w:next w:val="Style_2"/>
    <w:link w:val="Style_51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51_ch" w:type="character">
    <w:name w:val="heading 2"/>
    <w:basedOn w:val="Style_2_ch"/>
    <w:link w:val="Style_51"/>
    <w:rPr>
      <w:rFonts w:ascii="Arial" w:hAnsi="Arial"/>
      <w:sz w:val="34"/>
    </w:rPr>
  </w:style>
  <w:style w:styleId="Style_52" w:type="paragraph">
    <w:name w:val="heading 6"/>
    <w:basedOn w:val="Style_2"/>
    <w:next w:val="Style_2"/>
    <w:link w:val="Style_52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52_ch" w:type="character">
    <w:name w:val="heading 6"/>
    <w:basedOn w:val="Style_2_ch"/>
    <w:link w:val="Style_52"/>
    <w:rPr>
      <w:rFonts w:ascii="Arial" w:hAnsi="Arial"/>
      <w:b w:val="1"/>
    </w:rPr>
  </w:style>
  <w:style w:styleId="Style_53" w:type="paragraph">
    <w:name w:val="caption"/>
    <w:basedOn w:val="Style_2"/>
    <w:next w:val="Style_2"/>
    <w:link w:val="Style_53_ch"/>
    <w:pPr>
      <w:spacing w:line="276" w:lineRule="auto"/>
      <w:ind/>
    </w:pPr>
    <w:rPr>
      <w:b w:val="1"/>
      <w:color w:themeColor="accent1" w:val="5B9BD5"/>
      <w:sz w:val="18"/>
    </w:rPr>
  </w:style>
  <w:style w:styleId="Style_53_ch" w:type="character">
    <w:name w:val="caption"/>
    <w:basedOn w:val="Style_2_ch"/>
    <w:link w:val="Style_53"/>
    <w:rPr>
      <w:b w:val="1"/>
      <w:color w:themeColor="accent1" w:val="5B9BD5"/>
      <w:sz w:val="18"/>
    </w:rPr>
  </w:style>
  <w:style w:styleId="Style_54" w:type="table">
    <w:name w:val="Grid Table 3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55" w:type="table">
    <w:name w:val="List Table 3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56" w:type="table">
    <w:name w:val="List Table 3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7" w:type="table">
    <w:name w:val="List Table 1 Light - Accent 3"/>
    <w:basedOn w:val="Style_3"/>
    <w:pPr>
      <w:spacing w:after="0" w:line="240" w:lineRule="auto"/>
      <w:ind/>
    </w:pPr>
  </w:style>
  <w:style w:styleId="Style_58" w:type="table">
    <w:name w:val="Plain Table 1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59" w:type="table">
    <w:name w:val="List Table 2 - Accent 4"/>
    <w:basedOn w:val="Style_3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0" w:type="table">
    <w:name w:val="List Table 1 Light - Accent 6"/>
    <w:basedOn w:val="Style_3"/>
    <w:pPr>
      <w:spacing w:after="0" w:line="240" w:lineRule="auto"/>
      <w:ind/>
    </w:pPr>
  </w:style>
  <w:style w:styleId="Style_61" w:type="table">
    <w:name w:val="List Table 2 - Accent 1"/>
    <w:basedOn w:val="Style_3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62" w:type="table">
    <w:name w:val="Grid Table 7 Colorful - Accent 1"/>
    <w:basedOn w:val="Style_3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3" w:type="table">
    <w:name w:val="Bordered &amp; Lined - Accent 4"/>
    <w:basedOn w:val="Style_3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4" w:type="table">
    <w:name w:val="Grid Table 6 Colorful - Accent 1"/>
    <w:basedOn w:val="Style_3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65" w:type="table">
    <w:name w:val="List Table 1 Light - Accent 4"/>
    <w:basedOn w:val="Style_3"/>
    <w:pPr>
      <w:spacing w:after="0" w:line="240" w:lineRule="auto"/>
      <w:ind/>
    </w:pPr>
  </w:style>
  <w:style w:styleId="Style_66" w:type="table">
    <w:name w:val="Grid Table 1 Light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7" w:type="table">
    <w:name w:val="Grid Table 1 Light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8" w:type="table">
    <w:name w:val="List Table 5 Dark - Accent 2"/>
    <w:basedOn w:val="Style_3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69" w:type="table">
    <w:name w:val="Grid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0" w:type="table">
    <w:name w:val="List Table 1 Light - Accent 1"/>
    <w:basedOn w:val="Style_3"/>
    <w:pPr>
      <w:spacing w:after="0" w:line="240" w:lineRule="auto"/>
      <w:ind/>
    </w:pPr>
  </w:style>
  <w:style w:styleId="Style_71" w:type="table">
    <w:name w:val="Grid Table 2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2" w:type="table">
    <w:name w:val="Grid Table 5 Dark - Accent 2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3" w:type="table">
    <w:name w:val="Bordered"/>
    <w:basedOn w:val="Style_3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4" w:type="table">
    <w:name w:val="Grid Table 7 Colorful"/>
    <w:basedOn w:val="Style_3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75" w:type="table">
    <w:name w:val="Bordered &amp; Lined - Accent 6"/>
    <w:basedOn w:val="Style_3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6" w:type="table">
    <w:name w:val="Grid Table 2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7" w:type="table">
    <w:name w:val="List Table 3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78" w:type="table">
    <w:name w:val="Lined - Accent 1"/>
    <w:basedOn w:val="Style_3"/>
    <w:pPr>
      <w:spacing w:after="0" w:line="240" w:lineRule="auto"/>
      <w:ind/>
    </w:pPr>
    <w:rPr>
      <w:color w:val="404040"/>
    </w:rPr>
  </w:style>
  <w:style w:styleId="Style_79" w:type="table">
    <w:name w:val="List Table 2 - Accent 5"/>
    <w:basedOn w:val="Style_3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0" w:type="table">
    <w:name w:val="Plain Table 5"/>
    <w:basedOn w:val="Style_3"/>
    <w:pPr>
      <w:spacing w:after="0" w:line="240" w:lineRule="auto"/>
      <w:ind/>
    </w:pPr>
  </w:style>
  <w:style w:styleId="Style_81" w:type="table">
    <w:name w:val="Plain Table 3"/>
    <w:basedOn w:val="Style_3"/>
    <w:pPr>
      <w:spacing w:after="0" w:line="240" w:lineRule="auto"/>
      <w:ind/>
    </w:pPr>
  </w:style>
  <w:style w:styleId="Style_82" w:type="table">
    <w:name w:val="Table Grid Light"/>
    <w:basedOn w:val="Style_3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83" w:type="table">
    <w:name w:val="Bordered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4" w:type="table">
    <w:name w:val="Grid Table 7 Colorful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5" w:type="table">
    <w:name w:val="List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86" w:type="table">
    <w:name w:val="List Table 2"/>
    <w:basedOn w:val="Style_3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87" w:type="table">
    <w:name w:val="Grid Table 2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8" w:type="table">
    <w:name w:val="List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89" w:type="table">
    <w:name w:val="Grid Table 7 Colorful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List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1" w:type="table">
    <w:name w:val="Grid Table 1 Light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Grid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3" w:type="table">
    <w:name w:val="Grid Table 7 Colorful - Accent 5"/>
    <w:basedOn w:val="Style_3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94" w:type="table">
    <w:name w:val="List Table 7 Colorful"/>
    <w:basedOn w:val="Style_3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95" w:type="table">
    <w:name w:val="List Table 5 Dark - Accent 4"/>
    <w:basedOn w:val="Style_3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6" w:type="table">
    <w:name w:val="Grid Table 5 Dark - Accent 6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7" w:type="table">
    <w:name w:val="Lined - Accent 3"/>
    <w:basedOn w:val="Style_3"/>
    <w:pPr>
      <w:spacing w:after="0" w:line="240" w:lineRule="auto"/>
      <w:ind/>
    </w:pPr>
    <w:rPr>
      <w:color w:val="404040"/>
    </w:rPr>
  </w:style>
  <w:style w:styleId="Style_98" w:type="table">
    <w:name w:val="List Table 2 - Accent 6"/>
    <w:basedOn w:val="Style_3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99" w:type="table">
    <w:name w:val="Grid Table 5 Dark - Accent 3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Grid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1" w:type="table">
    <w:name w:val="Grid Table 5 Dark- Accent 4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2" w:type="table">
    <w:name w:val="Grid Table 2 - Accent 4"/>
    <w:basedOn w:val="Style_3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3" w:type="table">
    <w:name w:val="Bordered &amp; Lined - Accent"/>
    <w:basedOn w:val="Style_3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04" w:type="table">
    <w:name w:val="Lined - Accent 6"/>
    <w:basedOn w:val="Style_3"/>
    <w:pPr>
      <w:spacing w:after="0" w:line="240" w:lineRule="auto"/>
      <w:ind/>
    </w:pPr>
    <w:rPr>
      <w:color w:val="404040"/>
    </w:rPr>
  </w:style>
  <w:style w:styleId="Style_105" w:type="table">
    <w:name w:val="List Table 3 - Accent 3"/>
    <w:basedOn w:val="Style_3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06" w:type="table">
    <w:name w:val="List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st Table 7 Colorful - Accent 6"/>
    <w:basedOn w:val="Style_3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08" w:type="table">
    <w:name w:val="List Table 5 Dark - Accent 1"/>
    <w:basedOn w:val="Style_3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9" w:type="table">
    <w:name w:val="List Table 6 Colorful - Accent 3"/>
    <w:basedOn w:val="Style_3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10" w:type="table">
    <w:name w:val="Lined - Accent"/>
    <w:basedOn w:val="Style_3"/>
    <w:pPr>
      <w:spacing w:after="0" w:line="240" w:lineRule="auto"/>
      <w:ind/>
    </w:pPr>
    <w:rPr>
      <w:color w:val="404040"/>
    </w:rPr>
  </w:style>
  <w:style w:styleId="Style_111" w:type="table">
    <w:name w:val="List Table 4 - Accent 2"/>
    <w:basedOn w:val="Style_3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2" w:type="table">
    <w:name w:val="Bordered &amp; Lined - Accent 2"/>
    <w:basedOn w:val="Style_3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13" w:type="table">
    <w:name w:val="List Table 7 Colorful - Accent 5"/>
    <w:basedOn w:val="Style_3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14" w:type="table">
    <w:name w:val="List Table 7 Colorful - Accent 2"/>
    <w:basedOn w:val="Style_3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15" w:type="table">
    <w:name w:val="Grid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6" w:type="table">
    <w:name w:val="Lined - Accent 4"/>
    <w:basedOn w:val="Style_3"/>
    <w:pPr>
      <w:spacing w:after="0" w:line="240" w:lineRule="auto"/>
      <w:ind/>
    </w:pPr>
    <w:rPr>
      <w:color w:val="404040"/>
    </w:rPr>
  </w:style>
  <w:style w:styleId="Style_117" w:type="table">
    <w:name w:val="Bordered &amp; Lined - Accent 5"/>
    <w:basedOn w:val="Style_3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18" w:type="table">
    <w:name w:val="Grid Table 1 Light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9" w:type="table">
    <w:name w:val="Grid Table 3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20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21" w:type="table">
    <w:name w:val="Bordered - Accent 2"/>
    <w:basedOn w:val="Style_3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2" w:type="table">
    <w:name w:val="Grid Table 7 Colorful - Accent 6"/>
    <w:basedOn w:val="Style_3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3" w:type="table">
    <w:name w:val="Grid Table 4"/>
    <w:basedOn w:val="Style_3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24" w:type="table">
    <w:name w:val="List Table 6 Colorful - Accent 6"/>
    <w:basedOn w:val="Style_3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25" w:type="table">
    <w:name w:val="Grid Table 2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6" w:type="table">
    <w:name w:val="List Table 2 - Accent 3"/>
    <w:basedOn w:val="Style_3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27" w:type="table">
    <w:name w:val="Grid Table 3"/>
    <w:basedOn w:val="Style_3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8" w:type="table">
    <w:name w:val="Bordered - Accent 5"/>
    <w:basedOn w:val="Style_3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29" w:type="table">
    <w:name w:val="Grid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30" w:type="table">
    <w:name w:val="Grid Table 3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1" w:type="table">
    <w:name w:val="List Table 5 Dark - Accent 5"/>
    <w:basedOn w:val="Style_3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32" w:type="table">
    <w:name w:val="Grid Table 1 Light - Accent 3"/>
    <w:basedOn w:val="Style_3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3" w:type="table">
    <w:name w:val="Grid Table 6 Colorful - Accent 3"/>
    <w:basedOn w:val="Style_3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4" w:type="table">
    <w:name w:val="Bordered &amp; Lined - Accent 3"/>
    <w:basedOn w:val="Style_3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35" w:type="table">
    <w:name w:val="List Table 3 - Accent 1"/>
    <w:basedOn w:val="Style_3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6" w:type="table">
    <w:name w:val="List Table 7 Colorful - Accent 4"/>
    <w:basedOn w:val="Style_3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37" w:type="table">
    <w:name w:val="Grid Table 3 - Accent 2"/>
    <w:basedOn w:val="Style_3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8" w:type="table">
    <w:name w:val="Plain Table 2"/>
    <w:basedOn w:val="Style_3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39" w:type="table">
    <w:name w:val="List Table 7 Colorful - Accent 1"/>
    <w:basedOn w:val="Style_3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140" w:type="table">
    <w:name w:val="Bordered &amp; Lined - Accent 1"/>
    <w:basedOn w:val="Style_3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1" w:type="table">
    <w:name w:val="Grid Table 3 - Accent 5"/>
    <w:basedOn w:val="Style_3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2" w:type="table">
    <w:name w:val="List Table 3 - Accent 6"/>
    <w:basedOn w:val="Style_3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3" w:type="table">
    <w:name w:val="Grid Table 5 Dark - Accent 5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4" w:type="table">
    <w:name w:val="Lined - Accent 5"/>
    <w:basedOn w:val="Style_3"/>
    <w:pPr>
      <w:spacing w:after="0" w:line="240" w:lineRule="auto"/>
      <w:ind/>
    </w:pPr>
    <w:rPr>
      <w:color w:val="404040"/>
    </w:rPr>
  </w:style>
  <w:style w:styleId="Style_145" w:type="table">
    <w:name w:val="Plain Table 4"/>
    <w:basedOn w:val="Style_3"/>
    <w:pPr>
      <w:spacing w:after="0" w:line="240" w:lineRule="auto"/>
      <w:ind/>
    </w:pPr>
  </w:style>
  <w:style w:styleId="Style_146" w:type="table">
    <w:name w:val="List Table 7 Colorful - Accent 3"/>
    <w:basedOn w:val="Style_3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147" w:type="table">
    <w:name w:val="List Table 4 - Accent 1"/>
    <w:basedOn w:val="Style_3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8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9" w:type="table">
    <w:name w:val="Grid Table 2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0" w:type="table">
    <w:name w:val="Grid Table 4 - Accent 5"/>
    <w:basedOn w:val="Style_3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1" w:type="table">
    <w:name w:val="List Table 6 Colorful - Accent 1"/>
    <w:basedOn w:val="Style_3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52" w:type="table">
    <w:name w:val="List Table 6 Colorful - Accent 5"/>
    <w:basedOn w:val="Style_3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3" w:type="table">
    <w:name w:val="Bordered - Accent 1"/>
    <w:basedOn w:val="Style_3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4" w:type="table">
    <w:name w:val="Grid Table 2 - Accent 1"/>
    <w:basedOn w:val="Style_3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5" w:type="table">
    <w:name w:val="List Table 1 Light"/>
    <w:basedOn w:val="Style_3"/>
    <w:pPr>
      <w:spacing w:after="0" w:line="240" w:lineRule="auto"/>
      <w:ind/>
    </w:pPr>
  </w:style>
  <w:style w:styleId="Style_156" w:type="table">
    <w:name w:val="Grid Table 6 Colorful - Accent 6"/>
    <w:basedOn w:val="Style_3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4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7" w:type="table">
    <w:name w:val="Lined - Accent 2"/>
    <w:basedOn w:val="Style_3"/>
    <w:pPr>
      <w:spacing w:after="0" w:line="240" w:lineRule="auto"/>
      <w:ind/>
    </w:pPr>
    <w:rPr>
      <w:color w:val="404040"/>
    </w:rPr>
  </w:style>
  <w:style w:styleId="Style_158" w:type="table">
    <w:name w:val="Grid Table 6 Colorful - Accent 5"/>
    <w:basedOn w:val="Style_3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9" w:type="table">
    <w:name w:val="Grid Table 1 Light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0" w:type="table">
    <w:name w:val="Grid Table 5 Dark- Accent 1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1" w:type="table">
    <w:name w:val="List Table 1 Light - Accent 2"/>
    <w:basedOn w:val="Style_3"/>
    <w:pPr>
      <w:spacing w:after="0" w:line="240" w:lineRule="auto"/>
      <w:ind/>
    </w:pPr>
  </w:style>
  <w:style w:styleId="Style_162" w:type="table">
    <w:name w:val="List Table 2 - Accent 2"/>
    <w:basedOn w:val="Style_3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63" w:type="table">
    <w:name w:val="List Table 3 - Accent 5"/>
    <w:basedOn w:val="Style_3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4" w:type="table">
    <w:name w:val="List Table 4"/>
    <w:basedOn w:val="Style_3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5" w:type="table">
    <w:name w:val="Grid Table 4 - Accent 3"/>
    <w:basedOn w:val="Style_3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66" w:type="table">
    <w:name w:val="Grid Table 1 Light"/>
    <w:basedOn w:val="Style_3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7" w:type="table">
    <w:name w:val="List Table 1 Light - Accent 5"/>
    <w:basedOn w:val="Style_3"/>
    <w:pPr>
      <w:spacing w:after="0" w:line="240" w:lineRule="auto"/>
      <w:ind/>
    </w:pPr>
  </w:style>
  <w:style w:styleId="Style_168" w:type="table">
    <w:name w:val="Grid Table 3 - Accent 6"/>
    <w:basedOn w:val="Style_3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9" w:type="table">
    <w:name w:val="List Table 4 - Accent 4"/>
    <w:basedOn w:val="Style_3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0" w:type="table">
    <w:name w:val="List Table 6 Colorful"/>
    <w:basedOn w:val="Style_3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71" w:type="table">
    <w:name w:val="Bordered - Accent 6"/>
    <w:basedOn w:val="Style_3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2" w:type="table">
    <w:name w:val="List Table 4 - Accent 6"/>
    <w:basedOn w:val="Style_3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73" w:type="table">
    <w:name w:val="List Table 5 Dark - Accent 3"/>
    <w:basedOn w:val="Style_3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4" w:type="table">
    <w:name w:val="Grid Table 7 Colorful - Accent 3"/>
    <w:basedOn w:val="Style_3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5" w:type="table">
    <w:name w:val="List Table 5 Dark"/>
    <w:basedOn w:val="Style_3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6" w:type="table">
    <w:name w:val="Grid Table 6 Colorful - Accent 4"/>
    <w:basedOn w:val="Style_3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7" w:type="table">
    <w:name w:val="Grid Table 5 Dark"/>
    <w:basedOn w:val="Style_3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8" w:type="table">
    <w:name w:val="List Table 5 Dark - Accent 6"/>
    <w:basedOn w:val="Style_3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79" w:type="table">
    <w:name w:val="Grid Table 6 Colorful - Accent 2"/>
    <w:basedOn w:val="Style_3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0" w:type="table">
    <w:name w:val="Bordered - Accent 4"/>
    <w:basedOn w:val="Style_3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3" Target="numbering.xml" Type="http://schemas.openxmlformats.org/officeDocument/2006/relationships/numbering"/>
  <Relationship Id="rId12" Target="endnotes.xml" Type="http://schemas.openxmlformats.org/officeDocument/2006/relationships/endnotes"/>
  <Relationship Id="rId10" Target="theme/theme1.xml" Type="http://schemas.openxmlformats.org/officeDocument/2006/relationships/theme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media/1.jpeg" Type="http://schemas.openxmlformats.org/officeDocument/2006/relationships/image"/>
  <Relationship Id="rId11" Target="footnotes.xml" Type="http://schemas.openxmlformats.org/officeDocument/2006/relationships/footnotes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2026-07-24T00:14:52Z</dcterms:modified>
</cp:coreProperties>
</file>