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DC" w:rsidRDefault="00D35A7D">
      <w:pPr>
        <w:spacing w:after="0" w:line="276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закона Камчатского края внесен </w:t>
      </w:r>
    </w:p>
    <w:p w:rsidR="003454DC" w:rsidRDefault="00D35A7D">
      <w:pPr>
        <w:spacing w:after="0" w:line="27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Правительством Камчатского края</w:t>
      </w:r>
    </w:p>
    <w:p w:rsidR="003454DC" w:rsidRDefault="003454D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454DC" w:rsidRDefault="00D35A7D">
      <w:pPr>
        <w:spacing w:after="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8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3454DC" w:rsidRDefault="003454D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3454DC" w:rsidRDefault="003454D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454DC" w:rsidRDefault="003454D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p w:rsidR="003454DC" w:rsidRDefault="00D35A7D">
      <w:pPr>
        <w:spacing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 xml:space="preserve">Закон </w:t>
      </w:r>
    </w:p>
    <w:p w:rsidR="003454DC" w:rsidRDefault="00D35A7D">
      <w:pPr>
        <w:spacing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>Камчатского края</w:t>
      </w:r>
    </w:p>
    <w:p w:rsidR="003454DC" w:rsidRDefault="003454DC">
      <w:pPr>
        <w:spacing w:line="240" w:lineRule="auto"/>
        <w:contextualSpacing/>
        <w:jc w:val="center"/>
      </w:pPr>
    </w:p>
    <w:p w:rsidR="003454DC" w:rsidRDefault="00D35A7D">
      <w:pPr>
        <w:spacing w:line="240" w:lineRule="auto"/>
        <w:contextualSpacing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О внесении изменений в статью 2 </w:t>
      </w:r>
      <w:r>
        <w:rPr>
          <w:rFonts w:ascii="Times New Roman" w:hAnsi="Times New Roman"/>
          <w:b/>
          <w:bCs/>
          <w:sz w:val="28"/>
          <w:szCs w:val="28"/>
        </w:rPr>
        <w:t xml:space="preserve">Закона Камчатского края </w:t>
      </w:r>
      <w:r>
        <w:rPr>
          <w:rFonts w:ascii="Times New Roman" w:hAnsi="Times New Roman"/>
          <w:b/>
          <w:bCs/>
          <w:sz w:val="28"/>
          <w:szCs w:val="28"/>
        </w:rPr>
        <w:br/>
        <w:t>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>
        <w:rPr>
          <w:rFonts w:ascii="Times New Roman" w:hAnsi="Times New Roman"/>
          <w:b/>
          <w:bCs/>
          <w:sz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</w:rPr>
        <w:t xml:space="preserve">статью 2 Закона Камчатского края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</w:t>
      </w:r>
    </w:p>
    <w:p w:rsidR="003454DC" w:rsidRDefault="003454DC">
      <w:pPr>
        <w:spacing w:after="0" w:line="240" w:lineRule="auto"/>
        <w:contextualSpacing/>
        <w:jc w:val="center"/>
      </w:pPr>
    </w:p>
    <w:p w:rsidR="003454DC" w:rsidRDefault="00D35A7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Принят Законодательным Собранием Камчатского края</w:t>
      </w:r>
    </w:p>
    <w:p w:rsidR="003454DC" w:rsidRDefault="00D35A7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" ___" ___________ 2026 года</w:t>
      </w:r>
    </w:p>
    <w:p w:rsidR="003454DC" w:rsidRDefault="003454DC">
      <w:pPr>
        <w:jc w:val="both"/>
      </w:pPr>
    </w:p>
    <w:p w:rsidR="003454DC" w:rsidRPr="00EF0036" w:rsidRDefault="00D35A7D">
      <w:pPr>
        <w:pStyle w:val="18"/>
        <w:contextualSpacing/>
        <w:rPr>
          <w:lang w:val="ru-RU"/>
        </w:rPr>
      </w:pPr>
      <w:r w:rsidRPr="00EF0036">
        <w:rPr>
          <w:b/>
          <w:lang w:val="ru-RU"/>
        </w:rPr>
        <w:t>Статья 1</w:t>
      </w:r>
    </w:p>
    <w:p w:rsidR="003454DC" w:rsidRDefault="00D35A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статье 2 Закона Камчатского края от 04.05.2008 № 50 </w:t>
      </w:r>
      <w:r>
        <w:rPr>
          <w:rFonts w:ascii="Times New Roman" w:hAnsi="Times New Roman"/>
          <w:sz w:val="28"/>
          <w:szCs w:val="28"/>
        </w:rPr>
        <w:br/>
        <w:t xml:space="preserve">"О региональных стандартах, применяемых при определении прав граждан на субсидии на оплату жилого помещения и коммунальных услуг и расчете их размеров" (с изменениями от 03.12.2010 </w:t>
      </w:r>
      <w:hyperlink r:id="rId12" w:tooltip="https://login.consultant.ru/link/?req=doc&amp;base=RLAW296&amp;n=17196&amp;dst=100008&amp;field=134&amp;date=02.07.2026" w:history="1">
        <w:r>
          <w:rPr>
            <w:rFonts w:ascii="Times New Roman" w:hAnsi="Times New Roman"/>
            <w:sz w:val="28"/>
            <w:szCs w:val="28"/>
          </w:rPr>
          <w:t>№ 516</w:t>
        </w:r>
      </w:hyperlink>
      <w:r>
        <w:rPr>
          <w:rFonts w:ascii="Times New Roman" w:hAnsi="Times New Roman"/>
          <w:sz w:val="28"/>
          <w:szCs w:val="28"/>
        </w:rPr>
        <w:t xml:space="preserve">, от 30.05.2014 </w:t>
      </w:r>
      <w:hyperlink r:id="rId13" w:tooltip="https://login.consultant.ru/link/?req=doc&amp;base=RLAW296&amp;n=135384&amp;dst=100008&amp;field=134&amp;date=02.07.2026" w:history="1">
        <w:r>
          <w:rPr>
            <w:rFonts w:ascii="Times New Roman" w:hAnsi="Times New Roman"/>
            <w:sz w:val="28"/>
            <w:szCs w:val="28"/>
          </w:rPr>
          <w:t>№ 441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от 11.03.2019 </w:t>
      </w:r>
      <w:hyperlink r:id="rId14" w:tooltip="https://login.consultant.ru/link/?req=doc&amp;base=RLAW296&amp;n=166789&amp;dst=100008&amp;field=134&amp;date=02.07.2026" w:history="1">
        <w:r>
          <w:rPr>
            <w:rFonts w:ascii="Times New Roman" w:hAnsi="Times New Roman"/>
            <w:sz w:val="28"/>
            <w:szCs w:val="28"/>
          </w:rPr>
          <w:t>№ 315</w:t>
        </w:r>
      </w:hyperlink>
      <w:r>
        <w:rPr>
          <w:rFonts w:ascii="Times New Roman" w:hAnsi="Times New Roman"/>
          <w:sz w:val="28"/>
          <w:szCs w:val="28"/>
        </w:rPr>
        <w:t xml:space="preserve">, от 28.11.2022 </w:t>
      </w:r>
      <w:hyperlink r:id="rId15" w:tooltip="https://login.consultant.ru/link/?req=doc&amp;base=RLAW296&amp;n=192150&amp;dst=100008&amp;field=134&amp;date=02.07.2026" w:history="1">
        <w:r>
          <w:rPr>
            <w:rFonts w:ascii="Times New Roman" w:hAnsi="Times New Roman"/>
            <w:sz w:val="28"/>
            <w:szCs w:val="28"/>
          </w:rPr>
          <w:t>№ 141</w:t>
        </w:r>
      </w:hyperlink>
      <w:r>
        <w:rPr>
          <w:rFonts w:ascii="Times New Roman" w:hAnsi="Times New Roman"/>
          <w:sz w:val="28"/>
          <w:szCs w:val="28"/>
        </w:rPr>
        <w:t xml:space="preserve">, от 23.04.2024 </w:t>
      </w:r>
      <w:hyperlink r:id="rId16" w:tooltip="https://login.consultant.ru/link/?req=doc&amp;base=RLAW296&amp;n=206826&amp;dst=100008&amp;field=134&amp;date=02.07.2026" w:history="1">
        <w:r>
          <w:rPr>
            <w:rFonts w:ascii="Times New Roman" w:hAnsi="Times New Roman"/>
            <w:sz w:val="28"/>
            <w:szCs w:val="28"/>
          </w:rPr>
          <w:t>№ 362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от 27.02.2025 </w:t>
      </w:r>
      <w:hyperlink r:id="rId17" w:tooltip="https://login.consultant.ru/link/?req=doc&amp;base=RLAW296&amp;n=214267&amp;dst=100008&amp;field=134&amp;date=02.07.2026" w:history="1">
        <w:r>
          <w:rPr>
            <w:rFonts w:ascii="Times New Roman" w:hAnsi="Times New Roman"/>
            <w:sz w:val="28"/>
            <w:szCs w:val="28"/>
          </w:rPr>
          <w:t>№ 441</w:t>
        </w:r>
      </w:hyperlink>
      <w:r>
        <w:rPr>
          <w:rFonts w:ascii="Times New Roman" w:hAnsi="Times New Roman"/>
          <w:sz w:val="28"/>
          <w:szCs w:val="28"/>
        </w:rPr>
        <w:t xml:space="preserve">) слова "Федеральный </w:t>
      </w:r>
      <w:hyperlink r:id="rId1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</w:t>
      </w:r>
      <w:r>
        <w:rPr>
          <w:rFonts w:ascii="Times New Roman" w:hAnsi="Times New Roman"/>
          <w:sz w:val="28"/>
          <w:szCs w:val="28"/>
          <w:highlight w:val="white"/>
        </w:rPr>
        <w:t xml:space="preserve">ии"," заменить словами "Федеральный закон от 20.03.2025 </w:t>
      </w:r>
      <w:r>
        <w:rPr>
          <w:rFonts w:ascii="Times New Roman" w:hAnsi="Times New Roman"/>
          <w:sz w:val="28"/>
          <w:szCs w:val="28"/>
          <w:highlight w:val="white"/>
        </w:rPr>
        <w:br/>
        <w:t>№ 33-ФЗ "Об общих принципах организации местного самоуправления в единой системе публичной власти",".</w:t>
      </w:r>
    </w:p>
    <w:p w:rsidR="003454DC" w:rsidRDefault="003454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/>
          <w:sz w:val="28"/>
          <w:szCs w:val="28"/>
        </w:rPr>
      </w:pPr>
    </w:p>
    <w:p w:rsidR="003454DC" w:rsidRPr="00EF0036" w:rsidRDefault="00D35A7D">
      <w:pPr>
        <w:pStyle w:val="18"/>
        <w:contextualSpacing/>
        <w:rPr>
          <w:lang w:val="ru-RU"/>
        </w:rPr>
      </w:pPr>
      <w:r w:rsidRPr="00EF0036">
        <w:rPr>
          <w:b/>
          <w:lang w:val="ru-RU"/>
        </w:rPr>
        <w:t>Статья 2</w:t>
      </w:r>
    </w:p>
    <w:p w:rsidR="003454DC" w:rsidRDefault="00D35A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статье 2 Закона Камчатского края от 10.03.2022 № 55 </w:t>
      </w:r>
      <w:r>
        <w:rPr>
          <w:rFonts w:ascii="Times New Roman" w:hAnsi="Times New Roman"/>
          <w:sz w:val="28"/>
          <w:szCs w:val="28"/>
        </w:rPr>
        <w:br/>
        <w:t xml:space="preserve">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(с изменениями </w:t>
      </w:r>
      <w:r>
        <w:rPr>
          <w:rFonts w:ascii="Times New Roman" w:hAnsi="Times New Roman"/>
          <w:sz w:val="28"/>
          <w:szCs w:val="28"/>
        </w:rPr>
        <w:br/>
        <w:t xml:space="preserve">от 05.07.2023 </w:t>
      </w:r>
      <w:hyperlink r:id="rId19" w:tooltip="https://login.consultant.ru/link/?req=doc&amp;base=RLAW296&amp;n=198407&amp;dst=100083&amp;field=134&amp;date=02.07.2026" w:history="1">
        <w:r>
          <w:rPr>
            <w:rFonts w:ascii="Times New Roman" w:hAnsi="Times New Roman"/>
            <w:sz w:val="28"/>
            <w:szCs w:val="28"/>
          </w:rPr>
          <w:t>№ 249</w:t>
        </w:r>
      </w:hyperlink>
      <w:r>
        <w:rPr>
          <w:rFonts w:ascii="Times New Roman" w:hAnsi="Times New Roman"/>
          <w:sz w:val="28"/>
          <w:szCs w:val="28"/>
        </w:rPr>
        <w:t xml:space="preserve">, от 14.06.2024 </w:t>
      </w:r>
      <w:hyperlink r:id="rId20" w:tooltip="https://login.consultant.ru/link/?req=doc&amp;base=RLAW296&amp;n=207979&amp;dst=100197&amp;field=134&amp;date=02.07.2026" w:history="1">
        <w:r>
          <w:rPr>
            <w:rFonts w:ascii="Times New Roman" w:hAnsi="Times New Roman"/>
            <w:sz w:val="28"/>
            <w:szCs w:val="28"/>
          </w:rPr>
          <w:t>№ 378</w:t>
        </w:r>
      </w:hyperlink>
      <w:r>
        <w:rPr>
          <w:rFonts w:ascii="Times New Roman" w:hAnsi="Times New Roman"/>
          <w:sz w:val="28"/>
          <w:szCs w:val="28"/>
        </w:rPr>
        <w:t xml:space="preserve">, от 17.04.2025 </w:t>
      </w:r>
      <w:hyperlink r:id="rId21" w:tooltip="https://login.consultant.ru/link/?req=doc&amp;base=RLAW296&amp;n=215605&amp;dst=100067&amp;field=134&amp;date=02.07.2026" w:history="1">
        <w:r>
          <w:rPr>
            <w:rFonts w:ascii="Times New Roman" w:hAnsi="Times New Roman"/>
            <w:sz w:val="28"/>
            <w:szCs w:val="28"/>
          </w:rPr>
          <w:t>№ 463</w:t>
        </w:r>
      </w:hyperlink>
      <w:r>
        <w:rPr>
          <w:rFonts w:ascii="Times New Roman" w:hAnsi="Times New Roman"/>
          <w:sz w:val="28"/>
          <w:szCs w:val="28"/>
        </w:rPr>
        <w:t xml:space="preserve">) слова "Федеральный </w:t>
      </w:r>
      <w:hyperlink r:id="rId2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"Об общих принципах </w:t>
      </w:r>
      <w:r>
        <w:rPr>
          <w:rFonts w:ascii="Times New Roman" w:hAnsi="Times New Roman"/>
          <w:sz w:val="28"/>
          <w:szCs w:val="28"/>
        </w:rPr>
        <w:lastRenderedPageBreak/>
        <w:t>организации местного самоуправления в Российской Федераци</w:t>
      </w:r>
      <w:r>
        <w:rPr>
          <w:rFonts w:ascii="Times New Roman" w:hAnsi="Times New Roman"/>
          <w:sz w:val="28"/>
          <w:szCs w:val="28"/>
          <w:highlight w:val="white"/>
        </w:rPr>
        <w:t>и"," заменить словами "Федеральный закон от 21.12.2021 № 414-ФЗ "Об общих принципах организации публичной власти в субъектах Российской Федерации", Федеральный закон от 20.03.2025 № 33-ФЗ "Об общих принципах организации местного самоуправления в единой системе публичной власти",".</w:t>
      </w:r>
    </w:p>
    <w:p w:rsidR="003454DC" w:rsidRDefault="003454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54DC" w:rsidRPr="00EF0036" w:rsidRDefault="00D35A7D">
      <w:pPr>
        <w:pStyle w:val="18"/>
        <w:contextualSpacing/>
        <w:rPr>
          <w:b/>
          <w:bCs/>
          <w:lang w:val="ru-RU"/>
        </w:rPr>
      </w:pPr>
      <w:r w:rsidRPr="00EF0036">
        <w:rPr>
          <w:b/>
          <w:bCs/>
          <w:lang w:val="ru-RU"/>
        </w:rPr>
        <w:t>Статья 3</w:t>
      </w:r>
    </w:p>
    <w:p w:rsidR="003454DC" w:rsidRDefault="00D35A7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3454DC" w:rsidRDefault="003454D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54DC" w:rsidRPr="00EF0036" w:rsidRDefault="003454DC">
      <w:pPr>
        <w:pStyle w:val="18"/>
        <w:contextualSpacing/>
        <w:rPr>
          <w:szCs w:val="28"/>
          <w:lang w:val="ru-RU"/>
        </w:rPr>
      </w:pPr>
    </w:p>
    <w:p w:rsidR="003454DC" w:rsidRPr="00EF0036" w:rsidRDefault="003454DC">
      <w:pPr>
        <w:pStyle w:val="18"/>
        <w:contextualSpacing/>
        <w:rPr>
          <w:szCs w:val="28"/>
          <w:lang w:val="ru-RU"/>
        </w:rPr>
      </w:pPr>
    </w:p>
    <w:p w:rsidR="003454DC" w:rsidRDefault="00D35A7D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Солодов</w:t>
      </w: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Default="00EF0036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EF0036" w:rsidRPr="00EF0036" w:rsidRDefault="00EF0036" w:rsidP="00EF0036">
      <w:pPr>
        <w:jc w:val="center"/>
        <w:rPr>
          <w:rFonts w:ascii="Times New Roman" w:hAnsi="Times New Roman"/>
          <w:b/>
          <w:sz w:val="28"/>
          <w:szCs w:val="28"/>
        </w:rPr>
      </w:pPr>
      <w:r w:rsidRPr="00EF0036">
        <w:rPr>
          <w:rFonts w:ascii="Times New Roman" w:hAnsi="Times New Roman"/>
          <w:b/>
          <w:sz w:val="28"/>
        </w:rPr>
        <w:t>Поясните</w:t>
      </w:r>
      <w:r w:rsidRPr="00EF0036">
        <w:rPr>
          <w:rFonts w:ascii="Times New Roman" w:hAnsi="Times New Roman"/>
          <w:b/>
          <w:sz w:val="28"/>
          <w:szCs w:val="28"/>
        </w:rPr>
        <w:t>льная записка</w:t>
      </w:r>
    </w:p>
    <w:p w:rsidR="00EF0036" w:rsidRPr="00EF0036" w:rsidRDefault="00EF0036" w:rsidP="00EF0036">
      <w:pPr>
        <w:jc w:val="center"/>
        <w:rPr>
          <w:rFonts w:ascii="Times New Roman" w:hAnsi="Times New Roman"/>
          <w:b/>
          <w:sz w:val="28"/>
          <w:szCs w:val="28"/>
        </w:rPr>
      </w:pPr>
      <w:r w:rsidRPr="00EF0036">
        <w:rPr>
          <w:rFonts w:ascii="Times New Roman" w:hAnsi="Times New Roman"/>
          <w:b/>
          <w:sz w:val="28"/>
          <w:szCs w:val="28"/>
        </w:rPr>
        <w:t>к проекту закона Камчатского края "</w:t>
      </w:r>
      <w:r w:rsidRPr="00EF0036">
        <w:rPr>
          <w:rFonts w:ascii="Times New Roman" w:hAnsi="Times New Roman"/>
          <w:b/>
          <w:sz w:val="28"/>
        </w:rPr>
        <w:t xml:space="preserve">О внесении изменений в статью 2 </w:t>
      </w:r>
      <w:r w:rsidRPr="00EF0036">
        <w:rPr>
          <w:rFonts w:ascii="Times New Roman" w:hAnsi="Times New Roman"/>
          <w:b/>
          <w:sz w:val="28"/>
          <w:szCs w:val="28"/>
        </w:rPr>
        <w:t>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 w:rsidRPr="00EF0036">
        <w:rPr>
          <w:rFonts w:ascii="Times New Roman" w:hAnsi="Times New Roman"/>
          <w:b/>
          <w:sz w:val="28"/>
        </w:rPr>
        <w:t xml:space="preserve"> и </w:t>
      </w:r>
      <w:r w:rsidRPr="00EF0036">
        <w:rPr>
          <w:rFonts w:ascii="Times New Roman" w:hAnsi="Times New Roman"/>
          <w:b/>
          <w:sz w:val="28"/>
          <w:szCs w:val="28"/>
        </w:rPr>
        <w:t>статью 2 Закона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</w:t>
      </w:r>
    </w:p>
    <w:p w:rsidR="00EF0036" w:rsidRPr="00EF0036" w:rsidRDefault="00EF0036" w:rsidP="00EF0036">
      <w:pPr>
        <w:jc w:val="both"/>
        <w:rPr>
          <w:rFonts w:ascii="Times New Roman" w:hAnsi="Times New Roman"/>
          <w:sz w:val="28"/>
        </w:rPr>
      </w:pPr>
    </w:p>
    <w:p w:rsidR="00EF0036" w:rsidRP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F0036">
        <w:rPr>
          <w:rFonts w:ascii="Times New Roman" w:hAnsi="Times New Roman"/>
          <w:sz w:val="28"/>
          <w:szCs w:val="28"/>
        </w:rPr>
        <w:t xml:space="preserve">Настоящий законопроект разработан в целях приведения отдельных положений Законов Камчатского края: от 04.05.2008 № 50 </w:t>
      </w:r>
      <w:r w:rsidRPr="00EF0036">
        <w:rPr>
          <w:rFonts w:ascii="Times New Roman" w:hAnsi="Times New Roman"/>
          <w:sz w:val="28"/>
          <w:szCs w:val="28"/>
        </w:rPr>
        <w:br/>
        <w:t>"О региональных стандартах, применяемых при определении прав граждан на субсидии на оплату жилого помещения и коммунальных услуг и расчете их размеров" и от 10.03.2022 № 55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(далее – Закон № 55) в соответствие с законодательством Российской Федерации.</w:t>
      </w:r>
    </w:p>
    <w:p w:rsidR="00EF0036" w:rsidRP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F0036">
        <w:rPr>
          <w:rFonts w:ascii="Times New Roman" w:hAnsi="Times New Roman"/>
          <w:sz w:val="28"/>
          <w:szCs w:val="28"/>
        </w:rPr>
        <w:t>В связи с изменившимся федеральным регулированием вопросы организации местного самоуправления в Российской Федерации регулируются Федеральным законом от 20.03.2025 № 33-ФЗ "Об общих принципах организации местного самоуправления в единой системе публичной власти", в связи с чем требуется соответствующее изменение в правовую основу указанных законов Камчатского края.</w:t>
      </w:r>
    </w:p>
    <w:p w:rsidR="00EF0036" w:rsidRP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F0036">
        <w:rPr>
          <w:rFonts w:ascii="Times New Roman" w:hAnsi="Times New Roman"/>
          <w:sz w:val="28"/>
          <w:szCs w:val="28"/>
        </w:rPr>
        <w:t>Законопроектом также предлагается дополнить правовую основу Закона № 55 ссылкой на Федеральный закон от 21.12.2021 № 414-ФЗ "Об общих принципах организации публичной власти в субъектах Российской Федерации", поскольку наделение органов местного самоуправления отдельными государственными полномочиями субъектов Российской Федерации регулируется, в том числе, указанным федеральным законом.</w:t>
      </w:r>
    </w:p>
    <w:p w:rsidR="00EF0036" w:rsidRP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F0036">
        <w:rPr>
          <w:rFonts w:ascii="Times New Roman" w:hAnsi="Times New Roman"/>
          <w:sz w:val="28"/>
          <w:szCs w:val="28"/>
        </w:rPr>
        <w:t xml:space="preserve">В связи с продлением переходного периода до 01.01.2027 в настоящем проекте переименование </w:t>
      </w:r>
      <w:proofErr w:type="spellStart"/>
      <w:r w:rsidRPr="00EF0036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Pr="00EF0036">
        <w:rPr>
          <w:rFonts w:ascii="Times New Roman" w:hAnsi="Times New Roman"/>
          <w:sz w:val="28"/>
          <w:szCs w:val="28"/>
        </w:rPr>
        <w:t xml:space="preserve"> и Соболевского муниципальных районов не требуется.</w:t>
      </w: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F0036">
        <w:rPr>
          <w:rFonts w:ascii="Times New Roman" w:hAnsi="Times New Roman"/>
          <w:sz w:val="28"/>
          <w:szCs w:val="28"/>
        </w:rPr>
        <w:lastRenderedPageBreak/>
        <w:t>Проект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края, Порядка проведения экспертизы нормативных правовых актов Камчатского края и Порядка установления и оценки применения обязательных требований, содержащихся в нормативных правовых актах Камчатского края, в том числе оценки фактического воздействия нормативных правовых актов Камчатского края».</w:t>
      </w: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A7D" w:rsidRPr="00036269" w:rsidRDefault="00D35A7D" w:rsidP="00D35A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36269">
        <w:rPr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D35A7D" w:rsidRPr="00036269" w:rsidRDefault="00D35A7D" w:rsidP="00D35A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36269">
        <w:rPr>
          <w:rFonts w:ascii="Times New Roman" w:hAnsi="Times New Roman"/>
          <w:b/>
          <w:sz w:val="28"/>
        </w:rPr>
        <w:t xml:space="preserve">к проекту закона Камчатского края  </w:t>
      </w:r>
    </w:p>
    <w:p w:rsidR="00D35A7D" w:rsidRPr="00036269" w:rsidRDefault="00D35A7D" w:rsidP="00D35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269">
        <w:rPr>
          <w:rFonts w:ascii="Times New Roman" w:hAnsi="Times New Roman"/>
          <w:b/>
          <w:sz w:val="28"/>
          <w:szCs w:val="28"/>
        </w:rPr>
        <w:t>"</w:t>
      </w:r>
      <w:r w:rsidRPr="00036269">
        <w:rPr>
          <w:rFonts w:ascii="Times New Roman" w:hAnsi="Times New Roman"/>
          <w:b/>
          <w:sz w:val="28"/>
        </w:rPr>
        <w:t xml:space="preserve">О внесении изменений в статью 2 </w:t>
      </w:r>
      <w:r w:rsidRPr="00036269">
        <w:rPr>
          <w:rFonts w:ascii="Times New Roman" w:hAnsi="Times New Roman"/>
          <w:b/>
          <w:sz w:val="28"/>
          <w:szCs w:val="28"/>
        </w:rPr>
        <w:t xml:space="preserve">Закона Камчатского края </w:t>
      </w:r>
      <w:r w:rsidRPr="00036269">
        <w:rPr>
          <w:rFonts w:ascii="Times New Roman" w:hAnsi="Times New Roman"/>
          <w:b/>
          <w:sz w:val="28"/>
          <w:szCs w:val="28"/>
        </w:rPr>
        <w:br/>
        <w:t>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 w:rsidRPr="00036269">
        <w:rPr>
          <w:rFonts w:ascii="Times New Roman" w:hAnsi="Times New Roman"/>
          <w:b/>
          <w:sz w:val="28"/>
        </w:rPr>
        <w:t xml:space="preserve"> и </w:t>
      </w:r>
      <w:r w:rsidRPr="00036269">
        <w:rPr>
          <w:rFonts w:ascii="Times New Roman" w:hAnsi="Times New Roman"/>
          <w:b/>
          <w:sz w:val="28"/>
          <w:szCs w:val="28"/>
        </w:rPr>
        <w:t>статью 2 Закона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</w:t>
      </w:r>
    </w:p>
    <w:p w:rsidR="00D35A7D" w:rsidRDefault="00D35A7D" w:rsidP="00D35A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5A7D" w:rsidRDefault="00D35A7D" w:rsidP="00D35A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35A7D" w:rsidRDefault="00D35A7D" w:rsidP="00D35A7D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Принятие закона Камчатског</w:t>
      </w:r>
      <w:r>
        <w:rPr>
          <w:rFonts w:ascii="Times New Roman" w:hAnsi="Times New Roman"/>
          <w:sz w:val="28"/>
          <w:szCs w:val="28"/>
        </w:rPr>
        <w:t>о края "</w:t>
      </w:r>
      <w:r>
        <w:rPr>
          <w:rFonts w:ascii="Times New Roman" w:hAnsi="Times New Roman"/>
          <w:sz w:val="28"/>
        </w:rPr>
        <w:t xml:space="preserve">О внесении изменений в статью 2 </w:t>
      </w:r>
      <w:r>
        <w:rPr>
          <w:rFonts w:ascii="Times New Roman" w:hAnsi="Times New Roman"/>
          <w:sz w:val="28"/>
          <w:szCs w:val="28"/>
        </w:rPr>
        <w:t>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статью 2 Закона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не потребует дополнительного финансирования из краевого бюджета.</w:t>
      </w:r>
    </w:p>
    <w:p w:rsidR="00D35A7D" w:rsidRDefault="00D35A7D" w:rsidP="00D35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5A7D" w:rsidRDefault="00D35A7D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Pr="00B6026E" w:rsidRDefault="00EF0036" w:rsidP="00EF00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6026E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EF0036" w:rsidRPr="00B6026E" w:rsidRDefault="00EF0036" w:rsidP="00EF00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26E">
        <w:rPr>
          <w:rFonts w:ascii="Times New Roman" w:hAnsi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целях реализации закона Камчатского края </w:t>
      </w:r>
    </w:p>
    <w:p w:rsidR="00EF0036" w:rsidRPr="00B6026E" w:rsidRDefault="00EF0036" w:rsidP="00EF0036">
      <w:pPr>
        <w:spacing w:line="240" w:lineRule="auto"/>
        <w:contextualSpacing/>
        <w:jc w:val="center"/>
        <w:rPr>
          <w:b/>
        </w:rPr>
      </w:pPr>
      <w:r w:rsidRPr="00B6026E">
        <w:rPr>
          <w:rFonts w:ascii="Times New Roman" w:hAnsi="Times New Roman"/>
          <w:b/>
          <w:sz w:val="28"/>
          <w:szCs w:val="28"/>
        </w:rPr>
        <w:t>"</w:t>
      </w:r>
      <w:r w:rsidRPr="00B6026E">
        <w:rPr>
          <w:rFonts w:ascii="Times New Roman" w:hAnsi="Times New Roman"/>
          <w:b/>
          <w:sz w:val="28"/>
        </w:rPr>
        <w:t xml:space="preserve">О внесении изменений в статью 2 </w:t>
      </w:r>
      <w:r w:rsidRPr="00B6026E">
        <w:rPr>
          <w:rFonts w:ascii="Times New Roman" w:hAnsi="Times New Roman"/>
          <w:b/>
          <w:sz w:val="28"/>
          <w:szCs w:val="28"/>
        </w:rPr>
        <w:t xml:space="preserve">Закона Камчатского края </w:t>
      </w:r>
      <w:r w:rsidRPr="00B6026E">
        <w:rPr>
          <w:rFonts w:ascii="Times New Roman" w:hAnsi="Times New Roman"/>
          <w:b/>
          <w:sz w:val="28"/>
          <w:szCs w:val="28"/>
        </w:rPr>
        <w:br/>
        <w:t>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 w:rsidRPr="00B6026E">
        <w:rPr>
          <w:rFonts w:ascii="Times New Roman" w:hAnsi="Times New Roman"/>
          <w:b/>
          <w:sz w:val="28"/>
        </w:rPr>
        <w:t xml:space="preserve"> и </w:t>
      </w:r>
      <w:r w:rsidRPr="00B6026E">
        <w:rPr>
          <w:rFonts w:ascii="Times New Roman" w:hAnsi="Times New Roman"/>
          <w:b/>
          <w:sz w:val="28"/>
          <w:szCs w:val="28"/>
        </w:rPr>
        <w:t xml:space="preserve">статью 2 Закона Камчатского края </w:t>
      </w:r>
      <w:r w:rsidRPr="00B6026E">
        <w:rPr>
          <w:rFonts w:ascii="Times New Roman" w:hAnsi="Times New Roman"/>
          <w:b/>
          <w:sz w:val="28"/>
          <w:szCs w:val="28"/>
        </w:rPr>
        <w:br/>
        <w:t>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, признанию утратившими силу, приостановлению, изменению</w:t>
      </w:r>
    </w:p>
    <w:p w:rsidR="00EF0036" w:rsidRDefault="00EF0036" w:rsidP="00EF00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036" w:rsidRDefault="00EF0036" w:rsidP="00EF0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закона Камчатского края "</w:t>
      </w:r>
      <w:r>
        <w:rPr>
          <w:rFonts w:ascii="Times New Roman" w:hAnsi="Times New Roman"/>
          <w:sz w:val="28"/>
        </w:rPr>
        <w:t xml:space="preserve">О внесении изменений в статью 2 </w:t>
      </w:r>
      <w:r>
        <w:rPr>
          <w:rFonts w:ascii="Times New Roman" w:hAnsi="Times New Roman"/>
          <w:sz w:val="28"/>
          <w:szCs w:val="28"/>
        </w:rPr>
        <w:t>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статью 2 Закона Камчатского края "О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услуг"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p w:rsidR="00EF0036" w:rsidRDefault="00EF0036" w:rsidP="00EF0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F0036" w:rsidRPr="00EF0036" w:rsidRDefault="00EF0036" w:rsidP="00EF00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36" w:rsidRPr="00EF0036" w:rsidRDefault="00EF0036">
      <w:pPr>
        <w:spacing w:line="240" w:lineRule="auto"/>
        <w:contextualSpacing/>
        <w:jc w:val="both"/>
        <w:rPr>
          <w:rFonts w:ascii="Times New Roman" w:hAnsi="Times New Roman"/>
          <w:b/>
          <w:bCs/>
          <w:szCs w:val="28"/>
        </w:rPr>
      </w:pPr>
    </w:p>
    <w:p w:rsidR="003454DC" w:rsidRDefault="003454DC"/>
    <w:sectPr w:rsidR="003454DC">
      <w:headerReference w:type="default" r:id="rId23"/>
      <w:headerReference w:type="first" r:id="rId24"/>
      <w:footerReference w:type="first" r:id="rId25"/>
      <w:pgSz w:w="11906" w:h="16838"/>
      <w:pgMar w:top="1417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DC" w:rsidRDefault="00D35A7D">
      <w:pPr>
        <w:spacing w:after="0" w:line="240" w:lineRule="auto"/>
      </w:pPr>
      <w:r>
        <w:separator/>
      </w:r>
    </w:p>
  </w:endnote>
  <w:endnote w:type="continuationSeparator" w:id="0">
    <w:p w:rsidR="003454DC" w:rsidRDefault="00D3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DC" w:rsidRDefault="003454D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DC" w:rsidRDefault="00D35A7D">
      <w:pPr>
        <w:spacing w:after="0" w:line="240" w:lineRule="auto"/>
      </w:pPr>
      <w:r>
        <w:separator/>
      </w:r>
    </w:p>
  </w:footnote>
  <w:footnote w:type="continuationSeparator" w:id="0">
    <w:p w:rsidR="003454DC" w:rsidRDefault="00D3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DC" w:rsidRDefault="00D35A7D">
    <w:pPr>
      <w:pStyle w:val="af4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64715" w:rsidRPr="00D64715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  <w:p w:rsidR="003454DC" w:rsidRDefault="003454D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DC" w:rsidRDefault="003454DC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DC"/>
    <w:rsid w:val="003454DC"/>
    <w:rsid w:val="00D35A7D"/>
    <w:rsid w:val="00D64715"/>
    <w:rsid w:val="00E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E34B3-567B-4A9E-8D62-68A26B4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f0">
    <w:name w:val="Plain Text"/>
    <w:basedOn w:val="a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Текст Знак"/>
    <w:basedOn w:val="1"/>
    <w:link w:val="af0"/>
    <w:rPr>
      <w:rFonts w:ascii="Calibri" w:hAnsi="Calibri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Заголовок №2 + Не полужирный"/>
    <w:rPr>
      <w:rFonts w:ascii="Times New Roman" w:hAnsi="Times New Roman"/>
      <w:b/>
      <w:sz w:val="23"/>
      <w:highlight w:val="white"/>
    </w:rPr>
  </w:style>
  <w:style w:type="paragraph" w:customStyle="1" w:styleId="18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hAnsi="Times New Roman"/>
      <w:sz w:val="28"/>
      <w:lang w:val="en-US" w:eastAsia="zh-C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96&amp;n=135384&amp;dst=100008&amp;field=134&amp;date=02.07.2026" TargetMode="External"/><Relationship Id="rId18" Type="http://schemas.openxmlformats.org/officeDocument/2006/relationships/hyperlink" Target="https://login.consultant.ru/link/?req=doc&amp;base=LAW&amp;n=501480&amp;date=02.07.2026&amp;dst=656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96&amp;n=215605&amp;dst=100067&amp;field=134&amp;date=02.07.2026" TargetMode="External"/><Relationship Id="rId12" Type="http://schemas.openxmlformats.org/officeDocument/2006/relationships/hyperlink" Target="https://login.consultant.ru/link/?req=doc&amp;base=RLAW296&amp;n=17196&amp;dst=100008&amp;field=134&amp;date=02.07.2026" TargetMode="External"/><Relationship Id="rId17" Type="http://schemas.openxmlformats.org/officeDocument/2006/relationships/hyperlink" Target="https://login.consultant.ru/link/?req=doc&amp;base=RLAW296&amp;n=214267&amp;dst=100008&amp;field=134&amp;date=02.07.2026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96&amp;n=206826&amp;dst=100008&amp;field=134&amp;date=02.07.2026" TargetMode="External"/><Relationship Id="rId20" Type="http://schemas.openxmlformats.org/officeDocument/2006/relationships/hyperlink" Target="https://login.consultant.ru/link/?req=doc&amp;base=RLAW296&amp;n=207979&amp;dst=100197&amp;field=134&amp;date=02.07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10.jp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96&amp;n=192150&amp;dst=100008&amp;field=134&amp;date=02.07.2026" TargetMode="External"/><Relationship Id="rId23" Type="http://schemas.openxmlformats.org/officeDocument/2006/relationships/header" Target="header1.xml"/><Relationship Id="rId19" Type="http://schemas.openxmlformats.org/officeDocument/2006/relationships/hyperlink" Target="https://login.consultant.ru/link/?req=doc&amp;base=RLAW296&amp;n=198407&amp;dst=100083&amp;field=134&amp;date=02.07.2026" TargetMode="External"/><Relationship Id="rId4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96&amp;n=166789&amp;dst=100008&amp;field=134&amp;date=02.07.2026" TargetMode="External"/><Relationship Id="rId22" Type="http://schemas.openxmlformats.org/officeDocument/2006/relationships/hyperlink" Target="https://login.consultant.ru/link/?req=doc&amp;base=LAW&amp;n=501480&amp;date=02.07.2026&amp;dst=656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1500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22</cp:revision>
  <dcterms:created xsi:type="dcterms:W3CDTF">2023-05-01T23:02:00Z</dcterms:created>
  <dcterms:modified xsi:type="dcterms:W3CDTF">2026-07-09T01:52:00Z</dcterms:modified>
</cp:coreProperties>
</file>