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Правительства Камчатского края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  <w:t xml:space="preserve">от 28.08.2018 № 345-П </w:t>
      </w:r>
      <w:r>
        <w:rPr>
          <w:rFonts w:ascii="Times New Roman" w:hAnsi="Times New Roman"/>
          <w:b/>
          <w:sz w:val="28"/>
        </w:rPr>
        <w:t xml:space="preserve">«</w:t>
      </w:r>
      <w:r>
        <w:rPr>
          <w:rFonts w:ascii="Times New Roman" w:hAnsi="Times New Roman"/>
          <w:b/>
          <w:sz w:val="28"/>
        </w:rPr>
        <w:t xml:space="preserve">Об утверждении Порядка и перечня случаев оказания на безвозвратной основе за счет средств краевого бюджета дополнительной помощи при возникновении неотложной необходимости в проведении капитального ремонта общего имущества в многоквар</w:t>
      </w:r>
      <w:r>
        <w:rPr>
          <w:rFonts w:ascii="Times New Roman" w:hAnsi="Times New Roman"/>
          <w:b/>
          <w:sz w:val="28"/>
        </w:rPr>
        <w:t xml:space="preserve">тирном доме в Камчатском крае»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</w:t>
      </w:r>
      <w:r>
        <w:rPr>
          <w:rFonts w:ascii="Times New Roman" w:hAnsi="Times New Roman"/>
          <w:sz w:val="28"/>
        </w:rPr>
        <w:t xml:space="preserve"> в постановление Правительства Камчатского края </w:t>
      </w:r>
      <w:r>
        <w:rPr>
          <w:rFonts w:ascii="Times New Roman" w:hAnsi="Times New Roman"/>
          <w:sz w:val="28"/>
        </w:rPr>
        <w:t xml:space="preserve">о</w:t>
      </w:r>
      <w:r>
        <w:rPr>
          <w:rFonts w:ascii="Times New Roman" w:hAnsi="Times New Roman"/>
          <w:sz w:val="28"/>
        </w:rPr>
        <w:t xml:space="preserve">т 28.08.2018 № 345-П «Об утверждении Порядка и перечня случаев оказания на безвозвратной основе за счет средств краевого бюджета дополнительной помощи при возникновении неотложной необходимости в проведении капитального ремонта общего имущества в многоквар</w:t>
      </w:r>
      <w:r>
        <w:rPr>
          <w:rFonts w:ascii="Times New Roman" w:hAnsi="Times New Roman"/>
          <w:sz w:val="28"/>
        </w:rPr>
        <w:t xml:space="preserve">тирном доме в Камчатском крае»</w:t>
      </w:r>
      <w:r>
        <w:rPr>
          <w:rFonts w:ascii="Times New Roman" w:hAnsi="Times New Roman"/>
          <w:sz w:val="28"/>
        </w:rPr>
        <w:t xml:space="preserve"> следующие изменения: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23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white"/>
        </w:rPr>
        <w:t xml:space="preserve">наименование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b/>
          <w:sz w:val="28"/>
        </w:rPr>
        <w:t xml:space="preserve">«</w:t>
      </w:r>
      <w:r>
        <w:rPr>
          <w:rFonts w:ascii="Times New Roman" w:hAnsi="Times New Roman"/>
          <w:b/>
          <w:sz w:val="28"/>
        </w:rPr>
        <w:t xml:space="preserve">Об утверждении Порядка и перечня случаев оказания на безвозвратной основе за счет средств краевого бюджета дополнительной помощи при возникновении неотложной необходимости в проведении капитального ремонта общего имущества в многоквар</w:t>
      </w:r>
      <w:r>
        <w:rPr>
          <w:rFonts w:ascii="Times New Roman" w:hAnsi="Times New Roman"/>
          <w:b/>
          <w:sz w:val="28"/>
        </w:rPr>
        <w:t xml:space="preserve">тирном доме в Камчатском крае»</w:t>
      </w:r>
      <w:r>
        <w:rPr>
          <w:rFonts w:ascii="Times New Roman" w:hAnsi="Times New Roman"/>
          <w:b/>
          <w:sz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23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white"/>
        </w:rPr>
        <w:t xml:space="preserve">преамбулу </w:t>
      </w:r>
      <w:r>
        <w:rPr>
          <w:rFonts w:ascii="Times New Roman" w:hAnsi="Times New Roman"/>
          <w:sz w:val="28"/>
          <w:highlight w:val="whit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«В соответствии с пунктом 8</w:t>
      </w:r>
      <w:r>
        <w:rPr>
          <w:rFonts w:ascii="Times New Roman" w:hAnsi="Times New Roman"/>
          <w:sz w:val="28"/>
          <w:highlight w:val="none"/>
          <w:vertAlign w:val="superscript"/>
        </w:rPr>
        <w:t xml:space="preserve">8</w:t>
      </w:r>
      <w:r>
        <w:rPr>
          <w:rFonts w:ascii="Times New Roman" w:hAnsi="Times New Roman"/>
          <w:sz w:val="28"/>
          <w:highlight w:val="none"/>
        </w:rPr>
        <w:t xml:space="preserve"> статьи 13 Жилищного кодекса Российской Федерации, Законом Камчатского края от 02.12.2013 № 359 «Об организации проведения капитального ремонта общего имущества в многоквартирных домах в Камчатском крае»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ПРАВИТЕЛЬСТВО ПОСТАНОВЛЯЕТ:»</w:t>
      </w:r>
      <w:r>
        <w:rPr>
          <w:rFonts w:ascii="Times New Roman" w:hAnsi="Times New Roman"/>
          <w:sz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23"/>
        <w:numPr>
          <w:ilvl w:val="0"/>
          <w:numId w:val="1"/>
        </w:num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 постановляющую часть</w:t>
      </w:r>
      <w:r>
        <w:rPr>
          <w:rFonts w:ascii="Times New Roman" w:hAnsi="Times New Roman"/>
          <w:sz w:val="28"/>
          <w:highlight w:val="non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«1</w:t>
      </w:r>
      <w:r>
        <w:rPr>
          <w:rFonts w:ascii="Times New Roman" w:hAnsi="Times New Roman"/>
          <w:sz w:val="28"/>
          <w:highlight w:val="none"/>
        </w:rPr>
        <w:t xml:space="preserve">. Утвердить Порядок и перечень случаев оказания на безвозвратной основе за счет средств краевого бюджета дополнительной помощи при возникновении неотложной необходимости в проведении капитального ремонта общего имущества в многоквартирном доме в Камчатском</w:t>
      </w:r>
      <w:r>
        <w:rPr>
          <w:rFonts w:ascii="Times New Roman" w:hAnsi="Times New Roman"/>
          <w:sz w:val="28"/>
          <w:highlight w:val="none"/>
        </w:rPr>
        <w:t xml:space="preserve"> крае согласно приложению к настоящему Постановлению.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2. Настоящее Постановление вступает в силу через 10 дней после дня его официального опубликования.</w:t>
      </w:r>
      <w:r>
        <w:rPr>
          <w:rFonts w:ascii="Times New Roman" w:hAnsi="Times New Roman"/>
          <w:sz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23"/>
        <w:numPr>
          <w:ilvl w:val="0"/>
          <w:numId w:val="1"/>
        </w:num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 приложение изложить в редакции согласно приложению к </w:t>
      </w:r>
      <w:r>
        <w:rPr>
          <w:rFonts w:ascii="Times New Roman" w:hAnsi="Times New Roman"/>
          <w:sz w:val="28"/>
          <w:szCs w:val="28"/>
        </w:rPr>
        <w:t xml:space="preserve">настоящему постановлению.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06"/>
        <w:tblW w:w="9637" w:type="dxa"/>
        <w:jc w:val="right"/>
        <w:tblInd w:w="4945" w:type="dxa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567"/>
        <w:gridCol w:w="1729"/>
        <w:gridCol w:w="539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8079" w:hanging="8079"/>
              <w:jc w:val="left"/>
              <w:spacing w:after="60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  <w:t xml:space="preserve">от</w:t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2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highlight w:val="none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highlight w:val="none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highlight w:val="none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none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  <w:t xml:space="preserve">№</w:t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highlight w:val="none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highlight w:val="none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none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highlight w:val="none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none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none"/>
              </w:rPr>
            </w:r>
          </w:p>
        </w:tc>
      </w:tr>
    </w:tbl>
    <w:p>
      <w:pPr>
        <w:ind w:left="8079" w:hanging="8079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left="8079" w:hanging="8079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  <w:t xml:space="preserve">     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tbl>
      <w:tblPr>
        <w:tblStyle w:val="906"/>
        <w:tblW w:w="9637" w:type="dxa"/>
        <w:jc w:val="right"/>
        <w:tblInd w:w="4945" w:type="dxa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5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  <w:t xml:space="preserve">«Приложение 1 к постановлению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  <w:t xml:space="preserve">Правительства Камчатского края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  <w:t xml:space="preserve">от 28.08.2018 № 345-П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left="8079" w:hanging="8079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left="8079" w:right="-28" w:hanging="8079"/>
        <w:jc w:val="center"/>
        <w:spacing w:after="0" w:line="240" w:lineRule="auto"/>
        <w:widowControl w:val="off"/>
        <w:rPr>
          <w:rFonts w:ascii="Calibri" w:hAnsi="Calibri"/>
          <w:highlight w:val="yellow"/>
        </w:rPr>
      </w:pPr>
      <w:r>
        <w:rPr>
          <w:rFonts w:ascii="Times New Roman" w:hAnsi="Times New Roman"/>
          <w:sz w:val="28"/>
          <w:highlight w:val="yellow"/>
        </w:rPr>
        <w:t xml:space="preserve">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Calibri" w:hAnsi="Calibri"/>
          <w:highlight w:val="yellow"/>
        </w:rPr>
      </w:r>
      <w:r>
        <w:rPr>
          <w:rFonts w:ascii="Calibri" w:hAnsi="Calibri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Порядок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и перечень случаев оказания на безвозвратной основе за счет средств краевого бюджета дополнительной помощи при возникновении неотложной необходимости в проведении капитального ремонта общего имущества в многоквартирном доме в Камчатском крае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 Настоящий Порядок устанавливает правила оказания на безвозвратной основе за счет средств краевого бюджета дополнительной помощи при возникновении неотложной необходимости в проведении капитального ремонта общего имущества в многоквартирном доме в Камчат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ском крае (далее соответственно - дополнительная помощь, неотложная необходимость).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Дополнительная помощь оказывается в случаях: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3"/>
        <w:numPr>
          <w:ilvl w:val="0"/>
          <w:numId w:val="4"/>
        </w:num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возникновения неотложной необходимости вследствие аварии;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3"/>
        <w:numPr>
          <w:ilvl w:val="0"/>
          <w:numId w:val="4"/>
        </w:num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возникновения неотложной необходимости вследствие иной чрезв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ычайной ситуации природного или техногенного характера.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Дополнительная помощь предоставляется на оказание услуг и (или) выполнение работ по капитальному ремонту общего имущества в многоквартирном доме в Камчатском крае, определенных частью 1 статьи 14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акон Камчатского края от 02.12.2013 № 359 «Об организации проведения капитального ремонта общего имущества в многоквартирных домах в Камчатском крае»,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объеме, необходимом для ликвидации последствий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аварии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иной чрезвычайной ситуации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природного или техногенного характера.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Получателями дополнительной помощи являются: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региональный оператор;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владельцы специальных счетов, предназначенных для перечисления средств на проведение капитального ремонта общего имущества в многоквартирно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доме в Камчатском крае (далее - специальные счета).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Дополнительная помощь предоставляется в размере, равном разнице между сметной стоимостью услуг и (или) работ по капитальному ремонту общего имущества в многоквартирном доме в Камчатском крае, определ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енных в соответствии с частью 3 настоящего Порядка, и соответственно объемом средств, предусмотренных на обеспечение финансовой устойчивости деятельности регионального оператора по муниципальному образованию в Камчатском крае, на территории которого возник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 неотложная необходимость, или средств фонда капитального ремонта общего имущества в многоквартирном доме в Камчатском крае, аккумулированных на специальном счете.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В случае возникновения неотложной необходимости региональный оператор или владелец спец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иального счета направляет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строительства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жилищной политики Камчатского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- Министерство) заявку-обоснование на предоставление дополнительной помощи (далее - заявка) по форме, установленной Министерством.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К заявке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лагаются: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документы, предоставляемые региональным оператором: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акт обследования многоквартирного дома с указанием характера и объемов разрушений (повреждений) с приложением фото- и (или) видеоматериалов, подтверждающих разрушения (повреждения);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стоимости работ и (или) услуг по ремонту общего имущества в многоквартирном доме в Камчатском крае, необходимых для ликвидации последствий аварии, иной чрезвычайной ситуации природного или техногенного характера;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справка о размере средств, предусмотр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енных на обеспечение финансовой устойчивости деятельности регионального оператора по муниципальному образованию в Камчатском крае, на территории которого возникла неотложная необходимость, на текущий год;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документы, предоставляемые владельцами специальн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ых счетов: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акт обследования многоквартирного дома с указанием характера и объемов разрушений (повреждений) с приложением фото- и (или) видеоматериалов, подтверждающих разрушения (повреждения);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смета стоимости работ и (или) услуг по ремонту общего иму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щества в многоквартирном доме в Камчатском крае, необходимых для ликвидации последствий аварии, иной чрезвычайной ситуации природного или техногенного характера;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справка кредитной организации о размере средств фонда капитального ремонта общего имущества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многоквартирном доме в Камчатском крае на специальном счете;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справка кредитной организации о задолженности собственников помещений в многоквартирном доме в Камчатском крае по уплате взносов на капитальных ремонт общего имущества в многоквартирном дом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в Камчатском крае на специальный счет на дату подачи заявки;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решение общего собрания собственников помещений в многоквартирном доме в Камчатском крае о проведении капитального ремонта, принятого в соответствии со статьей 189 Жилищного кодекса Российск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Федерации, на дату подачи заявки.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Обязательными условиями для предоставления дополнительной помощи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наличие решения уполномоченного органа о введении режима чрезвычайной ситуации (в случае, если потребность в капитальном ремонте общего 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ущества в многоквартирном доме в Камчатском крае возникла вследствие чрезвычайной ситуации природного или техногенного характера);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недостаточность средств регионального оператора или средств фонда капитального ремонта общего имущества в многоквартирном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доме в Камчатском крае, аккумулированных на специальном счете.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3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Дополнительная помощь предоставляется из резервного фонда Правительства Камчатского края в порядке, установленном постановлением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Камчатского края от 28.11.2022 № 607-П «О утверждении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 использования бюджетных ассигнований резервного фонда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Камчатского края»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sectPr>
      <w:footnotePr/>
      <w:endnotePr/>
      <w:type w:val="nextPage"/>
      <w:pgSz w:w="11906" w:h="16838" w:orient="portrait"/>
      <w:pgMar w:top="1134" w:right="850" w:bottom="1134" w:left="1417" w:header="709" w:footer="709" w:gutter="0"/>
      <w:pgNumType w:start="3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Liberation Sans">
    <w:panose1 w:val="020B060402020202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13917222"/>
      <w:docPartObj>
        <w:docPartGallery w:val="Page Numbers (Top of Page)"/>
        <w:docPartUnique w:val="true"/>
      </w:docPartObj>
      <w:rPr/>
    </w:sdtPr>
    <w:sdtContent>
      <w:p>
        <w:pPr>
          <w:pStyle w:val="87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34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8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</w:style>
  <w:style w:type="paragraph" w:styleId="688">
    <w:name w:val="Heading 1"/>
    <w:next w:val="687"/>
    <w:link w:val="70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89">
    <w:name w:val="Heading 2"/>
    <w:next w:val="687"/>
    <w:link w:val="710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90">
    <w:name w:val="Heading 3"/>
    <w:next w:val="687"/>
    <w:link w:val="71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91">
    <w:name w:val="Heading 4"/>
    <w:next w:val="687"/>
    <w:link w:val="71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92">
    <w:name w:val="Heading 5"/>
    <w:next w:val="687"/>
    <w:link w:val="713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93">
    <w:name w:val="Heading 6"/>
    <w:basedOn w:val="687"/>
    <w:next w:val="687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694">
    <w:name w:val="Heading 7"/>
    <w:basedOn w:val="687"/>
    <w:next w:val="68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95">
    <w:name w:val="Heading 8"/>
    <w:basedOn w:val="687"/>
    <w:next w:val="687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696">
    <w:name w:val="Heading 9"/>
    <w:basedOn w:val="687"/>
    <w:next w:val="687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6 Char"/>
    <w:basedOn w:val="6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1" w:customStyle="1">
    <w:name w:val="Heading 7 Char"/>
    <w:basedOn w:val="69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2" w:customStyle="1">
    <w:name w:val="Heading 8 Char"/>
    <w:basedOn w:val="69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3" w:customStyle="1">
    <w:name w:val="Heading 9 Char"/>
    <w:basedOn w:val="69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Caption Char"/>
    <w:basedOn w:val="697"/>
    <w:uiPriority w:val="35"/>
    <w:rPr>
      <w:b/>
      <w:bCs/>
      <w:color w:val="5b9bd5" w:themeColor="accent1"/>
      <w:sz w:val="18"/>
      <w:szCs w:val="18"/>
    </w:rPr>
  </w:style>
  <w:style w:type="character" w:styleId="707" w:customStyle="1">
    <w:name w:val="Footnote Text Char"/>
    <w:uiPriority w:val="99"/>
    <w:rPr>
      <w:sz w:val="18"/>
    </w:rPr>
  </w:style>
  <w:style w:type="character" w:styleId="708" w:customStyle="1">
    <w:name w:val="Endnote Text Char"/>
    <w:uiPriority w:val="99"/>
    <w:rPr>
      <w:sz w:val="20"/>
    </w:rPr>
  </w:style>
  <w:style w:type="character" w:styleId="709" w:customStyle="1">
    <w:name w:val="Заголовок 1 Знак"/>
    <w:link w:val="688"/>
    <w:rPr>
      <w:rFonts w:ascii="XO Thames" w:hAnsi="XO Thames"/>
      <w:b/>
      <w:sz w:val="32"/>
    </w:rPr>
  </w:style>
  <w:style w:type="character" w:styleId="710" w:customStyle="1">
    <w:name w:val="Заголовок 2 Знак"/>
    <w:link w:val="689"/>
    <w:rPr>
      <w:rFonts w:ascii="XO Thames" w:hAnsi="XO Thames"/>
      <w:b/>
      <w:sz w:val="28"/>
    </w:rPr>
  </w:style>
  <w:style w:type="character" w:styleId="711" w:customStyle="1">
    <w:name w:val="Заголовок 3 Знак"/>
    <w:link w:val="690"/>
    <w:rPr>
      <w:rFonts w:ascii="XO Thames" w:hAnsi="XO Thames"/>
      <w:b/>
      <w:sz w:val="26"/>
    </w:rPr>
  </w:style>
  <w:style w:type="character" w:styleId="712" w:customStyle="1">
    <w:name w:val="Заголовок 4 Знак"/>
    <w:link w:val="691"/>
    <w:rPr>
      <w:rFonts w:ascii="XO Thames" w:hAnsi="XO Thames"/>
      <w:b/>
      <w:sz w:val="24"/>
    </w:rPr>
  </w:style>
  <w:style w:type="character" w:styleId="713" w:customStyle="1">
    <w:name w:val="Заголовок 5 Знак"/>
    <w:link w:val="692"/>
    <w:rPr>
      <w:rFonts w:ascii="XO Thames" w:hAnsi="XO Thames"/>
      <w:b/>
      <w:sz w:val="22"/>
    </w:rPr>
  </w:style>
  <w:style w:type="character" w:styleId="714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Heading 1 Char"/>
    <w:basedOn w:val="697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697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697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List Paragraph"/>
    <w:basedOn w:val="687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pPr>
      <w:spacing w:after="0" w:line="240" w:lineRule="auto"/>
    </w:pPr>
  </w:style>
  <w:style w:type="character" w:styleId="725" w:customStyle="1">
    <w:name w:val="Title Char"/>
    <w:basedOn w:val="697"/>
    <w:uiPriority w:val="10"/>
    <w:rPr>
      <w:sz w:val="48"/>
      <w:szCs w:val="48"/>
    </w:rPr>
  </w:style>
  <w:style w:type="character" w:styleId="726" w:customStyle="1">
    <w:name w:val="Subtitle Char"/>
    <w:basedOn w:val="697"/>
    <w:uiPriority w:val="11"/>
    <w:rPr>
      <w:sz w:val="24"/>
      <w:szCs w:val="24"/>
    </w:rPr>
  </w:style>
  <w:style w:type="paragraph" w:styleId="727">
    <w:name w:val="Quote"/>
    <w:basedOn w:val="687"/>
    <w:next w:val="687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87"/>
    <w:next w:val="687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697"/>
    <w:uiPriority w:val="99"/>
  </w:style>
  <w:style w:type="character" w:styleId="732" w:customStyle="1">
    <w:name w:val="Footer Char"/>
    <w:basedOn w:val="697"/>
    <w:uiPriority w:val="99"/>
  </w:style>
  <w:style w:type="paragraph" w:styleId="733">
    <w:name w:val="Caption"/>
    <w:basedOn w:val="687"/>
    <w:next w:val="687"/>
    <w:link w:val="73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4" w:customStyle="1">
    <w:name w:val="Название объекта Знак"/>
    <w:basedOn w:val="697"/>
    <w:link w:val="733"/>
    <w:uiPriority w:val="35"/>
    <w:rPr>
      <w:b/>
      <w:bCs/>
      <w:color w:val="5b9bd5" w:themeColor="accent1"/>
      <w:sz w:val="18"/>
      <w:szCs w:val="18"/>
    </w:rPr>
  </w:style>
  <w:style w:type="table" w:styleId="735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4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5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6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7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8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9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8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9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0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1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2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3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7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8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9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0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1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2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ned - Accent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1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2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3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4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5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6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8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9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0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1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2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3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5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6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7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8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9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0">
    <w:name w:val="footnote text"/>
    <w:basedOn w:val="68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697"/>
    <w:uiPriority w:val="99"/>
    <w:unhideWhenUsed/>
    <w:rPr>
      <w:vertAlign w:val="superscript"/>
    </w:rPr>
  </w:style>
  <w:style w:type="paragraph" w:styleId="863">
    <w:name w:val="endnote text"/>
    <w:basedOn w:val="68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697"/>
    <w:uiPriority w:val="99"/>
    <w:semiHidden/>
    <w:unhideWhenUsed/>
    <w:rPr>
      <w:vertAlign w:val="superscript"/>
    </w:rPr>
  </w:style>
  <w:style w:type="paragraph" w:styleId="866">
    <w:name w:val="TOC Heading"/>
    <w:uiPriority w:val="39"/>
    <w:unhideWhenUsed/>
  </w:style>
  <w:style w:type="paragraph" w:styleId="867">
    <w:name w:val="table of figures"/>
    <w:basedOn w:val="687"/>
    <w:next w:val="687"/>
    <w:uiPriority w:val="99"/>
    <w:unhideWhenUsed/>
    <w:pPr>
      <w:spacing w:after="0"/>
    </w:pPr>
  </w:style>
  <w:style w:type="character" w:styleId="868" w:customStyle="1">
    <w:name w:val="Обычный1"/>
  </w:style>
  <w:style w:type="paragraph" w:styleId="869">
    <w:name w:val="toc 2"/>
    <w:next w:val="687"/>
    <w:link w:val="870"/>
    <w:uiPriority w:val="39"/>
    <w:pPr>
      <w:ind w:left="200"/>
    </w:pPr>
    <w:rPr>
      <w:rFonts w:ascii="XO Thames" w:hAnsi="XO Thames"/>
      <w:sz w:val="28"/>
    </w:rPr>
  </w:style>
  <w:style w:type="character" w:styleId="870" w:customStyle="1">
    <w:name w:val="Оглавление 2 Знак"/>
    <w:link w:val="869"/>
    <w:rPr>
      <w:rFonts w:ascii="XO Thames" w:hAnsi="XO Thames"/>
      <w:sz w:val="28"/>
    </w:rPr>
  </w:style>
  <w:style w:type="paragraph" w:styleId="871">
    <w:name w:val="toc 4"/>
    <w:next w:val="687"/>
    <w:link w:val="872"/>
    <w:uiPriority w:val="39"/>
    <w:pPr>
      <w:ind w:left="600"/>
    </w:pPr>
    <w:rPr>
      <w:rFonts w:ascii="XO Thames" w:hAnsi="XO Thames"/>
      <w:sz w:val="28"/>
    </w:rPr>
  </w:style>
  <w:style w:type="character" w:styleId="872" w:customStyle="1">
    <w:name w:val="Оглавление 4 Знак"/>
    <w:link w:val="871"/>
    <w:rPr>
      <w:rFonts w:ascii="XO Thames" w:hAnsi="XO Thames"/>
      <w:sz w:val="28"/>
    </w:rPr>
  </w:style>
  <w:style w:type="paragraph" w:styleId="873">
    <w:name w:val="Header"/>
    <w:basedOn w:val="687"/>
    <w:link w:val="874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basedOn w:val="868"/>
    <w:link w:val="873"/>
    <w:uiPriority w:val="99"/>
  </w:style>
  <w:style w:type="paragraph" w:styleId="875">
    <w:name w:val="toc 6"/>
    <w:next w:val="687"/>
    <w:link w:val="876"/>
    <w:uiPriority w:val="39"/>
    <w:pPr>
      <w:ind w:left="1000"/>
    </w:pPr>
    <w:rPr>
      <w:rFonts w:ascii="XO Thames" w:hAnsi="XO Thames"/>
      <w:sz w:val="28"/>
    </w:rPr>
  </w:style>
  <w:style w:type="character" w:styleId="876" w:customStyle="1">
    <w:name w:val="Оглавление 6 Знак"/>
    <w:link w:val="875"/>
    <w:rPr>
      <w:rFonts w:ascii="XO Thames" w:hAnsi="XO Thames"/>
      <w:sz w:val="28"/>
    </w:rPr>
  </w:style>
  <w:style w:type="paragraph" w:styleId="877">
    <w:name w:val="toc 7"/>
    <w:next w:val="687"/>
    <w:link w:val="878"/>
    <w:uiPriority w:val="39"/>
    <w:pPr>
      <w:ind w:left="1200"/>
    </w:pPr>
    <w:rPr>
      <w:rFonts w:ascii="XO Thames" w:hAnsi="XO Thames"/>
      <w:sz w:val="28"/>
    </w:rPr>
  </w:style>
  <w:style w:type="character" w:styleId="878" w:customStyle="1">
    <w:name w:val="Оглавление 7 Знак"/>
    <w:link w:val="877"/>
    <w:rPr>
      <w:rFonts w:ascii="XO Thames" w:hAnsi="XO Thames"/>
      <w:sz w:val="28"/>
    </w:rPr>
  </w:style>
  <w:style w:type="paragraph" w:styleId="879">
    <w:name w:val="Plain Text"/>
    <w:basedOn w:val="687"/>
    <w:link w:val="880"/>
    <w:pPr>
      <w:spacing w:after="0" w:line="240" w:lineRule="auto"/>
    </w:pPr>
    <w:rPr>
      <w:rFonts w:ascii="Calibri" w:hAnsi="Calibri"/>
    </w:rPr>
  </w:style>
  <w:style w:type="character" w:styleId="880" w:customStyle="1">
    <w:name w:val="Текст Знак"/>
    <w:basedOn w:val="868"/>
    <w:link w:val="879"/>
    <w:rPr>
      <w:rFonts w:ascii="Calibri" w:hAnsi="Calibri"/>
    </w:rPr>
  </w:style>
  <w:style w:type="paragraph" w:styleId="881">
    <w:name w:val="toc 3"/>
    <w:next w:val="687"/>
    <w:link w:val="882"/>
    <w:uiPriority w:val="39"/>
    <w:pPr>
      <w:ind w:left="400"/>
    </w:pPr>
    <w:rPr>
      <w:rFonts w:ascii="XO Thames" w:hAnsi="XO Thames"/>
      <w:sz w:val="28"/>
    </w:rPr>
  </w:style>
  <w:style w:type="character" w:styleId="882" w:customStyle="1">
    <w:name w:val="Оглавление 3 Знак"/>
    <w:link w:val="881"/>
    <w:rPr>
      <w:rFonts w:ascii="XO Thames" w:hAnsi="XO Thames"/>
      <w:sz w:val="28"/>
    </w:rPr>
  </w:style>
  <w:style w:type="paragraph" w:styleId="883" w:customStyle="1">
    <w:name w:val="Гиперссылка1"/>
    <w:basedOn w:val="884"/>
    <w:link w:val="885"/>
    <w:rPr>
      <w:color w:val="0563c1" w:themeColor="hyperlink"/>
      <w:u w:val="single"/>
    </w:rPr>
  </w:style>
  <w:style w:type="paragraph" w:styleId="884" w:customStyle="1">
    <w:name w:val="Основной шрифт абзаца1"/>
  </w:style>
  <w:style w:type="character" w:styleId="885">
    <w:name w:val="Hyperlink"/>
    <w:basedOn w:val="697"/>
    <w:link w:val="883"/>
    <w:uiPriority w:val="99"/>
    <w:rPr>
      <w:color w:val="0563c1" w:themeColor="hyperlink"/>
      <w:u w:val="single"/>
    </w:rPr>
  </w:style>
  <w:style w:type="paragraph" w:styleId="886" w:customStyle="1">
    <w:name w:val="Footnote"/>
    <w:link w:val="887"/>
    <w:pPr>
      <w:ind w:firstLine="851"/>
      <w:jc w:val="both"/>
    </w:pPr>
    <w:rPr>
      <w:rFonts w:ascii="XO Thames" w:hAnsi="XO Thames"/>
    </w:rPr>
  </w:style>
  <w:style w:type="character" w:styleId="887" w:customStyle="1">
    <w:name w:val="Footnote"/>
    <w:link w:val="886"/>
    <w:rPr>
      <w:rFonts w:ascii="XO Thames" w:hAnsi="XO Thames"/>
      <w:sz w:val="22"/>
    </w:rPr>
  </w:style>
  <w:style w:type="paragraph" w:styleId="888">
    <w:name w:val="toc 1"/>
    <w:next w:val="687"/>
    <w:link w:val="889"/>
    <w:uiPriority w:val="39"/>
    <w:rPr>
      <w:rFonts w:ascii="XO Thames" w:hAnsi="XO Thames"/>
      <w:b/>
      <w:sz w:val="28"/>
    </w:rPr>
  </w:style>
  <w:style w:type="character" w:styleId="889" w:customStyle="1">
    <w:name w:val="Оглавление 1 Знак"/>
    <w:link w:val="888"/>
    <w:rPr>
      <w:rFonts w:ascii="XO Thames" w:hAnsi="XO Thames"/>
      <w:b/>
      <w:sz w:val="28"/>
    </w:rPr>
  </w:style>
  <w:style w:type="paragraph" w:styleId="890" w:customStyle="1">
    <w:name w:val="Header and Footer"/>
    <w:link w:val="891"/>
    <w:pPr>
      <w:jc w:val="both"/>
      <w:spacing w:line="240" w:lineRule="auto"/>
    </w:pPr>
    <w:rPr>
      <w:rFonts w:ascii="XO Thames" w:hAnsi="XO Thames"/>
      <w:sz w:val="20"/>
    </w:rPr>
  </w:style>
  <w:style w:type="character" w:styleId="891" w:customStyle="1">
    <w:name w:val="Header and Footer"/>
    <w:link w:val="890"/>
    <w:rPr>
      <w:rFonts w:ascii="XO Thames" w:hAnsi="XO Thames"/>
      <w:sz w:val="20"/>
    </w:rPr>
  </w:style>
  <w:style w:type="paragraph" w:styleId="892">
    <w:name w:val="toc 9"/>
    <w:next w:val="687"/>
    <w:link w:val="893"/>
    <w:uiPriority w:val="39"/>
    <w:pPr>
      <w:ind w:left="1600"/>
    </w:pPr>
    <w:rPr>
      <w:rFonts w:ascii="XO Thames" w:hAnsi="XO Thames"/>
      <w:sz w:val="28"/>
    </w:rPr>
  </w:style>
  <w:style w:type="character" w:styleId="893" w:customStyle="1">
    <w:name w:val="Оглавление 9 Знак"/>
    <w:link w:val="892"/>
    <w:rPr>
      <w:rFonts w:ascii="XO Thames" w:hAnsi="XO Thames"/>
      <w:sz w:val="28"/>
    </w:rPr>
  </w:style>
  <w:style w:type="paragraph" w:styleId="894">
    <w:name w:val="toc 8"/>
    <w:next w:val="687"/>
    <w:link w:val="895"/>
    <w:uiPriority w:val="39"/>
    <w:pPr>
      <w:ind w:left="1400"/>
    </w:pPr>
    <w:rPr>
      <w:rFonts w:ascii="XO Thames" w:hAnsi="XO Thames"/>
      <w:sz w:val="28"/>
    </w:rPr>
  </w:style>
  <w:style w:type="character" w:styleId="895" w:customStyle="1">
    <w:name w:val="Оглавление 8 Знак"/>
    <w:link w:val="894"/>
    <w:rPr>
      <w:rFonts w:ascii="XO Thames" w:hAnsi="XO Thames"/>
      <w:sz w:val="28"/>
    </w:rPr>
  </w:style>
  <w:style w:type="paragraph" w:styleId="896">
    <w:name w:val="toc 5"/>
    <w:next w:val="687"/>
    <w:link w:val="897"/>
    <w:uiPriority w:val="39"/>
    <w:pPr>
      <w:ind w:left="800"/>
    </w:pPr>
    <w:rPr>
      <w:rFonts w:ascii="XO Thames" w:hAnsi="XO Thames"/>
      <w:sz w:val="28"/>
    </w:rPr>
  </w:style>
  <w:style w:type="character" w:styleId="897" w:customStyle="1">
    <w:name w:val="Оглавление 5 Знак"/>
    <w:link w:val="896"/>
    <w:rPr>
      <w:rFonts w:ascii="XO Thames" w:hAnsi="XO Thames"/>
      <w:sz w:val="28"/>
    </w:rPr>
  </w:style>
  <w:style w:type="paragraph" w:styleId="898">
    <w:name w:val="Subtitle"/>
    <w:next w:val="687"/>
    <w:link w:val="89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9" w:customStyle="1">
    <w:name w:val="Подзаголовок Знак"/>
    <w:link w:val="898"/>
    <w:rPr>
      <w:rFonts w:ascii="XO Thames" w:hAnsi="XO Thames"/>
      <w:i/>
      <w:sz w:val="24"/>
    </w:rPr>
  </w:style>
  <w:style w:type="paragraph" w:styleId="900">
    <w:name w:val="Footer"/>
    <w:basedOn w:val="687"/>
    <w:link w:val="90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01" w:customStyle="1">
    <w:name w:val="Нижний колонтитул Знак"/>
    <w:basedOn w:val="868"/>
    <w:link w:val="900"/>
    <w:rPr>
      <w:rFonts w:ascii="Times New Roman" w:hAnsi="Times New Roman"/>
      <w:sz w:val="28"/>
    </w:rPr>
  </w:style>
  <w:style w:type="paragraph" w:styleId="902">
    <w:name w:val="Title"/>
    <w:next w:val="687"/>
    <w:link w:val="903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03" w:customStyle="1">
    <w:name w:val="Заголовок Знак"/>
    <w:link w:val="902"/>
    <w:rPr>
      <w:rFonts w:ascii="XO Thames" w:hAnsi="XO Thames"/>
      <w:b/>
      <w:caps/>
      <w:sz w:val="40"/>
    </w:rPr>
  </w:style>
  <w:style w:type="paragraph" w:styleId="904">
    <w:name w:val="Balloon Text"/>
    <w:basedOn w:val="687"/>
    <w:link w:val="905"/>
    <w:pPr>
      <w:spacing w:after="0" w:line="240" w:lineRule="auto"/>
    </w:pPr>
    <w:rPr>
      <w:rFonts w:ascii="Segoe UI" w:hAnsi="Segoe UI"/>
      <w:sz w:val="18"/>
    </w:rPr>
  </w:style>
  <w:style w:type="character" w:styleId="905" w:customStyle="1">
    <w:name w:val="Текст выноски Знак"/>
    <w:basedOn w:val="868"/>
    <w:link w:val="904"/>
    <w:rPr>
      <w:rFonts w:ascii="Segoe UI" w:hAnsi="Segoe UI"/>
      <w:sz w:val="18"/>
    </w:rPr>
  </w:style>
  <w:style w:type="table" w:styleId="906">
    <w:name w:val="Table Grid"/>
    <w:basedOn w:val="69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7" w:customStyle="1">
    <w:name w:val="Сетка таблицы1"/>
    <w:basedOn w:val="69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8" w:customStyle="1">
    <w:name w:val="Сетка таблицы2"/>
    <w:basedOn w:val="69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05E58-2AC3-4DE3-9B17-C5FAE526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maximovaev</cp:lastModifiedBy>
  <cp:revision>20</cp:revision>
  <dcterms:created xsi:type="dcterms:W3CDTF">2026-05-06T04:26:00Z</dcterms:created>
  <dcterms:modified xsi:type="dcterms:W3CDTF">2026-07-02T04:49:09Z</dcterms:modified>
</cp:coreProperties>
</file>