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Министерства финансов Камчатского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31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14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О внесении изменений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 в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приказ Министерства финансов Камчатского края от 11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.01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.2016 №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 «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Об утверждении формы представления ежеквартальных сведений, подлежащих официальному опубликованию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»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841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41"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</w:r>
      <w:r>
        <w:rPr>
          <w:color w:val="ff0000"/>
        </w:rPr>
      </w:r>
    </w:p>
    <w:p>
      <w:pPr>
        <w:pStyle w:val="84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приказа Министерства финансов Камчатс</w:t>
      </w:r>
      <w:r>
        <w:rPr>
          <w:sz w:val="28"/>
          <w:szCs w:val="28"/>
        </w:rPr>
        <w:t xml:space="preserve">кого края подготовлен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замены отсылки </w:t>
      </w:r>
      <w:r>
        <w:rPr>
          <w:rFonts w:ascii="Times New Roman" w:hAnsi="Times New Roman"/>
          <w:sz w:val="28"/>
          <w:szCs w:val="28"/>
        </w:rPr>
        <w:t xml:space="preserve">в преамбуле приказа </w:t>
      </w:r>
      <w:r>
        <w:rPr>
          <w:sz w:val="28"/>
          <w:szCs w:val="28"/>
        </w:rPr>
        <w:t xml:space="preserve">пункта 6 статьи 26.13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на пункт 8 статьи 58 </w:t>
      </w:r>
      <w:r>
        <w:rPr>
          <w:rFonts w:ascii="Times New Roman" w:hAnsi="Times New Roman"/>
          <w:sz w:val="28"/>
          <w:szCs w:val="28"/>
        </w:rPr>
        <w:t xml:space="preserve">Фе</w:t>
      </w:r>
      <w:r>
        <w:rPr>
          <w:rFonts w:ascii="Times New Roman" w:hAnsi="Times New Roman"/>
          <w:sz w:val="28"/>
          <w:szCs w:val="28"/>
        </w:rPr>
        <w:t xml:space="preserve">дерального закона от 21.12.2021 № 414-ФЗ «</w:t>
      </w:r>
      <w:r>
        <w:rPr>
          <w:rFonts w:ascii="Times New Roman" w:hAnsi="Times New Roman"/>
          <w:sz w:val="28"/>
          <w:szCs w:val="28"/>
        </w:rPr>
        <w:t xml:space="preserve">Об общих принципах организации публичной власти в субъектах Российской Федерации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 правилами юридической техники по оформлению проектов правовых актов Губернатора Камчатского края, Правительства Камчатского края и иных исполнительных органов Камчатского края, утверждёнными распоряжением Губернатора Камчатского кр</w:t>
      </w:r>
      <w:r>
        <w:rPr>
          <w:sz w:val="28"/>
          <w:szCs w:val="28"/>
        </w:rPr>
        <w:t xml:space="preserve">ая от 27.08.2</w:t>
      </w:r>
      <w:r>
        <w:rPr>
          <w:sz w:val="28"/>
          <w:szCs w:val="28"/>
        </w:rPr>
        <w:t xml:space="preserve">021 </w:t>
      </w:r>
      <w:r>
        <w:rPr>
          <w:sz w:val="28"/>
          <w:szCs w:val="28"/>
        </w:rPr>
        <w:t xml:space="preserve">№ 548-Р, </w:t>
      </w:r>
      <w:r>
        <w:rPr>
          <w:rFonts w:ascii="Times New Roman" w:hAnsi="Times New Roman"/>
          <w:sz w:val="28"/>
          <w:szCs w:val="28"/>
        </w:rPr>
        <w:t xml:space="preserve">внесено изменение в Приказ путем изложения его в новой редакции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Издание данного проекта приказа Министерства финансов Камчатского края не потребует выделения дополнительных ассигнований из краевого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разме</w:t>
      </w:r>
      <w:r>
        <w:rPr>
          <w:sz w:val="28"/>
          <w:szCs w:val="28"/>
          <w:highlight w:val="white"/>
        </w:rPr>
        <w:t xml:space="preserve">щен 02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07</w:t>
      </w:r>
      <w:r>
        <w:rPr>
          <w:sz w:val="28"/>
          <w:szCs w:val="28"/>
          <w:highlight w:val="white"/>
        </w:rPr>
        <w:t xml:space="preserve">.202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официальном сайте исполнительных органов Камчатского края в сети Интернет для проведения в срок по 08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07</w:t>
      </w:r>
      <w:r>
        <w:rPr>
          <w:sz w:val="28"/>
          <w:szCs w:val="28"/>
          <w:highlight w:val="white"/>
        </w:rPr>
        <w:t xml:space="preserve">.202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включительно независимой </w:t>
      </w:r>
      <w:r>
        <w:rPr>
          <w:sz w:val="28"/>
          <w:szCs w:val="28"/>
        </w:rPr>
        <w:t xml:space="preserve">антикоррупционной </w:t>
      </w:r>
      <w:r>
        <w:rPr>
          <w:sz w:val="28"/>
          <w:szCs w:val="28"/>
        </w:rPr>
        <w:t xml:space="preserve">экспертизы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приказ не подлежит оценке регулирующего воздействия в соответствии с </w:t>
      </w:r>
      <w:r>
        <w:rPr>
          <w:sz w:val="28"/>
          <w:szCs w:val="28"/>
        </w:rPr>
        <w:t xml:space="preserve">постановлением Правит</w:t>
      </w:r>
      <w:r>
        <w:rPr>
          <w:sz w:val="28"/>
          <w:szCs w:val="28"/>
        </w:rPr>
        <w:t xml:space="preserve">ельства Камчатского края от 28.09.2022 </w:t>
        <w:br/>
        <w:t xml:space="preserve">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tabs>
          <w:tab w:val="left" w:pos="3533" w:leader="none"/>
        </w:tabs>
      </w:pPr>
      <w:r>
        <w:tab/>
      </w:r>
      <w:r/>
    </w:p>
    <w:sectPr>
      <w:footnotePr/>
      <w:endnotePr/>
      <w:type w:val="nextPage"/>
      <w:pgSz w:w="11906" w:h="16838" w:orient="portrait"/>
      <w:pgMar w:top="1134" w:right="567" w:bottom="56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4">
    <w:name w:val="Heading 1 Char"/>
    <w:link w:val="66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6">
    <w:name w:val="Heading 2 Char"/>
    <w:link w:val="665"/>
    <w:uiPriority w:val="9"/>
    <w:rPr>
      <w:rFonts w:ascii="Liberation Sans" w:hAnsi="Liberation Sans" w:eastAsia="Liberation Sans" w:cs="Liberation Sans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8">
    <w:name w:val="Heading 3 Char"/>
    <w:link w:val="66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rPr>
      <w:sz w:val="24"/>
      <w:szCs w:val="24"/>
      <w:lang w:val="ru-RU" w:eastAsia="ru-RU" w:bidi="ar-SA"/>
    </w:rPr>
  </w:style>
  <w:style w:type="character" w:styleId="842">
    <w:name w:val="Основной шрифт абзаца"/>
    <w:next w:val="842"/>
    <w:link w:val="841"/>
    <w:semiHidden/>
  </w:style>
  <w:style w:type="table" w:styleId="843">
    <w:name w:val="Обычная таблица"/>
    <w:next w:val="843"/>
    <w:link w:val="841"/>
    <w:semiHidden/>
    <w:tblPr/>
  </w:style>
  <w:style w:type="numbering" w:styleId="844">
    <w:name w:val="Нет списка"/>
    <w:next w:val="844"/>
    <w:link w:val="841"/>
    <w:semiHidden/>
  </w:style>
  <w:style w:type="table" w:styleId="845">
    <w:name w:val="Сетка таблицы"/>
    <w:basedOn w:val="843"/>
    <w:next w:val="845"/>
    <w:link w:val="841"/>
    <w:tblPr/>
  </w:style>
  <w:style w:type="paragraph" w:styleId="846">
    <w:name w:val="ConsPlusTitle"/>
    <w:next w:val="846"/>
    <w:link w:val="841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47">
    <w:name w:val="ConsPlusNormal"/>
    <w:next w:val="847"/>
    <w:link w:val="84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48">
    <w:name w:val="Гипертекстовая ссылка"/>
    <w:next w:val="848"/>
    <w:link w:val="841"/>
    <w:rPr>
      <w:b/>
      <w:bCs/>
      <w:color w:val="008000"/>
      <w:sz w:val="20"/>
      <w:szCs w:val="20"/>
      <w:u w:val="single"/>
    </w:rPr>
  </w:style>
  <w:style w:type="paragraph" w:styleId="849">
    <w:name w:val="Текст выноски"/>
    <w:basedOn w:val="841"/>
    <w:next w:val="849"/>
    <w:link w:val="841"/>
    <w:semiHidden/>
    <w:rPr>
      <w:rFonts w:ascii="Tahoma" w:hAnsi="Tahoma" w:cs="Tahoma"/>
      <w:sz w:val="16"/>
      <w:szCs w:val="16"/>
    </w:rPr>
  </w:style>
  <w:style w:type="character" w:styleId="850">
    <w:name w:val="Гиперссылка"/>
    <w:next w:val="850"/>
    <w:link w:val="841"/>
    <w:rPr>
      <w:color w:val="0000ff"/>
      <w:u w:val="single"/>
    </w:rPr>
  </w:style>
  <w:style w:type="paragraph" w:styleId="851">
    <w:name w:val="Комментарий"/>
    <w:basedOn w:val="841"/>
    <w:next w:val="841"/>
    <w:link w:val="841"/>
    <w:pPr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852">
    <w:name w:val="ConsNormal"/>
    <w:next w:val="852"/>
    <w:link w:val="841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853">
    <w:name w:val="ConsTitle"/>
    <w:next w:val="853"/>
    <w:link w:val="841"/>
    <w:pPr>
      <w:widowControl w:val="off"/>
    </w:pPr>
    <w:rPr>
      <w:rFonts w:ascii="Arial" w:hAnsi="Arial"/>
      <w:b/>
      <w:sz w:val="16"/>
      <w:lang w:val="ru-RU" w:eastAsia="ru-RU" w:bidi="ar-SA"/>
    </w:rPr>
  </w:style>
  <w:style w:type="paragraph" w:styleId="854">
    <w:name w:val="Основной текст с отступом 2"/>
    <w:basedOn w:val="841"/>
    <w:next w:val="854"/>
    <w:link w:val="855"/>
    <w:pPr>
      <w:ind w:left="283"/>
      <w:spacing w:after="120" w:line="480" w:lineRule="auto"/>
    </w:pPr>
    <w:rPr>
      <w:sz w:val="20"/>
      <w:szCs w:val="20"/>
    </w:rPr>
  </w:style>
  <w:style w:type="character" w:styleId="855">
    <w:name w:val="Основной текст с отступом 2 Знак"/>
    <w:basedOn w:val="842"/>
    <w:next w:val="855"/>
    <w:link w:val="854"/>
  </w:style>
  <w:style w:type="paragraph" w:styleId="856">
    <w:name w:val="Основной текст"/>
    <w:basedOn w:val="841"/>
    <w:next w:val="856"/>
    <w:link w:val="857"/>
    <w:pPr>
      <w:spacing w:after="120"/>
    </w:pPr>
  </w:style>
  <w:style w:type="character" w:styleId="857">
    <w:name w:val="Основной текст Знак"/>
    <w:next w:val="857"/>
    <w:link w:val="856"/>
    <w:rPr>
      <w:sz w:val="24"/>
      <w:szCs w:val="24"/>
    </w:rPr>
  </w:style>
  <w:style w:type="paragraph" w:styleId="858">
    <w:name w:val=" Знак Знак Знак Знак"/>
    <w:basedOn w:val="841"/>
    <w:next w:val="858"/>
    <w:link w:val="8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9">
    <w:name w:val="s_1"/>
    <w:basedOn w:val="841"/>
    <w:next w:val="859"/>
    <w:link w:val="841"/>
    <w:pPr>
      <w:spacing w:before="100" w:beforeAutospacing="1" w:after="100" w:afterAutospacing="1"/>
    </w:p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**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pozanokas</cp:lastModifiedBy>
  <cp:revision>24</cp:revision>
  <dcterms:created xsi:type="dcterms:W3CDTF">2021-09-10T02:22:00Z</dcterms:created>
  <dcterms:modified xsi:type="dcterms:W3CDTF">2026-07-02T01:37:12Z</dcterms:modified>
  <cp:version>1048576</cp:version>
</cp:coreProperties>
</file>