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АРХИТЕКТУРЫ И ГРАДОСТРОИТЕЛЬСТВА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top w:w="0" w:type="auto"/>
              <w:right w:w="0" w:type="dxa"/>
              <w:bottom w:w="0" w:type="auto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auto"/>
              <w:right w:w="0" w:type="dxa"/>
              <w:bottom w:w="0" w:type="auto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auto"/>
              <w:right w:w="0" w:type="dxa"/>
              <w:bottom w:w="0" w:type="auto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tbl>
      <w:tblPr>
        <w:tblStyle w:val="93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Об утверждении формы заявки на участие в отборе по определению приоритетных соци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ально значимых мероприятий,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реализации части 4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остановления Губернатора Камчатского края от 15.06.2026 № 29 «Об утверждении Порядка взаимодействия исполнительных органов Камчатского края и органов местного самоуправления муниципальных образований в Камчатском крае в целях определения приоритетных социа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льно значимых мероприятий,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950"/>
        <w:numPr>
          <w:ilvl w:val="0"/>
          <w:numId w:val="28"/>
        </w:numPr>
        <w:contextualSpacing w:val="0"/>
        <w:ind w:left="0" w:firstLine="709"/>
        <w:jc w:val="both"/>
        <w:spacing w:after="0" w:line="235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орму заявки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участие в отборе по определению приоритетных соци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ально значимых мероприятий,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contextualSpacing w:val="0"/>
        <w:ind w:left="0" w:firstLine="709"/>
        <w:jc w:val="both"/>
        <w:spacing w:after="0" w:line="235" w:lineRule="auto"/>
        <w:tabs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участию в мероприятиях, направленных на благоустройство общественных пространств, а также развитие социальной, транспортной, инженерной инфраструктуры преимущественно на сельских территориях Камчатского края, согласно приложению 1 к настоящему приказу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numPr>
          <w:ilvl w:val="0"/>
          <w:numId w:val="7"/>
        </w:numPr>
        <w:contextualSpacing w:val="0"/>
        <w:ind w:left="0" w:firstLine="709"/>
        <w:jc w:val="both"/>
        <w:spacing w:after="0" w:line="235" w:lineRule="auto"/>
        <w:tabs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участию в программах (подпрограммах, проектах, мероприятиях) социально-экономического развития Камчатского края согласно приложению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2 к настоящему приказу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4359"/>
        <w:gridCol w:w="2322"/>
      </w:tblGrid>
      <w:tr>
        <w:tblPrEx/>
        <w:trPr>
          <w:trHeight w:val="1123"/>
        </w:trPr>
        <w:tc>
          <w:tcPr>
            <w:shd w:val="clear" w:color="auto" w:fill="auto"/>
            <w:tcMar>
              <w:left w:w="0" w:type="dxa"/>
              <w:top w:w="0" w:type="auto"/>
              <w:right w:w="0" w:type="dxa"/>
              <w:bottom w:w="0" w:type="auto"/>
            </w:tcMar>
            <w:tcW w:w="2953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auto"/>
              <w:right w:w="0" w:type="dxa"/>
              <w:bottom w:w="0" w:type="auto"/>
            </w:tcMar>
            <w:tcW w:w="43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auto"/>
              <w:right w:w="0" w:type="dxa"/>
              <w:bottom w:w="0" w:type="auto"/>
            </w:tcMar>
            <w:tcW w:w="232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Е.А. Корж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br w:type="page" w:clear="all"/>
      </w:r>
      <w:r>
        <w:rPr>
          <w:rFonts w:ascii="Segoe UI" w:hAnsi="Segoe UI" w:cs="Segoe UI"/>
          <w:color w:val="333333"/>
          <w:sz w:val="23"/>
          <w:szCs w:val="23"/>
        </w:rPr>
      </w:r>
      <w:r>
        <w:rPr>
          <w:rFonts w:ascii="Segoe UI" w:hAnsi="Segoe UI" w:cs="Segoe UI"/>
          <w:color w:val="333333"/>
          <w:sz w:val="23"/>
          <w:szCs w:val="23"/>
        </w:rPr>
      </w:r>
    </w:p>
    <w:p>
      <w:pPr>
        <w:ind w:left="5103" w:right="-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Приложение 1 к приказу Министерства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архитектуры и градостроительства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Камчатского края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tbl>
      <w:tblPr>
        <w:tblW w:w="0" w:type="auto"/>
        <w:tblInd w:w="51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68"/>
        <w:gridCol w:w="1860"/>
        <w:gridCol w:w="486"/>
        <w:gridCol w:w="1699"/>
      </w:tblGrid>
      <w:tr>
        <w:tblPrEx/>
        <w:trPr/>
        <w:tc>
          <w:tcPr>
            <w:shd w:val="clear" w:color="auto" w:fill="auto"/>
            <w:tcW w:w="468" w:type="dxa"/>
            <w:textDirection w:val="lrTb"/>
            <w:noWrap w:val="false"/>
          </w:tcPr>
          <w:p>
            <w:pPr>
              <w:ind w:left="-65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860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val="en-US" w:eastAsia="ru-RU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color w:val="ffffff"/>
                <w:sz w:val="16"/>
                <w:szCs w:val="28"/>
                <w:lang w:val="en-US" w:eastAsia="ru-RU"/>
              </w:rPr>
              <w:t xml:space="preserve">EGDATESTAMP</w:t>
            </w:r>
            <w:r>
              <w:rPr>
                <w:rFonts w:ascii="Times New Roman" w:hAnsi="Times New Roman" w:eastAsia="Times New Roman" w:cs="Times New Roman"/>
                <w:color w:val="ffffff"/>
                <w:sz w:val="16"/>
                <w:szCs w:val="28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86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9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/>
                <w:sz w:val="16"/>
                <w:szCs w:val="28"/>
                <w:lang w:eastAsia="ru-RU"/>
              </w:rPr>
              <w:t xml:space="preserve">EGNUMSTAMP]</w:t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 заявки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участию в </w:t>
      </w:r>
      <w:r>
        <w:rPr>
          <w:rFonts w:ascii="Times New Roman" w:hAnsi="Times New Roman" w:eastAsia="Arial" w:cs="Times New Roman"/>
          <w:b/>
          <w:sz w:val="28"/>
        </w:rPr>
        <w:t xml:space="preserve">мероприяти</w:t>
      </w:r>
      <w:r>
        <w:rPr>
          <w:rFonts w:ascii="Times New Roman" w:hAnsi="Times New Roman" w:cs="Times New Roman"/>
          <w:b/>
          <w:sz w:val="28"/>
        </w:rPr>
        <w:t xml:space="preserve">ях, направленных на благоустройство общественных пространств, а также развитие социальной, транспортной, инженерной инфраструктуры преимущественно на сельских 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территориях Камчатского края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left="4820"/>
        <w:jc w:val="both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ind w:left="4820"/>
        <w:jc w:val="both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В Комиссию по определению приоритетных соц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иально значимых мероприятий,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ind w:left="4820"/>
        <w:jc w:val="both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от _______________________________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br/>
        <w:t xml:space="preserve">(наименование органа местного самоуправления муниципального образования в Камчатском крае / исполнительного органа Камчатского края)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jc w:val="center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jc w:val="center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ЗАЯВКА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br/>
        <w:t xml:space="preserve">на участие в отборе </w:t>
      </w:r>
      <w:bookmarkStart w:id="2" w:name="_fj4c7w47zi4n"/>
      <w:r/>
      <w:bookmarkEnd w:id="2"/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по определению приоритетных социально значимых мероприятий, направленных на благоустройство общественных пространств, а также развитие социальной, транспортной, инженерной инфраструктуры преимущественно на сельских т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ерриториях Камчатского края,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pStyle w:val="950"/>
        <w:numPr>
          <w:ilvl w:val="0"/>
          <w:numId w:val="9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Общие сведения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</w:p>
    <w:tbl>
      <w:tblPr>
        <w:tblStyle w:val="93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5245"/>
      </w:tblGrid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50"/>
              <w:ind w:left="142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950"/>
              <w:ind w:left="0"/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органа местного самоуправления муниципального образования в Камчатском крае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исполнительного органа Камчатского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опорного населенного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ind w:left="0"/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Глава муниципального образования / Руководитель исполнительного органа Камчатского края (ФИО, контактный телефон)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Ответственный исполнитель (ФИО, должность, e-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, контактный телефон)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Наименование мероприятия (в соответствии с долгосрочным планом социально-экономического развития опорного населенного пункта и прилегающей территории)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Направление мероприятия (нужное подчеркнуть):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29"/>
              </w:numPr>
              <w:ind w:left="37" w:right="43" w:firstLine="0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проектно-сметной документации;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ind w:left="37" w:right="43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numPr>
                <w:ilvl w:val="0"/>
                <w:numId w:val="29"/>
              </w:numPr>
              <w:ind w:left="37" w:right="43" w:firstLine="0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работ по капитальному ремонту, реконструкции, строительству, благоустройству;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7" w:right="43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numPr>
                <w:ilvl w:val="0"/>
                <w:numId w:val="29"/>
              </w:numPr>
              <w:ind w:left="37" w:right="43" w:firstLine="0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конкурсной заявки на участие во Всероссийском конкурсе лучших проектов создания комфортной городской среды;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7" w:right="43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numPr>
                <w:ilvl w:val="0"/>
                <w:numId w:val="29"/>
              </w:numPr>
              <w:ind w:left="37" w:right="43" w:firstLine="0"/>
              <w:jc w:val="both"/>
              <w:tabs>
                <w:tab w:val="left" w:pos="186" w:leader="none"/>
                <w:tab w:val="left" w:pos="32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приобретение недвижимого и движимого имущества,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Место реализации (населённый пункт)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Принадлежность населённого пункта к приоритетным категориям (нужное отметить)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 Symbol" w:hAnsi="Segoe UI Symbol" w:eastAsia="Times New Roman" w:cs="Segoe UI Symbol"/>
                <w:color w:val="0f1115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 опорный населённый пункт;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 Symbol" w:hAnsi="Segoe UI Symbol" w:eastAsia="Times New Roman" w:cs="Segoe UI Symbol"/>
                <w:color w:val="0f1115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 прибрежный рыбодобывающий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Планируемый объём финансирования из внебюджетных источников, руб.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0"/>
              </w:numPr>
              <w:ind w:left="142" w:firstLine="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Сроки реализации (начало – окончание в формате месяц, год)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ind w:left="0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</w:tbl>
    <w:p>
      <w:pPr>
        <w:pStyle w:val="950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</w:pPr>
      <w:r/>
      <w:bookmarkStart w:id="3" w:name="_k873ri2q77am"/>
      <w:r/>
      <w:bookmarkEnd w:id="3"/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</w:r>
    </w:p>
    <w:p>
      <w:pPr>
        <w:ind w:left="360"/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2. Информация о потенциальных исполнителях (подрядчиках) </w:t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</w:p>
    <w:p>
      <w:pPr>
        <w:ind w:left="360"/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</w:p>
    <w:tbl>
      <w:tblPr>
        <w:tblStyle w:val="938"/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3716"/>
        <w:gridCol w:w="5244"/>
      </w:tblGrid>
      <w:tr>
        <w:tblPrEx/>
        <w:trPr>
          <w:jc w:val="center"/>
          <w:trHeight w:val="262"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37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2"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18"/>
              </w:numPr>
              <w:contextualSpacing w:val="0"/>
              <w:ind w:left="58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7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Полное наименование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245" w:type="dxa"/>
            <w:vAlign w:val="center"/>
            <w:textDirection w:val="lrTb"/>
            <w:noWrap w:val="false"/>
          </w:tcPr>
          <w:p>
            <w:pPr>
              <w:jc w:val="both"/>
              <w:spacing w:before="240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jc w:val="center"/>
          <w:trHeight w:val="396"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18"/>
              </w:numPr>
              <w:contextualSpacing w:val="0"/>
              <w:ind w:left="58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7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245" w:type="dxa"/>
            <w:vAlign w:val="center"/>
            <w:textDirection w:val="lrTb"/>
            <w:noWrap w:val="false"/>
          </w:tcPr>
          <w:p>
            <w:pPr>
              <w:jc w:val="both"/>
              <w:spacing w:after="240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jc w:val="center"/>
          <w:trHeight w:val="391"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18"/>
              </w:numPr>
              <w:contextualSpacing w:val="0"/>
              <w:ind w:left="58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7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52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18"/>
              </w:numPr>
              <w:contextualSpacing w:val="0"/>
              <w:ind w:left="58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7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Наличие опыта выполнения аналогичных работ (указать 2-3 завершённых контракта)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52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jc w:val="center"/>
          <w:trHeight w:val="458"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pStyle w:val="950"/>
              <w:numPr>
                <w:ilvl w:val="0"/>
                <w:numId w:val="18"/>
              </w:numPr>
              <w:contextualSpacing w:val="0"/>
              <w:ind w:left="58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7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Членство в СРО (если требуется)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2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</w:tbl>
    <w:p>
      <w:pPr>
        <w:pStyle w:val="950"/>
        <w:ind w:left="0"/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Cs/>
          <w:i/>
          <w:color w:val="0f1115"/>
          <w:sz w:val="24"/>
          <w:szCs w:val="24"/>
        </w:rPr>
      </w:pPr>
      <w:r/>
      <w:bookmarkStart w:id="4" w:name="_GoBack"/>
      <w:r/>
      <w:bookmarkEnd w:id="4"/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  <w:t xml:space="preserve">3. Приложение к заявке (в соответствии с указанным направлением 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  <w:t xml:space="preserve">мероприятия)*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  <w:t xml:space="preserve">:</w:t>
      </w:r>
      <w:r>
        <w:rPr>
          <w:rFonts w:ascii="Times New Roman" w:hAnsi="Times New Roman" w:eastAsia="Roboto" w:cs="Times New Roman"/>
          <w:bCs/>
          <w:i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Cs/>
          <w:i/>
          <w:color w:val="0f1115"/>
          <w:sz w:val="24"/>
          <w:szCs w:val="24"/>
        </w:rPr>
      </w:r>
    </w:p>
    <w:p>
      <w:pPr>
        <w:pStyle w:val="950"/>
        <w:jc w:val="both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По направлению «Разработка проектно-сметной документации»: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Описание мероприятия с указанием места реализации, целей, задач и ожидаемых результатов (социального эффекта)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Обоснование необходимости реализации мероприятия и невозможности его финансирования за счет средств краевого или местного бюджетов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Обоснование стоимости реализации мероприятия (сметный расчет или обоснование с приложением не менее 3 коммерческих предложений)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Задание на проектирование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Предварительные технические условия (или сведения о возможности подключения к сетям)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Подтверждение наличия сформированного земельного участка (для объектов капитального строительства, благоустройства)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План-график реализации мероприятия и график финансирования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Гарантийное письмо о готовности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 наличии)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Копия утвержденного Долгосрочного плана развития опорного населённого пункта и прилегающей территории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10) Иные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которые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(информация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тратегии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социально-экономиче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ского развития Камчатского края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(включение в мастер-план, национальный проект, государственную программу)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подтверждающие информацию по учету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мнения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пр.)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По направлению «Выполнение работ по капитальному ремонту, реконструкции, строительству, благоустройству»: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Описание мероприятия с указанием места реализации, целей, задач и ожидаемых результатов (социального эффекта)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Обоснование необходимости реализации мероприятия и невозможности его финансирования за счет средств краевого или местного бюджетов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Обоснование стоимости реализации мероприятия (сметный расчет или обоснование с приложением не менее 3 коммерческих предложений)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Предварительные технические условия (или сведения о возможности подключения к сетям)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Подтверждение наличия сформированного земельного участка (для объектов капитального строительства, благоустройства)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План-график реализации мероприятия и график финансирования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Проектная документация (для мероприятий по строительству, реконструкции)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Положительное заключение государственной экспертизы (для мероприятий по строительству, реконструкции)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Гарантийное письмо о готовности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 наличии)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10) Подтверждение наличия средств в местном бюджете на строительный контроль и авторский надзор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11) Расчёт эксплуатационных расходов будущего объекта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12) Копия утвержденного Долгосрочного плана развития опорного населённого пункта и прилегающей территории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13)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документы, которые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(информация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тратегии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социально-экономического развития Камчатского края (включение в мастер-план, национальный проект, государственную программу);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подтверждающие информацию по учету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мнения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пр.)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По направлению «Разработка конкурсных заявок на участие во Всероссийском конкурсе лучших проектов создания комфортной городской среды»: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Описание мероприятия с указанием места реализации, целей, задач и ожидаемых результатов (социального эффекта)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Обоснование необходимости реализации мероприятия и невозможности его финансирования за счет средств краевого или местного бюджетов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Обоснование стоимости реализации мероприятия (сметный расчет или обоснование с приложением не менее 3 коммерческих предложений)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Предварительные технические условия (или сведения о возможности подключения к сетям)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Подтверждение наличия сформированного земельного участка (для объектов капитального строительства, благоустройства)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План-график реализации мероприятия и график финансирования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Гарантийное письмо о готовности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 наличии)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общественных территорий, подлежащих благоустройству, сформированный по итогам обсуждения с жителями Камчатского края (протокол собрания)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Перечень потенциальных инвесторов (предпринимателей), готовых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указанием сумм)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10) Подтверждение синхронизации с другими мероприятиями по благоустройству, строительству, ремонту (включая сети инженерно-технического обеспечения)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11) Копия утвержденного Долгосрочного плана развития опорного населённого пункта и прилегающей территории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документы, которые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(информация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тратегии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социально-экономического развития Камчатского края (включение в мастер-план, национальный проект, государственную программу);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подтверждающие информацию по учету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мнения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пр.)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По направлению «Приобретение недвижимого и движимого имущества, оборудования»: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Описание мероприятия с указанием места реализации, целей, задач и ожидаемых результатов (социального эффекта)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Обоснование необходимости реализации мероприятия и невозможности его финансирования за счет средств краевого или местного бюджетов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Обоснование стоимости реализации мероприятия (сметный расчет или обоснование с приложением не менее 3 коммерческих предложений)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Предварительные технические условия (или сведения о возможности подключения к сетям)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Подтверждение наличия сформированного земельного участка (для объектов капитального строительства, благоустройства)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План-график реализации мероприятия и график финансирования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Гарантийное письмо о готовности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 наличии)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Копия утвержденного Долгосрочного плана развития опорного населённого пункта и прилегающей территории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документы, которые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(информация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тратегии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социально-экономического развития Камчатского края (включение в мастер-план, национальный проект, государственную программу);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подтверждающие информацию по учету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мнения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пр.)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0"/>
        <w:jc w:val="both"/>
        <w:spacing w:after="0"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  <w:lang w:val="ru"/>
        </w:rPr>
        <w:t xml:space="preserve">* Перечень документов указывается в соответс</w:t>
      </w:r>
      <w:r>
        <w:rPr>
          <w:rFonts w:ascii="Times New Roman" w:hAnsi="Times New Roman" w:eastAsia="Roboto" w:cs="Times New Roman"/>
          <w:color w:val="0f1115"/>
          <w:sz w:val="24"/>
          <w:szCs w:val="24"/>
          <w:lang w:val="ru"/>
        </w:rPr>
        <w:t xml:space="preserve">т</w:t>
      </w:r>
      <w:r>
        <w:rPr>
          <w:rFonts w:ascii="Times New Roman" w:hAnsi="Times New Roman" w:eastAsia="Roboto" w:cs="Times New Roman"/>
          <w:color w:val="0f1115"/>
          <w:sz w:val="24"/>
          <w:szCs w:val="24"/>
          <w:lang w:val="ru"/>
        </w:rPr>
        <w:t xml:space="preserve">вии с направлением заявки.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pStyle w:val="950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  <w:lang w:val="ru"/>
        </w:rPr>
      </w:r>
    </w:p>
    <w:p>
      <w:pPr>
        <w:pStyle w:val="950"/>
        <w:contextualSpacing w:val="0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Глава муниципального образования 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исполнительного органа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Roboto" w:cs="Times New Roman"/>
          <w:color w:val="0f1115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Камчатского края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                                                                  _______________ /_______________/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br/>
        <w:t xml:space="preserve">                                                                                                  </w:t>
      </w:r>
      <w:r>
        <w:rPr>
          <w:rFonts w:ascii="Times New Roman" w:hAnsi="Times New Roman" w:eastAsia="Roboto" w:cs="Times New Roman"/>
          <w:color w:val="0f1115"/>
        </w:rPr>
        <w:t xml:space="preserve">    (подпись)                     (ФИО)</w:t>
      </w:r>
      <w:r>
        <w:rPr>
          <w:rFonts w:ascii="Times New Roman" w:hAnsi="Times New Roman" w:eastAsia="Roboto" w:cs="Times New Roman"/>
          <w:color w:val="0f1115"/>
        </w:rPr>
      </w:r>
      <w:r>
        <w:rPr>
          <w:rFonts w:ascii="Times New Roman" w:hAnsi="Times New Roman" w:eastAsia="Roboto" w:cs="Times New Roman"/>
          <w:color w:val="0f1115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М.П.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  <w:highlight w:val="none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Дата «___» ___________ 20___ г.</w:t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  <w:highlight w:val="none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  <w:highlight w:val="none"/>
        </w:rPr>
      </w:r>
      <w:r>
        <w:rPr>
          <w:rFonts w:ascii="Times New Roman" w:hAnsi="Times New Roman" w:cs="Times New Roman"/>
          <w:color w:val="333333"/>
          <w:sz w:val="23"/>
          <w:szCs w:val="23"/>
          <w:highlight w:val="none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p>
      <w:pPr>
        <w:ind w:left="5103" w:right="-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2 к приказу 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архитектуры и градостроительства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Камчатского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0" w:type="auto"/>
        <w:tblInd w:w="51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68"/>
        <w:gridCol w:w="1860"/>
        <w:gridCol w:w="486"/>
        <w:gridCol w:w="1699"/>
      </w:tblGrid>
      <w:tr>
        <w:tblPrEx/>
        <w:trPr/>
        <w:tc>
          <w:tcPr>
            <w:shd w:val="clear" w:color="auto" w:fill="auto"/>
            <w:tcW w:w="468" w:type="dxa"/>
            <w:textDirection w:val="lrTb"/>
            <w:noWrap w:val="false"/>
          </w:tcPr>
          <w:p>
            <w:pPr>
              <w:ind w:left="-65"/>
              <w:jc w:val="both"/>
              <w:spacing w:after="6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860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val="en-US" w:eastAsia="ru-RU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color w:val="ffffff"/>
                <w:sz w:val="16"/>
                <w:szCs w:val="28"/>
                <w:lang w:val="en-US" w:eastAsia="ru-RU"/>
              </w:rPr>
              <w:t xml:space="preserve">EGDATESTAMP</w:t>
            </w:r>
            <w:r>
              <w:rPr>
                <w:rFonts w:ascii="Times New Roman" w:hAnsi="Times New Roman" w:eastAsia="Times New Roman" w:cs="Times New Roman"/>
                <w:color w:val="ffffff"/>
                <w:sz w:val="16"/>
                <w:szCs w:val="28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86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699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/>
                <w:sz w:val="16"/>
                <w:szCs w:val="28"/>
                <w:lang w:eastAsia="ru-RU"/>
              </w:rPr>
              <w:t xml:space="preserve">EGNUMSTAMP]</w:t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ffff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 заявки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eastAsia="Arial" w:cs="Times New Roman"/>
          <w:b/>
          <w:sz w:val="28"/>
        </w:rPr>
        <w:t xml:space="preserve">участию в программах (подпрограммах, проектах, мероприятиях) социально-экономического развития Камчатского края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left="4820"/>
        <w:jc w:val="both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ind w:left="4820"/>
        <w:jc w:val="both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В Комиссию по определению приоритетных соц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иально значимых мероприятий,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ind w:left="4820"/>
        <w:jc w:val="both"/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от _______________________________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br/>
        <w:t xml:space="preserve">(наименование органа местного самоуправления муниципального образования в Камчатском крае / исполнительного органа Камчатского края)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10"/>
          <w:szCs w:val="10"/>
        </w:rPr>
      </w:pPr>
      <w:r>
        <w:rPr>
          <w:rFonts w:ascii="Times New Roman" w:hAnsi="Times New Roman" w:eastAsia="Roboto" w:cs="Times New Roman"/>
          <w:color w:val="0f1115"/>
          <w:sz w:val="10"/>
          <w:szCs w:val="10"/>
        </w:rPr>
      </w:r>
      <w:r>
        <w:rPr>
          <w:rFonts w:ascii="Times New Roman" w:hAnsi="Times New Roman" w:eastAsia="Roboto" w:cs="Times New Roman"/>
          <w:color w:val="0f1115"/>
          <w:sz w:val="10"/>
          <w:szCs w:val="10"/>
        </w:rPr>
      </w:r>
      <w:r>
        <w:rPr>
          <w:rFonts w:ascii="Times New Roman" w:hAnsi="Times New Roman" w:eastAsia="Roboto" w:cs="Times New Roman"/>
          <w:color w:val="0f1115"/>
          <w:sz w:val="10"/>
          <w:szCs w:val="10"/>
        </w:rPr>
      </w:r>
    </w:p>
    <w:p>
      <w:pPr>
        <w:jc w:val="center"/>
        <w:spacing w:line="240" w:lineRule="auto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ЗАЯВКА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br/>
        <w:t xml:space="preserve">на участие в отборе по определению приоритетных социально значимых мероприятий по </w:t>
      </w:r>
      <w:r>
        <w:rPr>
          <w:rFonts w:ascii="Times New Roman" w:hAnsi="Times New Roman" w:eastAsia="Roboto" w:cs="Times New Roman"/>
          <w:color w:val="0f1115"/>
          <w:sz w:val="24"/>
          <w:szCs w:val="24"/>
          <w:lang w:val="ru"/>
        </w:rPr>
        <w:t xml:space="preserve">участию в программах (подпрограммах, проектах, мероприятиях) социально-экономического развития Камчатского края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, реализуемых в рамках исполнения обязательств по соглашениям о социально-экономическом развитии Камчатского края, заключенным с рыбопромышленными организациями – пользователями рыболовных участков для добычи анадромных видов рыб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pStyle w:val="950"/>
        <w:contextualSpacing w:val="0"/>
        <w:ind w:left="0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color w:val="0f1115"/>
          <w:sz w:val="10"/>
          <w:szCs w:val="10"/>
        </w:rPr>
      </w:pPr>
      <w:r>
        <w:rPr>
          <w:rFonts w:ascii="Times New Roman" w:hAnsi="Times New Roman" w:eastAsia="Roboto" w:cs="Times New Roman"/>
          <w:b/>
          <w:color w:val="0f1115"/>
          <w:sz w:val="10"/>
          <w:szCs w:val="10"/>
        </w:rPr>
      </w:r>
      <w:r>
        <w:rPr>
          <w:rFonts w:ascii="Times New Roman" w:hAnsi="Times New Roman" w:eastAsia="Roboto" w:cs="Times New Roman"/>
          <w:b/>
          <w:color w:val="0f1115"/>
          <w:sz w:val="10"/>
          <w:szCs w:val="10"/>
        </w:rPr>
      </w:r>
      <w:r>
        <w:rPr>
          <w:rFonts w:ascii="Times New Roman" w:hAnsi="Times New Roman" w:eastAsia="Roboto" w:cs="Times New Roman"/>
          <w:b/>
          <w:color w:val="0f1115"/>
          <w:sz w:val="10"/>
          <w:szCs w:val="10"/>
        </w:rPr>
      </w:r>
    </w:p>
    <w:p>
      <w:pPr>
        <w:pStyle w:val="950"/>
        <w:numPr>
          <w:ilvl w:val="0"/>
          <w:numId w:val="12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Общие сведения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</w:r>
    </w:p>
    <w:p>
      <w:pPr>
        <w:pStyle w:val="950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color w:val="0f1115"/>
          <w:sz w:val="10"/>
          <w:szCs w:val="10"/>
        </w:rPr>
      </w:pPr>
      <w:r>
        <w:rPr>
          <w:rFonts w:ascii="Times New Roman" w:hAnsi="Times New Roman" w:eastAsia="Roboto" w:cs="Times New Roman"/>
          <w:b/>
          <w:color w:val="0f1115"/>
          <w:sz w:val="10"/>
          <w:szCs w:val="10"/>
        </w:rPr>
      </w:r>
      <w:r>
        <w:rPr>
          <w:rFonts w:ascii="Times New Roman" w:hAnsi="Times New Roman" w:eastAsia="Roboto" w:cs="Times New Roman"/>
          <w:b/>
          <w:color w:val="0f1115"/>
          <w:sz w:val="10"/>
          <w:szCs w:val="10"/>
        </w:rPr>
      </w:r>
      <w:r>
        <w:rPr>
          <w:rFonts w:ascii="Times New Roman" w:hAnsi="Times New Roman" w:eastAsia="Roboto" w:cs="Times New Roman"/>
          <w:b/>
          <w:color w:val="0f1115"/>
          <w:sz w:val="10"/>
          <w:szCs w:val="10"/>
        </w:rPr>
      </w:r>
    </w:p>
    <w:tbl>
      <w:tblPr>
        <w:tblStyle w:val="938"/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органа местного самоуправления муниципального образования в Камчатском крае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исполнительного органа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опорного населенного пункта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Глава муниципального образования / Руководитель исполнительного органа Камчатского края (ФИО, контактный телефон) 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Ответственный исполнитель (ФИО, должность, e-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, контактный телефон)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highlight w:val="white"/>
              </w:rPr>
              <w:t xml:space="preserve">Направление мероприятия (нужное подчеркнуть):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highlight w:val="whit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31"/>
              </w:numPr>
              <w:ind w:left="0" w:firstLine="0"/>
              <w:jc w:val="both"/>
              <w:tabs>
                <w:tab w:val="left" w:pos="18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highlight w:val="white"/>
              </w:rPr>
              <w:t xml:space="preserve">мероприятия, предусмотренные программами (подпрограммами, проектами, мероприятиями), утвержденными Правительством Камчатского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50"/>
              <w:ind w:left="0"/>
              <w:jc w:val="both"/>
              <w:tabs>
                <w:tab w:val="left" w:pos="18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highlight w:val="white"/>
              </w:rPr>
              <w:t xml:space="preserve">2. международные, всероссийские и региональные мероприятия (конгрессы, форумы, выставки, соревнования, фестивали, конкурсы и иные мероприятия).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Место реализации (населённый пункт)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Принадлежность населённого пункта к приоритетным категориям (нужное отметить)</w:t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 Symbol" w:hAnsi="Segoe UI Symbol" w:eastAsia="Times New Roman" w:cs="Segoe UI Symbol"/>
                <w:color w:val="0f1115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 опорный населённый пункт;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Segoe UI Symbol" w:hAnsi="Segoe UI Symbol" w:eastAsia="Times New Roman" w:cs="Segoe UI Symbol"/>
                <w:color w:val="0f1115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 прибрежный рыбодобывающий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Планируемый объём финансирования из внебюджетных источников, руб.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32"/>
              </w:numPr>
              <w:ind w:left="567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Сроки реализации (начало – окончание в формате месяц, год)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f1115"/>
                <w:sz w:val="24"/>
                <w:szCs w:val="24"/>
              </w:rPr>
            </w:r>
          </w:p>
        </w:tc>
      </w:tr>
    </w:tbl>
    <w:p>
      <w:pPr>
        <w:ind w:left="720"/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</w:p>
    <w:p>
      <w:pPr>
        <w:ind w:left="360"/>
        <w:jc w:val="center"/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2. Информация о заказчике, 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предполагаемом исполнителе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, организаторе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  <w:t xml:space="preserve"> 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</w:rPr>
      </w:r>
    </w:p>
    <w:p>
      <w:pPr>
        <w:pStyle w:val="950"/>
        <w:spacing w:after="0" w:line="240" w:lineRule="auto"/>
        <w:shd w:val="clear" w:color="auto" w:fill="ffffff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tbl>
      <w:tblPr>
        <w:tblStyle w:val="938"/>
        <w:tblW w:w="963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2"/>
      </w:tblGrid>
      <w:tr>
        <w:tblPrEx/>
        <w:trPr>
          <w:trHeight w:val="707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Информация о Заказчике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291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spacing w:before="240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391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431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pStyle w:val="950"/>
              <w:jc w:val="center"/>
              <w:shd w:val="clear" w:color="auto" w:fill="ffffff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Информация о предполагаемом исполнителе (если исполнитель определен)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492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3"/>
                <w:szCs w:val="23"/>
              </w:rPr>
              <w:t xml:space="preserve">Полное наименование 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978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3"/>
                <w:szCs w:val="23"/>
              </w:rPr>
              <w:t xml:space="preserve">Наличие опыта выполнения аналогичных работ (указать 2-3 завершённых контракта)</w:t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310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3"/>
                <w:szCs w:val="23"/>
              </w:rPr>
              <w:t xml:space="preserve">Членство в СРО (если требуется)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Сведения об организаторе мероприятия </w:t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471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3"/>
                <w:szCs w:val="23"/>
              </w:rPr>
              <w:t xml:space="preserve">Полное наименование 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f1115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709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23"/>
              </w:numPr>
              <w:contextualSpacing w:val="0"/>
              <w:ind w:left="584" w:hanging="357"/>
              <w:jc w:val="center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Roboto" w:cs="Times New Roman"/>
                <w:color w:val="ff0000"/>
                <w:sz w:val="24"/>
                <w:szCs w:val="24"/>
              </w:rPr>
            </w:r>
          </w:p>
        </w:tc>
      </w:tr>
    </w:tbl>
    <w:p>
      <w:pPr>
        <w:pStyle w:val="950"/>
        <w:contextualSpacing w:val="0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Roboto" w:cs="Times New Roman"/>
          <w:bCs/>
          <w:i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  <w:t xml:space="preserve">3. Приложение к заявке (в соответствии с указанным направлением 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  <w:t xml:space="preserve">мероприятия)*</w:t>
      </w:r>
      <w:r>
        <w:rPr>
          <w:rFonts w:ascii="Times New Roman" w:hAnsi="Times New Roman" w:eastAsia="Roboto" w:cs="Times New Roman"/>
          <w:b/>
          <w:color w:val="0f1115"/>
          <w:sz w:val="24"/>
          <w:szCs w:val="24"/>
          <w:lang w:val="ru"/>
        </w:rPr>
        <w:t xml:space="preserve">:</w:t>
      </w:r>
      <w:r>
        <w:rPr>
          <w:rFonts w:ascii="Times New Roman" w:hAnsi="Times New Roman" w:eastAsia="Roboto" w:cs="Times New Roman"/>
          <w:bCs/>
          <w:i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Cs/>
          <w:i/>
          <w:color w:val="0f1115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b/>
          <w:bCs/>
          <w:color w:val="0f1115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По направлению «Мероприятия, предусмотренные программами (подпрограммами, проектами, мероприятиями), утвержденными Правительством Камчатского края»: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Выписка из утвержденной программы (подпрограммы, проекта, мероприятия) с указанием конкретного мероприятия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Обоснование актуальности и социально-экономической значимости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Смета (плана расходов) на реализацию мероприятия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Обоснование невозможности финансирования за счет бюджетных средств (или подтверждения частичного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Сведения о предполагаемой форме реализации мероприятия (организация мероприятия, приобретение оборудования, оказание услуг и иные формы реализации) на _____ л. в ______экз.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документы, которые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(информация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тратегии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социально-экономического развития Камчатского края (включение в мастер-план, национальный проект, государственную программу);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подтверждающие информацию по учету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мнения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пр.)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направлению «Международные, всероссийские и региональные мероприятия (конгрессы, форумы, выставки, соревнования, фестивали, конкурсы и иные мероприятия):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Подтверждение статуса мероприятия (международный, всероссийский, региональный) – копия положения (программы)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Программа мероприятия и сведения о планируемом участии представителей Камчатского края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Смета расходов (регистрационные взносы, транспорт, проживание, техническое обеспечение и иные расходы)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Обоснование невозможности финансирования из бюджетных средств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Расчет количества вовлеченных участников от Камчатского края на _____ л. в ______экз.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документы, которые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 вправе представить по собственной инициативе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(информация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тратегии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социально-экономического развития Камчатского края (включение в мастер-план, национальный проект, государственную программу);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подтверждающие информацию по учету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мнения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пр.) на _____ л. в ______экз.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* Перечень документов указывается в соответс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вии с направлением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Глава муниципального образования 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исполнительного органа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Roboto" w:cs="Times New Roman"/>
          <w:color w:val="0f1115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Камчатского края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                                                                  _______________ /_______________/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  <w:br/>
        <w:t xml:space="preserve">                                                                                                  </w:t>
      </w:r>
      <w:r>
        <w:rPr>
          <w:rFonts w:ascii="Times New Roman" w:hAnsi="Times New Roman" w:eastAsia="Roboto" w:cs="Times New Roman"/>
          <w:color w:val="0f1115"/>
        </w:rPr>
        <w:t xml:space="preserve">    (подпись)                     (ФИО)</w:t>
      </w:r>
      <w:r>
        <w:rPr>
          <w:rFonts w:ascii="Times New Roman" w:hAnsi="Times New Roman" w:eastAsia="Roboto" w:cs="Times New Roman"/>
          <w:color w:val="0f1115"/>
        </w:rPr>
      </w:r>
      <w:r>
        <w:rPr>
          <w:rFonts w:ascii="Times New Roman" w:hAnsi="Times New Roman" w:eastAsia="Roboto" w:cs="Times New Roman"/>
          <w:color w:val="0f1115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Roboto" w:cs="Times New Roman"/>
          <w:color w:val="0f1115"/>
          <w:sz w:val="24"/>
          <w:szCs w:val="24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М.П.</w:t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  <w:r>
        <w:rPr>
          <w:rFonts w:ascii="Times New Roman" w:hAnsi="Times New Roman" w:eastAsia="Roboto" w:cs="Times New Roman"/>
          <w:color w:val="0f1115"/>
          <w:sz w:val="24"/>
          <w:szCs w:val="24"/>
        </w:rPr>
      </w:r>
    </w:p>
    <w:p>
      <w:pPr>
        <w:spacing w:before="240" w:after="240" w:line="420" w:lineRule="auto"/>
        <w:shd w:val="clear" w:color="auto" w:fill="ffffff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eastAsia="Roboto" w:cs="Times New Roman"/>
          <w:color w:val="0f1115"/>
          <w:sz w:val="24"/>
          <w:szCs w:val="24"/>
        </w:rPr>
        <w:t xml:space="preserve">Дата «___» ___________ 20___ г.</w:t>
      </w:r>
      <w:r>
        <w:rPr>
          <w:rFonts w:ascii="Times New Roman" w:hAnsi="Times New Roman" w:cs="Times New Roman"/>
          <w:color w:val="333333"/>
          <w:sz w:val="23"/>
          <w:szCs w:val="23"/>
        </w:rPr>
      </w:r>
      <w:r>
        <w:rPr>
          <w:rFonts w:ascii="Times New Roman" w:hAnsi="Times New Roman" w:cs="Times New Roman"/>
          <w:color w:val="333333"/>
          <w:sz w:val="23"/>
          <w:szCs w:val="23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Segoe UI Symbol">
    <w:panose1 w:val="020B0502040504020204"/>
  </w:font>
  <w:font w:name="Roboto">
    <w:panose1 w:val="0200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Roboto" w:hAnsi="Roboto" w:eastAsia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left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left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="Calibri" w:cs="Calibr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1"/>
  </w:num>
  <w:num w:numId="2">
    <w:abstractNumId w:val="31"/>
  </w:num>
  <w:num w:numId="3">
    <w:abstractNumId w:val="8"/>
  </w:num>
  <w:num w:numId="4">
    <w:abstractNumId w:val="9"/>
  </w:num>
  <w:num w:numId="5">
    <w:abstractNumId w:val="22"/>
  </w:num>
  <w:num w:numId="6">
    <w:abstractNumId w:val="24"/>
  </w:num>
  <w:num w:numId="7">
    <w:abstractNumId w:val="21"/>
  </w:num>
  <w:num w:numId="8">
    <w:abstractNumId w:val="17"/>
  </w:num>
  <w:num w:numId="9">
    <w:abstractNumId w:val="6"/>
  </w:num>
  <w:num w:numId="10">
    <w:abstractNumId w:val="26"/>
  </w:num>
  <w:num w:numId="11">
    <w:abstractNumId w:val="14"/>
  </w:num>
  <w:num w:numId="12">
    <w:abstractNumId w:val="13"/>
  </w:num>
  <w:num w:numId="13">
    <w:abstractNumId w:val="27"/>
  </w:num>
  <w:num w:numId="14">
    <w:abstractNumId w:val="28"/>
  </w:num>
  <w:num w:numId="15">
    <w:abstractNumId w:val="19"/>
  </w:num>
  <w:num w:numId="16">
    <w:abstractNumId w:val="0"/>
  </w:num>
  <w:num w:numId="17">
    <w:abstractNumId w:val="35"/>
  </w:num>
  <w:num w:numId="18">
    <w:abstractNumId w:val="20"/>
  </w:num>
  <w:num w:numId="19">
    <w:abstractNumId w:val="15"/>
  </w:num>
  <w:num w:numId="20">
    <w:abstractNumId w:val="2"/>
  </w:num>
  <w:num w:numId="21">
    <w:abstractNumId w:val="25"/>
  </w:num>
  <w:num w:numId="22">
    <w:abstractNumId w:val="16"/>
  </w:num>
  <w:num w:numId="23">
    <w:abstractNumId w:val="5"/>
  </w:num>
  <w:num w:numId="24">
    <w:abstractNumId w:val="18"/>
  </w:num>
  <w:num w:numId="25">
    <w:abstractNumId w:val="10"/>
  </w:num>
  <w:num w:numId="26">
    <w:abstractNumId w:val="34"/>
  </w:num>
  <w:num w:numId="27">
    <w:abstractNumId w:val="4"/>
  </w:num>
  <w:num w:numId="28">
    <w:abstractNumId w:val="36"/>
  </w:num>
  <w:num w:numId="29">
    <w:abstractNumId w:val="7"/>
  </w:num>
  <w:num w:numId="30">
    <w:abstractNumId w:val="3"/>
  </w:num>
  <w:num w:numId="31">
    <w:abstractNumId w:val="12"/>
  </w:num>
  <w:num w:numId="32">
    <w:abstractNumId w:val="32"/>
  </w:num>
  <w:num w:numId="33">
    <w:abstractNumId w:val="23"/>
  </w:num>
  <w:num w:numId="34">
    <w:abstractNumId w:val="30"/>
  </w:num>
  <w:num w:numId="35">
    <w:abstractNumId w:val="33"/>
  </w:num>
  <w:num w:numId="36">
    <w:abstractNumId w:val="2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771"/>
    <w:link w:val="76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8">
    <w:name w:val="Heading 2 Char"/>
    <w:basedOn w:val="771"/>
    <w:link w:val="763"/>
    <w:uiPriority w:val="9"/>
    <w:rPr>
      <w:rFonts w:ascii="Liberation Sans" w:hAnsi="Liberation Sans" w:eastAsia="Liberation Sans" w:cs="Liberation Sans"/>
      <w:sz w:val="34"/>
    </w:rPr>
  </w:style>
  <w:style w:type="character" w:styleId="749">
    <w:name w:val="Heading 4 Char"/>
    <w:basedOn w:val="771"/>
    <w:link w:val="7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0">
    <w:name w:val="Heading 5 Char"/>
    <w:basedOn w:val="771"/>
    <w:link w:val="76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1">
    <w:name w:val="Heading 6 Char"/>
    <w:basedOn w:val="771"/>
    <w:link w:val="7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2">
    <w:name w:val="Heading 7 Char"/>
    <w:basedOn w:val="771"/>
    <w:link w:val="7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3">
    <w:name w:val="Heading 8 Char"/>
    <w:basedOn w:val="771"/>
    <w:link w:val="7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4">
    <w:name w:val="Heading 9 Char"/>
    <w:basedOn w:val="771"/>
    <w:link w:val="7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5">
    <w:name w:val="Title Char"/>
    <w:basedOn w:val="771"/>
    <w:link w:val="788"/>
    <w:uiPriority w:val="10"/>
    <w:rPr>
      <w:sz w:val="48"/>
      <w:szCs w:val="48"/>
    </w:rPr>
  </w:style>
  <w:style w:type="character" w:styleId="756">
    <w:name w:val="Subtitle Char"/>
    <w:basedOn w:val="771"/>
    <w:link w:val="790"/>
    <w:uiPriority w:val="11"/>
    <w:rPr>
      <w:sz w:val="24"/>
      <w:szCs w:val="24"/>
    </w:rPr>
  </w:style>
  <w:style w:type="character" w:styleId="757">
    <w:name w:val="Quote Char"/>
    <w:link w:val="792"/>
    <w:uiPriority w:val="29"/>
    <w:rPr>
      <w:i/>
    </w:rPr>
  </w:style>
  <w:style w:type="character" w:styleId="758">
    <w:name w:val="Intense Quote Char"/>
    <w:link w:val="794"/>
    <w:uiPriority w:val="30"/>
    <w:rPr>
      <w:i/>
    </w:rPr>
  </w:style>
  <w:style w:type="character" w:styleId="759">
    <w:name w:val="Footnote Text Char"/>
    <w:link w:val="925"/>
    <w:uiPriority w:val="99"/>
    <w:rPr>
      <w:sz w:val="18"/>
    </w:rPr>
  </w:style>
  <w:style w:type="character" w:styleId="760">
    <w:name w:val="Endnote Text Char"/>
    <w:link w:val="774"/>
    <w:uiPriority w:val="99"/>
    <w:rPr>
      <w:sz w:val="20"/>
    </w:rPr>
  </w:style>
  <w:style w:type="paragraph" w:styleId="761" w:default="1">
    <w:name w:val="Normal"/>
    <w:qFormat/>
  </w:style>
  <w:style w:type="paragraph" w:styleId="762">
    <w:name w:val="Heading 1"/>
    <w:basedOn w:val="761"/>
    <w:next w:val="761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951"/>
    <w:pPr>
      <w:keepLines/>
      <w:keepNext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ru" w:eastAsia="ru-RU"/>
    </w:rPr>
  </w:style>
  <w:style w:type="paragraph" w:styleId="765">
    <w:name w:val="Heading 4"/>
    <w:basedOn w:val="761"/>
    <w:next w:val="761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next w:val="761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next w:val="76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68">
    <w:name w:val="Heading 7"/>
    <w:basedOn w:val="761"/>
    <w:next w:val="761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paragraph" w:styleId="774">
    <w:name w:val="endnote text"/>
    <w:basedOn w:val="761"/>
    <w:link w:val="775"/>
    <w:uiPriority w:val="99"/>
    <w:semiHidden/>
    <w:unhideWhenUsed/>
    <w:pPr>
      <w:spacing w:after="0" w:line="240" w:lineRule="auto"/>
    </w:pPr>
    <w:rPr>
      <w:sz w:val="20"/>
    </w:rPr>
  </w:style>
  <w:style w:type="character" w:styleId="775" w:customStyle="1">
    <w:name w:val="Текст концевой сноски Знак"/>
    <w:link w:val="774"/>
    <w:uiPriority w:val="99"/>
    <w:rPr>
      <w:sz w:val="20"/>
    </w:rPr>
  </w:style>
  <w:style w:type="character" w:styleId="776">
    <w:name w:val="endnote reference"/>
    <w:basedOn w:val="771"/>
    <w:uiPriority w:val="99"/>
    <w:semiHidden/>
    <w:unhideWhenUsed/>
    <w:rPr>
      <w:vertAlign w:val="superscript"/>
    </w:rPr>
  </w:style>
  <w:style w:type="paragraph" w:styleId="777">
    <w:name w:val="table of figures"/>
    <w:basedOn w:val="761"/>
    <w:next w:val="761"/>
    <w:uiPriority w:val="99"/>
    <w:unhideWhenUsed/>
    <w:pPr>
      <w:spacing w:after="0"/>
    </w:pPr>
  </w:style>
  <w:style w:type="character" w:styleId="778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80" w:customStyle="1">
    <w:name w:val="Heading 3 Char"/>
    <w:basedOn w:val="771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71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71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71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  <w:pPr>
      <w:spacing w:after="0" w:line="240" w:lineRule="auto"/>
    </w:pPr>
  </w:style>
  <w:style w:type="paragraph" w:styleId="788">
    <w:name w:val="Title"/>
    <w:basedOn w:val="761"/>
    <w:next w:val="761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basedOn w:val="771"/>
    <w:link w:val="788"/>
    <w:uiPriority w:val="10"/>
    <w:rPr>
      <w:sz w:val="48"/>
      <w:szCs w:val="48"/>
    </w:rPr>
  </w:style>
  <w:style w:type="paragraph" w:styleId="790">
    <w:name w:val="Subtitle"/>
    <w:basedOn w:val="761"/>
    <w:next w:val="761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Подзаголовок Знак"/>
    <w:basedOn w:val="771"/>
    <w:link w:val="790"/>
    <w:uiPriority w:val="11"/>
    <w:rPr>
      <w:sz w:val="24"/>
      <w:szCs w:val="24"/>
    </w:rPr>
  </w:style>
  <w:style w:type="paragraph" w:styleId="792">
    <w:name w:val="Quote"/>
    <w:basedOn w:val="761"/>
    <w:next w:val="761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61"/>
    <w:next w:val="761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71"/>
    <w:uiPriority w:val="99"/>
  </w:style>
  <w:style w:type="character" w:styleId="797" w:customStyle="1">
    <w:name w:val="Footer Char"/>
    <w:basedOn w:val="771"/>
    <w:uiPriority w:val="99"/>
  </w:style>
  <w:style w:type="paragraph" w:styleId="798">
    <w:name w:val="Caption"/>
    <w:basedOn w:val="761"/>
    <w:next w:val="761"/>
    <w:link w:val="7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9" w:customStyle="1">
    <w:name w:val="Caption Char"/>
    <w:uiPriority w:val="99"/>
  </w:style>
  <w:style w:type="table" w:styleId="800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9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1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3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4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841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3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4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5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6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2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3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4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5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6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7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05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906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907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908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909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910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911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12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913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914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915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916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917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918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0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1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2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3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4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5">
    <w:name w:val="footnote text"/>
    <w:basedOn w:val="761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basedOn w:val="771"/>
    <w:uiPriority w:val="99"/>
    <w:unhideWhenUsed/>
    <w:rPr>
      <w:vertAlign w:val="superscript"/>
    </w:rPr>
  </w:style>
  <w:style w:type="paragraph" w:styleId="928">
    <w:name w:val="toc 1"/>
    <w:basedOn w:val="761"/>
    <w:next w:val="761"/>
    <w:uiPriority w:val="39"/>
    <w:unhideWhenUsed/>
    <w:pPr>
      <w:spacing w:after="57"/>
    </w:pPr>
  </w:style>
  <w:style w:type="paragraph" w:styleId="92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3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3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3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3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3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3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3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table" w:styleId="938">
    <w:name w:val="Table Grid"/>
    <w:basedOn w:val="7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>
    <w:name w:val="Plain Text"/>
    <w:basedOn w:val="761"/>
    <w:link w:val="940"/>
    <w:uiPriority w:val="99"/>
    <w:semiHidden/>
    <w:unhideWhenUsed/>
    <w:pPr>
      <w:spacing w:after="0" w:line="240" w:lineRule="auto"/>
    </w:pPr>
    <w:rPr>
      <w:rFonts w:cs="Times New Roman"/>
      <w:szCs w:val="21"/>
    </w:rPr>
  </w:style>
  <w:style w:type="character" w:styleId="940" w:customStyle="1">
    <w:name w:val="Текст Знак"/>
    <w:basedOn w:val="771"/>
    <w:link w:val="939"/>
    <w:uiPriority w:val="99"/>
    <w:semiHidden/>
    <w:rPr>
      <w:rFonts w:ascii="Calibri" w:hAnsi="Calibri" w:eastAsia="Calibri" w:cs="Times New Roman"/>
      <w:szCs w:val="21"/>
    </w:rPr>
  </w:style>
  <w:style w:type="paragraph" w:styleId="941">
    <w:name w:val="Footer"/>
    <w:basedOn w:val="761"/>
    <w:link w:val="94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2" w:customStyle="1">
    <w:name w:val="Нижний колонтитул Знак"/>
    <w:basedOn w:val="771"/>
    <w:link w:val="94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3">
    <w:name w:val="Balloon Text"/>
    <w:basedOn w:val="761"/>
    <w:link w:val="9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4" w:customStyle="1">
    <w:name w:val="Текст выноски Знак"/>
    <w:basedOn w:val="771"/>
    <w:link w:val="943"/>
    <w:uiPriority w:val="99"/>
    <w:semiHidden/>
    <w:rPr>
      <w:rFonts w:ascii="Segoe UI" w:hAnsi="Segoe UI" w:cs="Segoe UI"/>
      <w:sz w:val="18"/>
      <w:szCs w:val="18"/>
    </w:rPr>
  </w:style>
  <w:style w:type="paragraph" w:styleId="945">
    <w:name w:val="Header"/>
    <w:basedOn w:val="761"/>
    <w:link w:val="9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771"/>
    <w:link w:val="945"/>
    <w:uiPriority w:val="99"/>
  </w:style>
  <w:style w:type="character" w:styleId="947">
    <w:name w:val="Hyperlink"/>
    <w:basedOn w:val="771"/>
    <w:uiPriority w:val="99"/>
    <w:unhideWhenUsed/>
    <w:rPr>
      <w:color w:val="0563c1" w:themeColor="hyperlink"/>
      <w:u w:val="single"/>
    </w:rPr>
  </w:style>
  <w:style w:type="table" w:styleId="948" w:customStyle="1">
    <w:name w:val="Сетка таблицы1"/>
    <w:basedOn w:val="772"/>
    <w:next w:val="93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 w:customStyle="1">
    <w:name w:val="Сетка таблицы2"/>
    <w:basedOn w:val="772"/>
    <w:next w:val="93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0">
    <w:name w:val="List Paragraph"/>
    <w:basedOn w:val="761"/>
    <w:uiPriority w:val="34"/>
    <w:qFormat/>
    <w:pPr>
      <w:contextualSpacing/>
      <w:ind w:left="720"/>
    </w:pPr>
  </w:style>
  <w:style w:type="character" w:styleId="951" w:customStyle="1">
    <w:name w:val="Заголовок 3 Знак"/>
    <w:basedOn w:val="771"/>
    <w:link w:val="764"/>
    <w:rPr>
      <w:rFonts w:ascii="Arial" w:hAnsi="Arial" w:eastAsia="Arial" w:cs="Arial"/>
      <w:color w:val="434343"/>
      <w:sz w:val="28"/>
      <w:szCs w:val="28"/>
      <w:lang w:val="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kuznetsovaoy</cp:lastModifiedBy>
  <cp:revision>23</cp:revision>
  <dcterms:created xsi:type="dcterms:W3CDTF">2026-06-24T01:48:00Z</dcterms:created>
  <dcterms:modified xsi:type="dcterms:W3CDTF">2026-06-25T04:54:47Z</dcterms:modified>
</cp:coreProperties>
</file>