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2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99" y="0"/>
                    <wp:lineTo x="-99" y="20807"/>
                    <wp:lineTo x="20869" y="20807"/>
                    <wp:lineTo x="20869" y="0"/>
                    <wp:lineTo x="-99" y="0"/>
                  </wp:wrapPolygon>
                </wp:wrapTight>
                <wp:docPr id="2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28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457 0 -457 96329 96616 96329 96616 0 -457 0" stroked="false">
                <v:path textboxrect="0,0,0,0"/>
                <w10:wrap type="tight"/>
                <v:imagedata r:id="rId9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2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692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692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692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692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92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92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92"/>
        <w:ind w:left="0" w:right="0" w:firstLine="709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W w:w="4253" w:type="dxa"/>
            <w:textDirection w:val="lrTb"/>
            <w:noWrap w:val="false"/>
          </w:tcPr>
          <w:p>
            <w:pPr>
              <w:pStyle w:val="692"/>
              <w:ind w:left="142" w:right="0" w:hanging="142"/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692"/>
              <w:jc w:val="center"/>
              <w:spacing w:before="0"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692"/>
              <w:jc w:val="both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692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2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приложение 1 к </w:t>
      </w:r>
      <w:r>
        <w:rPr>
          <w:rFonts w:ascii="Times New Roman" w:hAnsi="Times New Roman"/>
          <w:b/>
          <w:sz w:val="28"/>
        </w:rPr>
        <w:t xml:space="preserve">постановлению Правительства Камчатского края</w:t>
      </w:r>
      <w:r>
        <w:rPr>
          <w:rFonts w:ascii="Times New Roman" w:hAnsi="Times New Roman"/>
          <w:b/>
          <w:sz w:val="28"/>
        </w:rPr>
        <w:t xml:space="preserve"> от 21.02.2024 № 55-П «Об утверждении </w:t>
      </w:r>
      <w:r/>
      <w:r>
        <w:rPr>
          <w:rFonts w:ascii="Times New Roman" w:hAnsi="Times New Roman"/>
          <w:b/>
          <w:sz w:val="28"/>
        </w:rPr>
        <w:t xml:space="preserve">государственной программы Камчатского края «Обеспечение доступным и комфортным жильем жителей Камчатского края»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692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2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2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2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1. Внести в приложение 1 к </w:t>
      </w:r>
      <w:r>
        <w:rPr>
          <w:rFonts w:ascii="Times New Roman" w:hAnsi="Times New Roman"/>
          <w:sz w:val="28"/>
          <w:szCs w:val="28"/>
        </w:rPr>
        <w:t xml:space="preserve">постановлению Правительства Камчатского края</w:t>
      </w:r>
      <w:r>
        <w:rPr>
          <w:rFonts w:ascii="Times New Roman" w:hAnsi="Times New Roman"/>
          <w:sz w:val="28"/>
          <w:szCs w:val="28"/>
        </w:rPr>
        <w:t xml:space="preserve"> от 21.02.2024 № 55-П «Об утверждении </w:t>
      </w:r>
      <w:r>
        <w:rPr>
          <w:rFonts w:ascii="Times New Roman" w:hAnsi="Times New Roman"/>
          <w:sz w:val="28"/>
          <w:szCs w:val="28"/>
        </w:rPr>
        <w:t xml:space="preserve">государственной программы Камчатского края «Обеспечение доступным и комфортным жильем жителей Камчатского края»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изменения согласно приложению к настоящему постановлению.</w:t>
      </w:r>
      <w:r>
        <w:rPr>
          <w:rFonts w:ascii="Times New Roman" w:hAnsi="Times New Roman"/>
          <w:sz w:val="28"/>
          <w:szCs w:val="28"/>
        </w:rPr>
      </w:r>
    </w:p>
    <w:p>
      <w:pPr>
        <w:pStyle w:val="692"/>
        <w:ind w:left="0" w:right="0" w:firstLine="709"/>
        <w:jc w:val="both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опубликования, за исключением абзаца четвертого части 1 приложения к настоящему постановлению, который вступает в силу с 1 сентября 2027 года.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2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2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2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74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78"/>
        <w:gridCol w:w="3543"/>
        <w:gridCol w:w="2553"/>
      </w:tblGrid>
      <w:tr>
        <w:tblPrEx/>
        <w:trPr>
          <w:trHeight w:val="2220"/>
        </w:trPr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pStyle w:val="692"/>
              <w:ind w:left="30" w:right="27" w:firstLine="0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Исполняющий обязанности Председателя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692"/>
              <w:ind w:left="30" w:right="27" w:firstLine="0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692"/>
              <w:ind w:left="30" w:right="27" w:firstLine="0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3543" w:type="dxa"/>
            <w:textDirection w:val="lrTb"/>
            <w:noWrap w:val="false"/>
          </w:tcPr>
          <w:p>
            <w:pPr>
              <w:pStyle w:val="692"/>
              <w:ind w:left="3" w:right="0" w:hanging="3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692"/>
              <w:ind w:left="3" w:right="0" w:hanging="3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pStyle w:val="692"/>
              <w:ind w:left="-1130" w:right="0" w:firstLine="0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2"/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W w:w="2553" w:type="dxa"/>
            <w:textDirection w:val="lrTb"/>
            <w:noWrap w:val="false"/>
          </w:tcPr>
          <w:p>
            <w:pPr>
              <w:pStyle w:val="692"/>
              <w:ind w:left="0" w:right="135" w:firstLine="0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692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pStyle w:val="692"/>
              <w:jc w:val="right"/>
              <w:spacing w:before="0"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П.Е. Ясевич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pStyle w:val="692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br w:type="page" w:clear="all"/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W w:w="9636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6"/>
        <w:gridCol w:w="477"/>
        <w:gridCol w:w="485"/>
        <w:gridCol w:w="3668"/>
        <w:gridCol w:w="479"/>
        <w:gridCol w:w="1871"/>
        <w:gridCol w:w="488"/>
        <w:gridCol w:w="1690"/>
      </w:tblGrid>
      <w:tr>
        <w:tblPrEx/>
        <w:trPr/>
        <w:tc>
          <w:tcPr>
            <w:tcW w:w="476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pageBreakBefore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5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8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W w:w="4528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Приложение  к постановлению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476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5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8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W w:w="4528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left"/>
              <w:spacing w:before="0" w:after="0" w:line="240" w:lineRule="auto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Правительства Камчатского края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476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7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5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8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79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71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W w:w="488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690" w:type="dxa"/>
            <w:textDirection w:val="lrTb"/>
            <w:noWrap w:val="false"/>
          </w:tcPr>
          <w:p>
            <w:pPr>
              <w:pStyle w:val="692"/>
              <w:ind w:left="8079" w:right="0" w:hanging="8079"/>
              <w:jc w:val="right"/>
              <w:spacing w:before="0" w:after="60" w:line="240" w:lineRule="auto"/>
              <w:widowControl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pStyle w:val="692"/>
        <w:jc w:val="both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692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2"/>
        <w:ind w:left="0" w:right="0" w:firstLine="709"/>
        <w:jc w:val="center"/>
        <w:spacing w:before="0" w:after="0" w:line="240" w:lineRule="auto"/>
      </w:pPr>
      <w:r>
        <w:rPr>
          <w:rFonts w:ascii="Times New Roman" w:hAnsi="Times New Roman"/>
          <w:sz w:val="28"/>
        </w:rPr>
        <w:t xml:space="preserve">Изменения</w:t>
      </w:r>
      <w:r/>
    </w:p>
    <w:p>
      <w:pPr>
        <w:pStyle w:val="692"/>
        <w:jc w:val="center"/>
        <w:spacing w:before="0" w:after="0" w:line="24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в приложение 1 к </w:t>
      </w:r>
      <w:r>
        <w:rPr>
          <w:rFonts w:ascii="Times New Roman" w:hAnsi="Times New Roman"/>
          <w:sz w:val="28"/>
          <w:szCs w:val="28"/>
        </w:rPr>
        <w:t xml:space="preserve">постановлению Правительства Камчатского края</w:t>
      </w:r>
      <w:r>
        <w:rPr>
          <w:rFonts w:ascii="Times New Roman" w:hAnsi="Times New Roman"/>
          <w:sz w:val="28"/>
          <w:szCs w:val="28"/>
        </w:rPr>
        <w:t xml:space="preserve"> от 21.02.2024 № 55-П «Об утверждении г</w:t>
      </w:r>
      <w:r>
        <w:rPr>
          <w:rFonts w:ascii="Times New Roman" w:hAnsi="Times New Roman"/>
          <w:sz w:val="28"/>
          <w:szCs w:val="28"/>
        </w:rPr>
        <w:t xml:space="preserve">осударственной программы Камчатского края «Обеспечение доступным и комфортным жильем жителей Камчатского края»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692"/>
        <w:jc w:val="center"/>
        <w:spacing w:before="0" w:after="0" w:line="24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692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692"/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1. Ч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асть 4 дополнить абзацами следующего содержания:</w:t>
      </w:r>
      <w:r>
        <w:rPr>
          <w:rFonts w:ascii="Times New Roman" w:hAnsi="Times New Roman"/>
          <w:b w:val="0"/>
          <w:bCs w:val="0"/>
          <w:color w:val="000000"/>
          <w:szCs w:val="28"/>
          <w14:ligatures w14:val="none"/>
        </w:rPr>
      </w:r>
      <w:r>
        <w:rPr>
          <w:rFonts w:ascii="Times New Roman" w:hAnsi="Times New Roman"/>
          <w:b w:val="0"/>
          <w:bCs w:val="0"/>
          <w:color w:val="000000"/>
          <w:highlight w:val="none"/>
          <w14:ligatures w14:val="none"/>
        </w:rPr>
      </w:r>
    </w:p>
    <w:p>
      <w:pPr>
        <w:pStyle w:val="692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color w:val="000000"/>
          <w:sz w:val="28"/>
        </w:rPr>
        <w:t xml:space="preserve">«</w:t>
      </w:r>
      <w:r>
        <w:rPr>
          <w:rFonts w:ascii="Times New Roman" w:hAnsi="Times New Roman"/>
          <w:b w:val="0"/>
          <w:color w:val="000000"/>
          <w:sz w:val="28"/>
        </w:rPr>
        <w:t xml:space="preserve">Вместе с тем, государственная политика в данной сфере проводится с учетом уровня прямого стратегического взаимодействия по вопросам организации проведения капитального ремонта общего имущества в многоквартирных домах с о</w:t>
      </w:r>
      <w:r>
        <w:rPr>
          <w:rFonts w:ascii="Times New Roman" w:hAnsi="Times New Roman"/>
          <w:b w:val="0"/>
          <w:color w:val="000000"/>
          <w:sz w:val="28"/>
        </w:rPr>
        <w:t xml:space="preserve">рганами федеральной, региональной исполнительной власти Российской Федерации, публично-правовой компанией «Фонд развития территорий», органами местного самоуправления муниципальных образований в Камчатском крае, общественными организациями и объединениями.</w:t>
      </w:r>
      <w:r/>
    </w:p>
    <w:p>
      <w:pPr>
        <w:pStyle w:val="795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b w:val="0"/>
          <w:color w:val="000000"/>
          <w:sz w:val="28"/>
        </w:rPr>
        <w:t xml:space="preserve">Жилищный фонд Камчатского края имеет признаки изношенности по причине низких т</w:t>
      </w:r>
      <w:r>
        <w:rPr>
          <w:rFonts w:ascii="Times New Roman" w:hAnsi="Times New Roman"/>
          <w:b w:val="0"/>
          <w:color w:val="000000"/>
          <w:sz w:val="28"/>
        </w:rPr>
        <w:t xml:space="preserve">емпов строительства новых жилых домов. В этой связи остается актуальным вопрос реализации региональной программы капитального ремонта общего имущества в многоквартирных домах в Камчатском крае на 2014–2055 годы, разработанной в соответствии с требованиями </w:t>
      </w:r>
      <w:r>
        <w:rPr>
          <w:rFonts w:ascii="Times New Roman" w:hAnsi="Times New Roman"/>
          <w:b w:val="0"/>
          <w:strike w:val="0"/>
          <w:color w:val="000000"/>
          <w:sz w:val="28"/>
          <w:u w:val="none"/>
        </w:rPr>
        <w:t xml:space="preserve">статьи 168</w:t>
      </w:r>
      <w:r>
        <w:rPr>
          <w:rFonts w:ascii="Times New Roman" w:hAnsi="Times New Roman"/>
          <w:b w:val="0"/>
          <w:color w:val="000000"/>
          <w:sz w:val="28"/>
        </w:rPr>
        <w:t xml:space="preserve"> Жилищного кодекса Российской Федерации, утвержденной п</w:t>
      </w:r>
      <w:r>
        <w:rPr>
          <w:rFonts w:ascii="Times New Roman" w:hAnsi="Times New Roman"/>
          <w:b w:val="0"/>
          <w:strike w:val="0"/>
          <w:color w:val="000000"/>
          <w:sz w:val="28"/>
          <w:u w:val="none"/>
        </w:rPr>
        <w:t xml:space="preserve">остановлением</w:t>
      </w:r>
      <w:r>
        <w:rPr>
          <w:rFonts w:ascii="Times New Roman" w:hAnsi="Times New Roman"/>
          <w:b w:val="0"/>
          <w:color w:val="000000"/>
          <w:sz w:val="28"/>
        </w:rPr>
        <w:t xml:space="preserve"> Правительства Камчатского края от 12.02.2014 №  74-П (далее – региональная программа капитального ремонта многоквартирных домов).</w:t>
      </w:r>
      <w:r/>
    </w:p>
    <w:p>
      <w:pPr>
        <w:pStyle w:val="795"/>
        <w:ind w:left="0" w:right="0" w:firstLine="709"/>
        <w:jc w:val="both"/>
        <w:spacing w:before="0" w:after="0" w:line="240" w:lineRule="auto"/>
        <w:widowControl/>
        <w:rPr>
          <w:color w:val="000000" w:themeColor="text1"/>
        </w:rPr>
      </w:pPr>
      <w:r>
        <w:rPr>
          <w:rFonts w:ascii="Times New Roman" w:hAnsi="Times New Roman"/>
          <w:b w:val="0"/>
          <w:color w:val="000000" w:themeColor="text1"/>
          <w:sz w:val="28"/>
        </w:rPr>
        <w:t xml:space="preserve">В рамках реализации региональной программы капитального ремонта многоквартирных домов производится капитальный р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емонт общего имущества собственников помещений в многоквартирных домах, а именно: фасада, крыши, фундамента, внутридомовых инженерных систем электроснабжения, теплоснабжения, горячего и холодного водоснабжения, водоотведения, </w:t>
      </w:r>
      <w:r>
        <w:rPr>
          <w:rFonts w:ascii="Times New Roman" w:hAnsi="Times New Roman"/>
          <w:b w:val="0"/>
          <w:color w:val="000000" w:themeColor="text1"/>
          <w:sz w:val="28"/>
          <w:highlight w:val="none"/>
        </w:rPr>
        <w:t xml:space="preserve">з</w:t>
      </w:r>
      <w:r>
        <w:rPr>
          <w:rFonts w:ascii="Times New Roman" w:hAnsi="Times New Roman"/>
          <w:b w:val="0"/>
          <w:color w:val="000000" w:themeColor="text1"/>
          <w:sz w:val="28"/>
          <w:highlight w:val="none"/>
        </w:rPr>
        <w:t xml:space="preserve">амена лифтов</w:t>
      </w:r>
      <w:r>
        <w:rPr>
          <w:rFonts w:ascii="Times New Roman" w:hAnsi="Times New Roman"/>
          <w:b w:val="0"/>
          <w:color w:val="000000" w:themeColor="text1"/>
          <w:sz w:val="28"/>
          <w:highlight w:val="none"/>
        </w:rPr>
        <w:t xml:space="preserve">,</w:t>
      </w:r>
      <w:r>
        <w:rPr>
          <w:rFonts w:ascii="Times New Roman" w:hAnsi="Times New Roman"/>
          <w:b w:val="0"/>
          <w:color w:val="000000" w:themeColor="text1"/>
          <w:sz w:val="28"/>
          <w:highlight w:val="none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highlight w:val="none"/>
        </w:rPr>
        <w:t xml:space="preserve">а также сопутствующий замене лифтов ремонт лифтовых шахт и помещений, в которых размещается лифтовое оборудование</w:t>
      </w:r>
      <w:r>
        <w:rPr>
          <w:rFonts w:ascii="Times New Roman" w:hAnsi="Times New Roman"/>
          <w:b w:val="0"/>
          <w:color w:val="000000" w:themeColor="text1"/>
          <w:sz w:val="28"/>
        </w:rPr>
        <w:t xml:space="preserve">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795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b w:val="0"/>
          <w:color w:val="000000"/>
          <w:sz w:val="28"/>
        </w:rPr>
        <w:t xml:space="preserve">В Камчатском крае 3351 многоквартирный дом общей площадью 8381,99 тыс. кв. метров, из них 2743 многоквартирных дома общей площадью 7260,31 тыс. кв. метров включены в региональную программу капитального ремонта многоквартирных домов. </w:t>
      </w:r>
      <w:r/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рамках реализации региональной программы капитального ремонта многоквартирных домов с 2014 года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в 1187 многоквартирных домах общей площадью 3125,10 тыс. кв. метров проведены работы (услуги) по капитальному ремонту общего имущества, что позволило улучшить условия проживания 152 тысячам человек, проживающих в отремонтированных многоквартирных домах.».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2. В части 10: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1) абзац первый после слова «Дальневосточная» дополнить словами «и арктическая», слова «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утверждены п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остановлением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Правительства Российской Федерации от 07.12.2019 № 1609» заменить словами «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ус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тановлены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 Р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ешением Минфина России от 25.02.2026 № 23-67393-01016-Р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»;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2) абзац второй п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осле слова «Дальневосточная» дополнить словами «и арктическая»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3) абзац четвертый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п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осле слова «Дальневосточная» дополнить словами «и арктическая».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3. Часть 22 изложить в следующей редакции: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«22. Приоритетами в региональной жилищной сфере являются: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1) создание условий для роста предложений на рынке жилья, соответствующего потребностям различных групп населения, а также обеспечение доступности жилья для всех категорий граждан Камчатского края,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что характеризуется ростом объемов вводимого жилья;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2) улучшение качества жилищного фонда, повышение комфортности условий проживания.».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692"/>
        <w:ind w:left="0" w:right="0" w:firstLine="709"/>
        <w:jc w:val="both"/>
        <w:spacing w:before="0" w:after="0" w:line="240" w:lineRule="auto"/>
        <w:widowControl/>
        <w:rPr>
          <w:highlight w:val="none"/>
        </w:rPr>
      </w:pPr>
      <w:r>
        <w:rPr>
          <w:rFonts w:ascii="Times New Roman" w:hAnsi="Times New Roman"/>
          <w:sz w:val="28"/>
          <w:highlight w:val="none"/>
        </w:rPr>
        <w:t xml:space="preserve">4. Часть 23 дополнить пунктами 3–5 следующего содержания:</w:t>
      </w:r>
      <w:r>
        <w:rPr>
          <w:highlight w:val="none"/>
        </w:rPr>
      </w:r>
    </w:p>
    <w:p>
      <w:pPr>
        <w:pStyle w:val="692"/>
        <w:ind w:left="0" w:right="0" w:firstLine="709"/>
        <w:jc w:val="both"/>
        <w:spacing w:before="0" w:after="0" w:line="240" w:lineRule="auto"/>
        <w:widowControl/>
        <w:rPr>
          <w:highlight w:val="none"/>
        </w:rPr>
      </w:pPr>
      <w:r>
        <w:rPr>
          <w:rFonts w:ascii="Times New Roman" w:hAnsi="Times New Roman"/>
          <w:b w:val="0"/>
          <w:color w:val="000000"/>
          <w:sz w:val="28"/>
          <w:highlight w:val="none"/>
        </w:rPr>
        <w:t xml:space="preserve">«3) улучшение условий жизни собственников помещений многоквартирных домов;</w:t>
      </w:r>
      <w:r>
        <w:rPr>
          <w:highlight w:val="none"/>
        </w:rPr>
      </w:r>
    </w:p>
    <w:p>
      <w:pPr>
        <w:pStyle w:val="692"/>
        <w:ind w:left="0" w:right="0" w:firstLine="709"/>
        <w:jc w:val="both"/>
        <w:spacing w:before="0" w:after="0" w:line="240" w:lineRule="auto"/>
        <w:widowControl/>
        <w:rPr>
          <w:highlight w:val="none"/>
        </w:rPr>
      </w:pPr>
      <w:r>
        <w:rPr>
          <w:rFonts w:ascii="Times New Roman" w:hAnsi="Times New Roman"/>
          <w:b w:val="0"/>
          <w:color w:val="000000"/>
          <w:sz w:val="28"/>
          <w:highlight w:val="none"/>
        </w:rPr>
        <w:t xml:space="preserve">4) организация проведения капитального ремонта </w:t>
      </w:r>
      <w:r>
        <w:rPr>
          <w:rFonts w:ascii="Times New Roman" w:hAnsi="Times New Roman"/>
          <w:b w:val="0"/>
          <w:color w:val="000000"/>
          <w:sz w:val="28"/>
          <w:highlight w:val="none"/>
        </w:rPr>
        <w:t xml:space="preserve">общего имущества </w:t>
      </w:r>
      <w:r>
        <w:rPr>
          <w:rFonts w:ascii="Times New Roman" w:hAnsi="Times New Roman"/>
          <w:b w:val="0"/>
          <w:color w:val="000000"/>
          <w:sz w:val="28"/>
          <w:highlight w:val="none"/>
        </w:rPr>
        <w:t xml:space="preserve">в многоквартирных домах;</w:t>
      </w:r>
      <w:r>
        <w:rPr>
          <w:highlight w:val="none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5) информирование граждан о своих правах и обязанностях в сфере капитального ремонта общего имущества 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в многоквартирных домах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.».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5. В части 28: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 xml:space="preserve">1) пункт 4 признать утратившим силу;</w:t>
      </w: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</w:r>
    </w:p>
    <w:p>
      <w:pPr>
        <w:ind w:left="0" w:right="0" w:firstLine="709"/>
        <w:jc w:val="both"/>
        <w:spacing w:before="0" w:after="0" w:line="240" w:lineRule="auto"/>
        <w:widowControl/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  <w:highlight w:val="none"/>
        </w:rPr>
        <w:t xml:space="preserve">2) </w:t>
      </w:r>
      <w:r>
        <w:rPr>
          <w:rFonts w:ascii="Times New Roman" w:hAnsi="Times New Roman"/>
          <w:b w:val="0"/>
          <w:color w:val="000000"/>
          <w:sz w:val="28"/>
        </w:rPr>
        <w:t xml:space="preserve">дополнить пунктом 15 следующего содержания:</w:t>
      </w:r>
      <w:r/>
      <w:r>
        <w:rPr>
          <w:rFonts w:ascii="Times New Roman" w:hAnsi="Times New Roman"/>
          <w:b w:val="0"/>
          <w:bCs w:val="0"/>
          <w:color w:val="000000"/>
          <w:sz w:val="28"/>
          <w:szCs w:val="28"/>
          <w14:ligatures w14:val="none"/>
        </w:rPr>
      </w:r>
    </w:p>
    <w:p>
      <w:pPr>
        <w:pStyle w:val="692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b w:val="0"/>
          <w:color w:val="000000"/>
          <w:sz w:val="28"/>
        </w:rPr>
        <w:t xml:space="preserve">«15) капитальный ремонт общего имущества собственников помещений в многоквартирных домах в Камчатском крае.».</w:t>
      </w:r>
      <w:r/>
    </w:p>
    <w:p>
      <w:pPr>
        <w:pStyle w:val="692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b w:val="0"/>
          <w:color w:val="000000"/>
          <w:sz w:val="28"/>
        </w:rPr>
        <w:t xml:space="preserve">6. Дополнить частью 39 следующего содержания:</w:t>
      </w:r>
      <w:r/>
    </w:p>
    <w:p>
      <w:pPr>
        <w:pStyle w:val="692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b w:val="0"/>
          <w:color w:val="000000"/>
          <w:sz w:val="28"/>
        </w:rPr>
        <w:t xml:space="preserve">«39. Мероприятия, направленные на достижение задачи, предусмотренной пунктом 15 части 28 Программы, предусматривают предоставление субсидий:</w:t>
      </w:r>
      <w:r/>
    </w:p>
    <w:p>
      <w:pPr>
        <w:pStyle w:val="692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b w:val="0"/>
          <w:color w:val="000000"/>
          <w:sz w:val="28"/>
        </w:rPr>
        <w:t xml:space="preserve">1) некоммерческой организации «Фонд капитального ремонта многоквартирных домов Камчатского края» в целях финансового обеспечения затрат в связи с оказанием услуг по обеспечению прове</w:t>
      </w:r>
      <w:r>
        <w:rPr>
          <w:rFonts w:ascii="Times New Roman" w:hAnsi="Times New Roman"/>
          <w:b w:val="0"/>
          <w:color w:val="000000"/>
          <w:sz w:val="28"/>
        </w:rPr>
        <w:t xml:space="preserve">д</w:t>
      </w:r>
      <w:r>
        <w:rPr>
          <w:rFonts w:ascii="Times New Roman" w:hAnsi="Times New Roman"/>
          <w:b w:val="0"/>
          <w:color w:val="000000"/>
          <w:sz w:val="28"/>
        </w:rPr>
        <w:t xml:space="preserve">ения капитального ремонта общего имущества в многоквартирных домах в Камчатском крае в порядке, установленном постановлением Правительства Камчатского края от 19.02.2016 </w:t>
        <w:br/>
        <w:t xml:space="preserve">№ 50-П «Об утверждении Порядка предоставления из краевого бюджета субсидий некоммерче</w:t>
      </w:r>
      <w:r>
        <w:rPr>
          <w:rFonts w:ascii="Times New Roman" w:hAnsi="Times New Roman"/>
          <w:b w:val="0"/>
          <w:color w:val="000000"/>
          <w:sz w:val="28"/>
        </w:rPr>
        <w:t xml:space="preserve">ской организации «Фонд капитального ремонта многоквартирных домов Камчатского края» в целях финансового обеспечения затрат в связи с оказанием услуг по обеспечению проведения капитального ремонта общего имущества в многоквартирных домах в Камчатском крае»;</w:t>
      </w:r>
      <w:r/>
    </w:p>
    <w:p>
      <w:pPr>
        <w:pStyle w:val="692"/>
        <w:ind w:left="0" w:right="0" w:firstLine="709"/>
        <w:jc w:val="both"/>
        <w:spacing w:before="0" w:after="0" w:line="240" w:lineRule="auto"/>
        <w:widowControl/>
      </w:pPr>
      <w:r>
        <w:rPr>
          <w:rFonts w:ascii="Times New Roman" w:hAnsi="Times New Roman"/>
          <w:b w:val="0"/>
          <w:color w:val="000000"/>
          <w:sz w:val="28"/>
        </w:rPr>
        <w:t xml:space="preserve">2) юридическим лицам, индивидуальным предпринимателям на исполнение краткосрочного плана ре</w:t>
      </w:r>
      <w:r>
        <w:rPr>
          <w:rFonts w:ascii="Times New Roman" w:hAnsi="Times New Roman"/>
          <w:b w:val="0"/>
          <w:color w:val="000000"/>
          <w:sz w:val="28"/>
        </w:rPr>
        <w:t xml:space="preserve">ализации региональной программы капитального ремонта многоквартирных домов в порядке, установленном постановлением Правительства Камчатского края от 22.06.2023 № 356-П «Об утверждении порядка и условий предоставления государственной поддержки на проведение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капитального ремонта общего имущества в многоквартирных домах в Камчатском крае в виде субсидий юридическим лицам, индивидуальным предпринимателям на исполнение краткосрочного плана реализации региональной программы капитального ремонта Камчатского края.».</w:t>
      </w:r>
      <w:r/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rFonts w:eastAsia="SimSun" w:cs="Times New Roman"/>
          <w:sz w:val="28"/>
          <w:szCs w:val="28"/>
          <w:lang w:val="ru-RU" w:eastAsia="zh-CN"/>
          <w14:ligatures w14:val="none"/>
        </w:rPr>
      </w:pPr>
      <w:r>
        <w:rPr>
          <w:rFonts w:eastAsia="SimSun" w:cs="Times New Roman"/>
          <w:sz w:val="28"/>
          <w:szCs w:val="28"/>
          <w:lang w:val="ru-RU" w:eastAsia="zh-CN"/>
        </w:rPr>
        <w:t xml:space="preserve">7. В приложении 1:</w:t>
      </w:r>
      <w:r>
        <w:rPr>
          <w:rFonts w:eastAsia="SimSun" w:cs="Times New Roman"/>
          <w:sz w:val="28"/>
          <w:szCs w:val="28"/>
          <w:lang w:val="ru-RU" w:eastAsia="zh-CN"/>
          <w14:ligatures w14:val="none"/>
        </w:rPr>
      </w:r>
      <w:r>
        <w:rPr>
          <w:rFonts w:eastAsia="SimSun" w:cs="Times New Roman"/>
          <w:sz w:val="28"/>
          <w:szCs w:val="28"/>
          <w:lang w:val="ru-RU" w:eastAsia="zh-CN"/>
          <w14:ligatures w14:val="none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rFonts w:eastAsia="SimSun" w:cs="Times New Roman"/>
          <w:sz w:val="28"/>
          <w:szCs w:val="28"/>
          <w:lang w:val="ru-RU" w:eastAsia="zh-CN"/>
          <w14:ligatures w14:val="none"/>
        </w:rPr>
      </w:pPr>
      <w:r>
        <w:rPr>
          <w:rFonts w:eastAsia="SimSun" w:cs="Times New Roman"/>
          <w:sz w:val="28"/>
          <w:szCs w:val="28"/>
          <w:lang w:val="ru-RU" w:eastAsia="zh-CN"/>
        </w:rPr>
        <w:t xml:space="preserve">1) в части 1 слова «за счет средств краевого бюджета» исключить;</w:t>
      </w:r>
      <w:r>
        <w:rPr>
          <w:rFonts w:eastAsia="SimSun" w:cs="Times New Roman"/>
          <w:sz w:val="28"/>
          <w:szCs w:val="28"/>
          <w:lang w:val="ru-RU" w:eastAsia="zh-CN"/>
          <w14:ligatures w14:val="none"/>
        </w:rPr>
      </w:r>
      <w:r>
        <w:rPr>
          <w:rFonts w:eastAsia="SimSun" w:cs="Times New Roman"/>
          <w:sz w:val="28"/>
          <w:szCs w:val="28"/>
          <w:lang w:val="ru-RU" w:eastAsia="zh-CN"/>
          <w14:ligatures w14:val="none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2) в части 5 слова «за счет средств краевого бюджета» заменить словами «из краевого бюджета»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;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rFonts w:eastAsia="SimSun" w:cs="Times New Roman"/>
          <w:color w:val="000000" w:themeColor="text1"/>
          <w:sz w:val="28"/>
          <w:szCs w:val="28"/>
          <w14:ligatures w14:val="none"/>
        </w:rPr>
      </w:pP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3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)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 </w:t>
      </w:r>
      <w:r>
        <w:rPr>
          <w:rFonts w:eastAsia="SimSun" w:cs="Times New Roman"/>
          <w:color w:val="000000" w:themeColor="text1"/>
          <w:sz w:val="28"/>
          <w:szCs w:val="28"/>
          <w:lang w:val="ru-RU" w:eastAsia="zh-CN"/>
        </w:rPr>
        <w:t xml:space="preserve">абзац первый </w:t>
      </w:r>
      <w:r>
        <w:rPr>
          <w:rFonts w:eastAsia="SimSun" w:cs="Times New Roman"/>
          <w:color w:val="000000" w:themeColor="text1"/>
          <w:sz w:val="28"/>
          <w:szCs w:val="28"/>
          <w:lang w:val="ru-RU" w:eastAsia="zh-CN"/>
        </w:rPr>
        <w:t xml:space="preserve">части 6 </w:t>
      </w:r>
      <w:r>
        <w:rPr>
          <w:rFonts w:eastAsia="SimSun" w:cs="Times New Roman"/>
          <w:color w:val="000000" w:themeColor="text1"/>
          <w:sz w:val="28"/>
          <w:szCs w:val="28"/>
          <w:lang w:val="ru-RU" w:eastAsia="zh-CN"/>
        </w:rPr>
        <w:t xml:space="preserve">после слова «заключаются» дополнить словами «в государственной информационной системе Камчатского края «Модифицированная программа для ЭВМ «Управление мастер-данными организации»;</w:t>
      </w:r>
      <w:r>
        <w:rPr>
          <w:rFonts w:eastAsia="SimSun" w:cs="Times New Roman"/>
          <w:color w:val="000000" w:themeColor="text1"/>
          <w:sz w:val="28"/>
          <w:szCs w:val="28"/>
          <w14:ligatures w14:val="none"/>
        </w:rPr>
      </w:r>
      <w:r>
        <w:rPr>
          <w:rFonts w:eastAsia="SimSun" w:cs="Times New Roman"/>
          <w:color w:val="000000" w:themeColor="text1"/>
          <w:sz w:val="28"/>
          <w:szCs w:val="28"/>
          <w14:ligatures w14:val="none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color w:val="000000" w:themeColor="text1"/>
          <w:highlight w:val="none"/>
        </w:rPr>
      </w:pP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4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) 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в части 8: </w:t>
      </w: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rFonts w:eastAsia="SimSun" w:cs="Times New Roman"/>
          <w:color w:val="000000" w:themeColor="text1"/>
          <w:sz w:val="28"/>
          <w:szCs w:val="28"/>
          <w:highlight w:val="none"/>
        </w:rPr>
      </w:pP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а) в абзаце втором 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слово «предельный» исключить, 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;</w:t>
      </w:r>
      <w:r>
        <w:rPr>
          <w:rFonts w:eastAsia="SimSun" w:cs="Times New Roman"/>
          <w:color w:val="000000" w:themeColor="text1"/>
          <w:sz w:val="28"/>
          <w:szCs w:val="28"/>
          <w:highlight w:val="none"/>
        </w:rPr>
      </w:r>
      <w:r>
        <w:rPr>
          <w:rFonts w:eastAsia="SimSun" w:cs="Times New Roman"/>
          <w:color w:val="000000" w:themeColor="text1"/>
          <w:sz w:val="28"/>
          <w:szCs w:val="28"/>
          <w:highlight w:val="none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б) в абзаце одиннадцатом 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слово «предельный» исключить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;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</w:pP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5) дополнить частью 16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vertAlign w:val="superscript"/>
          <w:lang w:val="ru-RU" w:eastAsia="zh-CN"/>
        </w:rPr>
        <w:t xml:space="preserve">1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 следующего содержания: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«16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vertAlign w:val="superscript"/>
          <w:lang w:val="ru-RU" w:eastAsia="zh-CN"/>
        </w:rPr>
        <w:t xml:space="preserve">1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. 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При невыполнении условий соглашения о предоставлении субсидии к муниципальному образованию применяются меры финансовой ответственности по основаниям и в порядке, установленном Правилами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:lang w:val="ru-RU" w:eastAsia="zh-CN"/>
        </w:rPr>
        <w:t xml:space="preserve">.».</w:t>
      </w:r>
      <w:r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</w:r>
      <w:r>
        <w:rPr>
          <w:rFonts w:eastAsia="SimSun" w:cs="Times New Roman"/>
          <w:color w:val="000000" w:themeColor="text1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8. В приложении 4: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1) в части 1 слова «мероприятий регионального проекта «Содействие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услуг» в части реализации мероприяти</w:t>
      </w:r>
      <w:r>
        <w:rPr>
          <w:rFonts w:ascii="Times New Roman" w:hAnsi="Times New Roman"/>
          <w:sz w:val="28"/>
          <w:szCs w:val="28"/>
        </w:rPr>
        <w:t xml:space="preserve">й по предоставлению социальных выплат молодым семьям на приобретение жилого помещения или создание объекта индивидуального жилищного строительства» заменить словами «мероприятия по предоставлению социальных выплат молодым семьям на приобретение жилого поме</w:t>
      </w:r>
      <w:r>
        <w:rPr>
          <w:rFonts w:ascii="Times New Roman" w:hAnsi="Times New Roman"/>
          <w:sz w:val="28"/>
          <w:szCs w:val="28"/>
        </w:rPr>
        <w:t xml:space="preserve">щения или создание объекта индивидуального жилищного строительства в рамках регионального проекта «Поддержка молодых семей при приобретении (строительстве) жилья в Камчатском крае»;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2) часть 2 изложить в следующей редакции: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«2. Субсидии предоставляются в ц</w:t>
      </w:r>
      <w:r>
        <w:rPr>
          <w:rFonts w:ascii="Times New Roman" w:hAnsi="Times New Roman"/>
          <w:sz w:val="28"/>
          <w:szCs w:val="28"/>
        </w:rPr>
        <w:t xml:space="preserve">елях софинансирования расходных обязательств муниципальных образований в Камчатском крае (далее – муниципальные образования) на предоставление молодым семьям социальных выплат на приобретение жилого помещения или строительство индивидуального жилого дома (</w:t>
      </w:r>
      <w:r>
        <w:rPr>
          <w:rFonts w:ascii="Times New Roman" w:hAnsi="Times New Roman"/>
          <w:sz w:val="28"/>
          <w:szCs w:val="28"/>
        </w:rPr>
        <w:t xml:space="preserve">далее – социальные выплаты).»;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3) часть 4 изложить в следующей редакции: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«4. Критериями отбора муниципальных образований для предоставления субсидий являются: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1) наличие в муниципальном образовании молодых семей, соответствующих требованиям, установленным </w:t>
      </w:r>
      <w:r>
        <w:rPr>
          <w:rFonts w:ascii="Times New Roman" w:hAnsi="Times New Roman"/>
          <w:sz w:val="28"/>
          <w:szCs w:val="28"/>
        </w:rPr>
        <w:t xml:space="preserve">пунктом 6 приложения № 1 к особенностям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утвержденным постановлением Правитель</w:t>
      </w:r>
      <w:r>
        <w:rPr>
          <w:rFonts w:ascii="Times New Roman" w:hAnsi="Times New Roman"/>
          <w:sz w:val="28"/>
          <w:szCs w:val="28"/>
        </w:rPr>
        <w:t xml:space="preserve">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 и изъявивших желание получи</w:t>
      </w:r>
      <w:r>
        <w:rPr>
          <w:rFonts w:ascii="Times New Roman" w:hAnsi="Times New Roman"/>
          <w:sz w:val="28"/>
          <w:szCs w:val="28"/>
        </w:rPr>
        <w:t xml:space="preserve">ть социальную выплату;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2) наличие муниципального правового акта, предусматривающего расходное обязательство муниципального образования по предоставлению молодым семьям социальной выплаты;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3) соблюдение муниципальным образованием условий соглашения о предос</w:t>
      </w:r>
      <w:r>
        <w:rPr>
          <w:rFonts w:ascii="Times New Roman" w:hAnsi="Times New Roman"/>
          <w:sz w:val="28"/>
          <w:szCs w:val="28"/>
        </w:rPr>
        <w:t xml:space="preserve">тавлении субсидии в предыдущем году (в случае предоставления субсидии в предыдущем году).»;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4) часть 5 после слова «самоуправления» дополнить словами «муниципального образования»;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5) часть 7 изложить в следующей редакции: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«7. Условием предоставления субсид</w:t>
      </w:r>
      <w:r>
        <w:rPr>
          <w:rFonts w:ascii="Times New Roman" w:hAnsi="Times New Roman"/>
          <w:sz w:val="28"/>
          <w:szCs w:val="28"/>
        </w:rPr>
        <w:t xml:space="preserve">ии местному бюджету из краевого бюджета является заключение соглашения о предоставлении субсидии, предусматривающего обязательства муниципального образования по исполнению р</w:t>
      </w:r>
      <w:r>
        <w:rPr>
          <w:rFonts w:ascii="Times New Roman" w:hAnsi="Times New Roman"/>
          <w:sz w:val="28"/>
          <w:szCs w:val="28"/>
        </w:rPr>
        <w:t xml:space="preserve">асходных обязательств, в целях софинансирования которых предоставляется субсидия, и ответственность за неисполнение предусмотренных указанным соглашением обязательств.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Соглашение о предоставлении субсидии и дополнительные соглашения к нему, предусматривающ</w:t>
      </w:r>
      <w:r>
        <w:rPr>
          <w:rFonts w:ascii="Times New Roman" w:hAnsi="Times New Roman"/>
          <w:sz w:val="28"/>
          <w:szCs w:val="28"/>
        </w:rPr>
        <w:t xml:space="preserve">ие внесение в него изменений, его расторжение, заключаются в государственной интегрированной информационной системе управления общественными финансами «Электронный бюджет» и должно соответствовать требованиям, установленным пунктом 10 Правил формирования, </w:t>
      </w:r>
      <w:r>
        <w:rPr>
          <w:rFonts w:ascii="Times New Roman" w:hAnsi="Times New Roman"/>
          <w:sz w:val="28"/>
          <w:szCs w:val="28"/>
        </w:rPr>
        <w:t xml:space="preserve">предоставления и распределения субсидий из федерального бюджета бюджетам субъектов Российской Федерации, утвержденным Постановлением Правительства Российской Федерации от 30.09.2014 № 999 «О формировании, предоставлении и распределении субсидий из федераль</w:t>
      </w:r>
      <w:r>
        <w:rPr>
          <w:rFonts w:ascii="Times New Roman" w:hAnsi="Times New Roman"/>
          <w:sz w:val="28"/>
          <w:szCs w:val="28"/>
        </w:rPr>
        <w:t xml:space="preserve">ного бюджета бюджетам субъектов Российской Федерации».»;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6) в части 9: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а) в абзаце восьмом слова «муниципальной программы» заменить словом «мероприятия»;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б) абзац девятый после слов «Российской Федерации» дополнить словами</w:t>
        <w:br/>
        <w:t xml:space="preserve">«, на III квартал года, предшествующего</w:t>
      </w:r>
      <w:r>
        <w:rPr>
          <w:rFonts w:ascii="Times New Roman" w:hAnsi="Times New Roman"/>
          <w:sz w:val="28"/>
          <w:szCs w:val="28"/>
        </w:rPr>
        <w:t xml:space="preserve"> планируемому году»; </w:t>
      </w:r>
      <w:r>
        <w:rPr>
          <w:rFonts w:ascii="Times New Roman" w:hAnsi="Times New Roman"/>
          <w:sz w:val="28"/>
          <w:szCs w:val="28"/>
          <w14:ligatures w14:val="none"/>
        </w:rPr>
      </w:r>
      <w:r>
        <w:rPr>
          <w:rFonts w:ascii="Times New Roman" w:hAnsi="Times New Roman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 xml:space="preserve">7) в пункте 1 части 10 слова «муниципальной программы» заменить сло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вами «мероприятия по обеспечению жильем молодых семей»; 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8) абзац второй части 17 признать утратившим силу.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</w:pP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9. В</w:t>
      </w:r>
      <w:r>
        <w:rPr>
          <w:rFonts w:ascii="Times New Roman" w:hAnsi="Times New Roman"/>
          <w:color w:val="000000" w:themeColor="text1"/>
          <w:sz w:val="28"/>
          <w:highlight w:val="none"/>
        </w:rPr>
        <w:t xml:space="preserve"> п</w:t>
      </w:r>
      <w:r>
        <w:rPr>
          <w:rFonts w:ascii="Times New Roman" w:hAnsi="Times New Roman"/>
          <w:color w:val="000000" w:themeColor="text1"/>
          <w:sz w:val="28"/>
          <w:szCs w:val="28"/>
          <w:highlight w:val="none"/>
        </w:rPr>
        <w:t xml:space="preserve">риложении 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: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ind w:left="0" w:right="0" w:firstLine="709"/>
        <w:jc w:val="both"/>
        <w:spacing w:before="0" w:after="0" w:line="240" w:lineRule="auto"/>
        <w:rPr>
          <w:rFonts w:ascii="Times New Roman" w:hAnsi="Times New Roman"/>
          <w:color w:val="000000" w:themeColor="text1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color w:val="000000" w:themeColor="text1"/>
          <w:sz w:val="28"/>
          <w:szCs w:val="28"/>
          <w:lang w:val="ru-RU" w:eastAsia="zh-CN"/>
        </w:rPr>
        <w:t xml:space="preserve">1) в части 5 слова «за счет средств краевого бюджета» </w:t>
      </w:r>
      <w:r>
        <w:rPr>
          <w:rFonts w:ascii="Times New Roman" w:hAnsi="Times New Roman"/>
          <w:color w:val="000000" w:themeColor="text1"/>
          <w:sz w:val="28"/>
          <w:szCs w:val="28"/>
          <w:lang w:val="ru-RU" w:eastAsia="zh-CN"/>
        </w:rPr>
        <w:t xml:space="preserve">исключить;</w:t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  <w:r>
        <w:rPr>
          <w:rFonts w:ascii="Times New Roman" w:hAnsi="Times New Roman"/>
          <w:color w:val="000000" w:themeColor="text1"/>
          <w:sz w:val="28"/>
          <w:szCs w:val="28"/>
          <w14:ligatures w14:val="none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color w:val="000000" w:themeColor="text1"/>
        </w:rPr>
      </w:pPr>
      <w:r>
        <w:rPr>
          <w:b w:val="0"/>
          <w:color w:val="000000" w:themeColor="text1"/>
          <w:sz w:val="28"/>
          <w:szCs w:val="28"/>
          <w:lang w:val="ru-RU" w:eastAsia="zh-CN"/>
        </w:rPr>
        <w:t xml:space="preserve">2) абзац первый части 6 после слова «заключаются» дополнить словами «в государственной информационной системе Камчатского края «Модифицированная программа для ЭВМ «Управление мастер-данными организации»;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color w:val="000000" w:themeColor="text1"/>
        </w:rPr>
      </w:pPr>
      <w:r>
        <w:rPr>
          <w:b w:val="0"/>
          <w:color w:val="000000" w:themeColor="text1"/>
          <w:sz w:val="28"/>
          <w:szCs w:val="28"/>
          <w:lang w:val="ru-RU" w:eastAsia="zh-CN"/>
        </w:rPr>
        <w:t xml:space="preserve">3) </w:t>
      </w:r>
      <w:r>
        <w:rPr>
          <w:b w:val="0"/>
          <w:color w:val="000000" w:themeColor="text1"/>
          <w:sz w:val="28"/>
          <w:szCs w:val="28"/>
          <w:lang w:val="ru-RU" w:eastAsia="zh-CN"/>
        </w:rPr>
        <w:t xml:space="preserve">абзац второй</w:t>
      </w:r>
      <w:r>
        <w:rPr>
          <w:b w:val="0"/>
          <w:color w:val="000000" w:themeColor="text1"/>
          <w:sz w:val="28"/>
          <w:szCs w:val="28"/>
          <w:lang w:val="ru-RU" w:eastAsia="zh-CN"/>
        </w:rPr>
        <w:t xml:space="preserve"> части 7 </w:t>
      </w:r>
      <w:r>
        <w:rPr>
          <w:b w:val="0"/>
          <w:color w:val="000000" w:themeColor="text1"/>
          <w:sz w:val="28"/>
          <w:szCs w:val="28"/>
          <w:lang w:val="ru-RU" w:eastAsia="zh-CN"/>
        </w:rPr>
        <w:t xml:space="preserve">после слова «превышением» дополнить словом «уровня»;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b w:val="0"/>
          <w:bCs w:val="0"/>
          <w:color w:val="000000" w:themeColor="text1"/>
          <w:sz w:val="28"/>
          <w:szCs w:val="28"/>
          <w:lang w:val="ru-RU" w:eastAsia="zh-CN"/>
          <w14:ligatures w14:val="none"/>
        </w:rPr>
      </w:pPr>
      <w:r>
        <w:rPr>
          <w:b w:val="0"/>
          <w:bCs w:val="0"/>
          <w:color w:val="000000" w:themeColor="text1"/>
          <w:sz w:val="28"/>
          <w:szCs w:val="28"/>
          <w:lang w:val="ru-RU" w:eastAsia="zh-CN"/>
        </w:rPr>
        <w:t xml:space="preserve">4) в абзаце шестом части 8 слово «предельный» исключить.</w:t>
      </w:r>
      <w:r>
        <w:rPr>
          <w:b w:val="0"/>
          <w:bCs w:val="0"/>
          <w:color w:val="000000" w:themeColor="text1"/>
          <w:sz w:val="28"/>
          <w:szCs w:val="28"/>
          <w:lang w:val="ru-RU" w:eastAsia="zh-CN"/>
          <w14:ligatures w14:val="none"/>
        </w:rPr>
      </w:r>
      <w:r>
        <w:rPr>
          <w:b w:val="0"/>
          <w:bCs w:val="0"/>
          <w:color w:val="000000" w:themeColor="text1"/>
          <w:sz w:val="28"/>
          <w:szCs w:val="28"/>
          <w:lang w:val="ru-RU" w:eastAsia="zh-CN"/>
          <w14:ligatures w14:val="none"/>
        </w:rPr>
      </w:r>
    </w:p>
    <w:p>
      <w:pPr>
        <w:pStyle w:val="892"/>
        <w:ind w:left="0" w:right="0" w:firstLine="709"/>
        <w:jc w:val="both"/>
        <w:keepLines w:val="0"/>
        <w:keepNext w:val="0"/>
        <w:spacing w:before="0" w:beforeAutospacing="0" w:after="0" w:afterAutospacing="0" w:line="240" w:lineRule="auto"/>
        <w:widowControl/>
        <w:rPr>
          <w:color w:val="000000" w:themeColor="text1"/>
        </w:rPr>
      </w:pPr>
      <w:r>
        <w:rPr>
          <w:b w:val="0"/>
          <w:bCs w:val="0"/>
          <w:color w:val="000000" w:themeColor="text1"/>
          <w:sz w:val="28"/>
          <w:szCs w:val="28"/>
          <w:lang w:val="ru-RU" w:eastAsia="zh-CN"/>
        </w:rPr>
      </w:r>
      <w:r>
        <w:rPr>
          <w:b w:val="0"/>
          <w:bCs w:val="0"/>
          <w:color w:val="000000" w:themeColor="text1"/>
          <w:sz w:val="28"/>
          <w:szCs w:val="28"/>
          <w:lang w:val="ru-RU" w:eastAsia="zh-CN"/>
        </w:rPr>
        <w:t xml:space="preserve">10. В пункте 2 части 2 приложения 6 слова «частью 4» заменить словами «частью 5»</w:t>
      </w:r>
      <w:r>
        <w:rPr>
          <w:rFonts w:ascii="Times New Roman" w:hAnsi="Times New Roman"/>
          <w:sz w:val="28"/>
          <w:highlight w:val="white"/>
        </w:rPr>
        <w:t xml:space="preserve">.</w:t>
      </w:r>
      <w:r/>
      <w:r>
        <w:rPr>
          <w:color w:val="000000" w:themeColor="text1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851" w:bottom="1134" w:left="1418" w:header="0" w:footer="0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Open Sans">
    <w:panose1 w:val="020B060603050402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XO Thames">
    <w:panose1 w:val="02000603000000000000"/>
  </w:font>
  <w:font w:name="Calibri">
    <w:panose1 w:val="020F0502020204030204"/>
  </w:font>
  <w:font w:name="Tahoma">
    <w:panose1 w:val="020B0604030504040204"/>
  </w:font>
  <w:font w:name="Lohit Devanagari">
    <w:panose1 w:val="02000603000000000000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2"/>
      <w:ind w:left="0" w:right="0" w:firstLine="0"/>
      <w:jc w:val="left"/>
      <w:spacing w:before="0" w:after="160" w:line="264" w:lineRule="auto"/>
      <w:widowControl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635" simplePos="0" relativeHeight="26" behindDoc="1" locked="0" layoutInCell="0" allowOverlap="1">
              <wp:simplePos x="0" y="0"/>
              <wp:positionH relativeFrom="column">
                <wp:posOffset>2574290</wp:posOffset>
              </wp:positionH>
              <wp:positionV relativeFrom="paragraph">
                <wp:posOffset>294640</wp:posOffset>
              </wp:positionV>
              <wp:extent cx="1090930" cy="438150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090800" cy="43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692"/>
                            <w:jc w:val="center"/>
                            <w:spacing w:before="0" w:after="160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0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r>
                        </w:p>
                      </w:txbxContent>
                    </wps:txbx>
                    <wps:bodyPr lIns="36360" tIns="36360" rIns="36360" bIns="3636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26;o:allowoverlap:true;o:allowincell:false;mso-position-horizontal-relative:text;margin-left:202.70pt;mso-position-horizontal:absolute;mso-position-vertical-relative:text;margin-top:23.20pt;mso-position-vertical:absolute;width:85.90pt;height:34.50pt;mso-wrap-distance-left:0.00pt;mso-wrap-distance-top:0.00pt;mso-wrap-distance-right:0.05pt;mso-wrap-distance-bottom:0.00pt;v-text-anchor:top;visibility:visible;" filled="f" stroked="f" strokeweight="0.00pt">
              <w10:wrap type="square"/>
              <v:textbox inset="0,0,0,0">
                <w:txbxContent>
                  <w:p>
                    <w:pPr>
                      <w:pStyle w:val="692"/>
                      <w:jc w:val="center"/>
                      <w:spacing w:before="0" w:after="160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0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2" w:default="1">
    <w:name w:val="Normal"/>
    <w:uiPriority w:val="0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693">
    <w:name w:val="Heading 1"/>
    <w:uiPriority w:val="9"/>
    <w:qFormat/>
    <w:pPr>
      <w:ind w:left="0" w:right="0" w:firstLine="0"/>
      <w:jc w:val="both"/>
      <w:spacing w:before="120" w:after="120" w:line="264" w:lineRule="auto"/>
      <w:widowControl/>
      <w:outlineLvl w:val="0"/>
    </w:pPr>
    <w:rPr>
      <w:rFonts w:ascii="XO Thames" w:hAnsi="XO Thames" w:eastAsia="Tahoma" w:cs="Lohit Devanagari"/>
      <w:b/>
      <w:color w:val="000000"/>
      <w:spacing w:val="0"/>
      <w:sz w:val="32"/>
      <w:szCs w:val="20"/>
      <w:lang w:val="ru-RU" w:eastAsia="zh-CN" w:bidi="hi-IN"/>
    </w:rPr>
  </w:style>
  <w:style w:type="paragraph" w:styleId="694">
    <w:name w:val="Heading 2"/>
    <w:uiPriority w:val="9"/>
    <w:qFormat/>
    <w:pPr>
      <w:ind w:left="0" w:right="0" w:firstLine="0"/>
      <w:jc w:val="both"/>
      <w:spacing w:before="120" w:after="120" w:line="264" w:lineRule="auto"/>
      <w:widowControl/>
      <w:outlineLvl w:val="1"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695">
    <w:name w:val="Heading 3"/>
    <w:uiPriority w:val="9"/>
    <w:qFormat/>
    <w:pPr>
      <w:ind w:left="0" w:right="0" w:firstLine="0"/>
      <w:jc w:val="both"/>
      <w:spacing w:before="120" w:after="120" w:line="264" w:lineRule="auto"/>
      <w:widowControl/>
      <w:outlineLvl w:val="2"/>
    </w:pPr>
    <w:rPr>
      <w:rFonts w:ascii="XO Thames" w:hAnsi="XO Thames" w:eastAsia="Tahoma" w:cs="Lohit Devanagari"/>
      <w:b/>
      <w:color w:val="000000"/>
      <w:spacing w:val="0"/>
      <w:sz w:val="26"/>
      <w:szCs w:val="20"/>
      <w:lang w:val="ru-RU" w:eastAsia="zh-CN" w:bidi="hi-IN"/>
    </w:rPr>
  </w:style>
  <w:style w:type="paragraph" w:styleId="696">
    <w:name w:val="Heading 4"/>
    <w:uiPriority w:val="9"/>
    <w:qFormat/>
    <w:pPr>
      <w:ind w:left="0" w:right="0" w:firstLine="0"/>
      <w:jc w:val="both"/>
      <w:spacing w:before="120" w:after="120" w:line="264" w:lineRule="auto"/>
      <w:widowControl/>
      <w:outlineLvl w:val="3"/>
    </w:pPr>
    <w:rPr>
      <w:rFonts w:ascii="XO Thames" w:hAnsi="XO Thames" w:eastAsia="Tahoma" w:cs="Lohit Devanagari"/>
      <w:b/>
      <w:color w:val="000000"/>
      <w:spacing w:val="0"/>
      <w:sz w:val="24"/>
      <w:szCs w:val="20"/>
      <w:lang w:val="ru-RU" w:eastAsia="zh-CN" w:bidi="hi-IN"/>
    </w:rPr>
  </w:style>
  <w:style w:type="paragraph" w:styleId="697">
    <w:name w:val="Heading 5"/>
    <w:uiPriority w:val="9"/>
    <w:qFormat/>
    <w:pPr>
      <w:ind w:left="0" w:right="0" w:firstLine="0"/>
      <w:jc w:val="both"/>
      <w:spacing w:before="120" w:after="120" w:line="264" w:lineRule="auto"/>
      <w:widowControl/>
      <w:outlineLvl w:val="4"/>
    </w:pPr>
    <w:rPr>
      <w:rFonts w:ascii="XO Thames" w:hAnsi="XO Thames" w:eastAsia="Tahoma" w:cs="Lohit Devanagari"/>
      <w:b/>
      <w:color w:val="000000"/>
      <w:spacing w:val="0"/>
      <w:sz w:val="22"/>
      <w:szCs w:val="20"/>
      <w:lang w:val="ru-RU" w:eastAsia="zh-CN" w:bidi="hi-IN"/>
    </w:rPr>
  </w:style>
  <w:style w:type="paragraph" w:styleId="698">
    <w:name w:val="Heading 6"/>
    <w:basedOn w:val="692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paragraph" w:styleId="699">
    <w:name w:val="Heading 7"/>
    <w:basedOn w:val="692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paragraph" w:styleId="700">
    <w:name w:val="Heading 8"/>
    <w:basedOn w:val="692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paragraph" w:styleId="701">
    <w:name w:val="Heading 9"/>
    <w:basedOn w:val="692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02">
    <w:name w:val="Оглавление 6 Знак"/>
    <w:link w:val="809"/>
    <w:qFormat/>
    <w:rPr>
      <w:rFonts w:ascii="XO Thames" w:hAnsi="XO Thames"/>
      <w:sz w:val="28"/>
    </w:rPr>
  </w:style>
  <w:style w:type="character" w:styleId="703">
    <w:name w:val="Contents 2"/>
    <w:qFormat/>
    <w:rPr>
      <w:rFonts w:ascii="XO Thames" w:hAnsi="XO Thames"/>
      <w:color w:val="000000"/>
      <w:sz w:val="28"/>
    </w:rPr>
  </w:style>
  <w:style w:type="character" w:styleId="704">
    <w:name w:val="Contents Heading"/>
    <w:qFormat/>
    <w:rPr>
      <w:rFonts w:ascii="Calibri" w:hAnsi="Calibri" w:asciiTheme="minorAscii" w:hAnsiTheme="minorHAnsi"/>
      <w:color w:val="000000"/>
      <w:sz w:val="22"/>
    </w:rPr>
  </w:style>
  <w:style w:type="character" w:styleId="705">
    <w:name w:val="Верхний колонтитул Знак"/>
    <w:basedOn w:val="734"/>
    <w:link w:val="813"/>
    <w:qFormat/>
  </w:style>
  <w:style w:type="character" w:styleId="706">
    <w:name w:val="Heading 9 Char"/>
    <w:basedOn w:val="783"/>
    <w:link w:val="814"/>
    <w:qFormat/>
    <w:rPr>
      <w:rFonts w:ascii="Arial" w:hAnsi="Arial"/>
      <w:i/>
      <w:sz w:val="21"/>
    </w:rPr>
  </w:style>
  <w:style w:type="character" w:styleId="707">
    <w:name w:val="Заголовок таблицы"/>
    <w:basedOn w:val="735"/>
    <w:link w:val="816"/>
    <w:qFormat/>
    <w:rPr>
      <w:b/>
    </w:rPr>
  </w:style>
  <w:style w:type="character" w:styleId="708">
    <w:name w:val="Название Знак"/>
    <w:link w:val="817"/>
    <w:qFormat/>
    <w:rPr>
      <w:rFonts w:ascii="XO Thames" w:hAnsi="XO Thames"/>
      <w:b/>
      <w:caps/>
      <w:sz w:val="40"/>
    </w:rPr>
  </w:style>
  <w:style w:type="character" w:styleId="709">
    <w:name w:val="Heading 7 Char"/>
    <w:basedOn w:val="783"/>
    <w:link w:val="818"/>
    <w:qFormat/>
    <w:rPr>
      <w:rFonts w:ascii="Arial" w:hAnsi="Arial"/>
      <w:b/>
      <w:i/>
      <w:sz w:val="22"/>
    </w:rPr>
  </w:style>
  <w:style w:type="character" w:styleId="710">
    <w:name w:val="Contents 4"/>
    <w:qFormat/>
    <w:rPr>
      <w:rFonts w:ascii="XO Thames" w:hAnsi="XO Thames"/>
      <w:color w:val="000000"/>
      <w:sz w:val="28"/>
    </w:rPr>
  </w:style>
  <w:style w:type="character" w:styleId="711">
    <w:name w:val="Heading 71"/>
    <w:qFormat/>
    <w:rPr>
      <w:rFonts w:ascii="Arial" w:hAnsi="Arial"/>
      <w:b/>
      <w:i/>
      <w:sz w:val="22"/>
    </w:rPr>
  </w:style>
  <w:style w:type="character" w:styleId="712">
    <w:name w:val="Caption Char"/>
    <w:link w:val="820"/>
    <w:qFormat/>
  </w:style>
  <w:style w:type="character" w:styleId="713">
    <w:name w:val="Contents 6"/>
    <w:qFormat/>
    <w:rPr>
      <w:rFonts w:ascii="XO Thames" w:hAnsi="XO Thames"/>
      <w:color w:val="000000"/>
      <w:sz w:val="28"/>
    </w:rPr>
  </w:style>
  <w:style w:type="character" w:styleId="714">
    <w:name w:val="No Spacing"/>
    <w:link w:val="822"/>
    <w:qFormat/>
    <w:rPr>
      <w:rFonts w:ascii="Calibri" w:hAnsi="Calibri" w:asciiTheme="minorAscii" w:hAnsiTheme="minorHAnsi"/>
      <w:color w:val="000000"/>
      <w:sz w:val="22"/>
    </w:rPr>
  </w:style>
  <w:style w:type="character" w:styleId="715">
    <w:name w:val="Contents 7"/>
    <w:qFormat/>
    <w:rPr>
      <w:rFonts w:ascii="XO Thames" w:hAnsi="XO Thames"/>
      <w:color w:val="000000"/>
      <w:sz w:val="28"/>
    </w:rPr>
  </w:style>
  <w:style w:type="character" w:styleId="716">
    <w:name w:val="Heading 3 Char"/>
    <w:basedOn w:val="783"/>
    <w:link w:val="824"/>
    <w:qFormat/>
    <w:rPr>
      <w:rFonts w:ascii="Arial" w:hAnsi="Arial"/>
      <w:sz w:val="30"/>
    </w:rPr>
  </w:style>
  <w:style w:type="character" w:styleId="717">
    <w:name w:val="Заголовок 1 Знак"/>
    <w:link w:val="825"/>
    <w:qFormat/>
    <w:rPr>
      <w:rFonts w:ascii="XO Thames" w:hAnsi="XO Thames"/>
      <w:b/>
      <w:sz w:val="32"/>
    </w:rPr>
  </w:style>
  <w:style w:type="character" w:styleId="718">
    <w:name w:val="Колонтитул"/>
    <w:link w:val="826"/>
    <w:qFormat/>
    <w:rPr>
      <w:rFonts w:ascii="XO Thames" w:hAnsi="XO Thames"/>
      <w:color w:val="000000"/>
      <w:sz w:val="20"/>
    </w:rPr>
  </w:style>
  <w:style w:type="character" w:styleId="719">
    <w:name w:val="Quote"/>
    <w:link w:val="827"/>
    <w:qFormat/>
    <w:rPr>
      <w:i/>
    </w:rPr>
  </w:style>
  <w:style w:type="character" w:styleId="720">
    <w:name w:val="Heading 31"/>
    <w:qFormat/>
    <w:rPr>
      <w:rFonts w:ascii="XO Thames" w:hAnsi="XO Thames"/>
      <w:b/>
      <w:color w:val="000000"/>
      <w:sz w:val="26"/>
    </w:rPr>
  </w:style>
  <w:style w:type="character" w:styleId="721">
    <w:name w:val="Оглавление 1 Знак"/>
    <w:link w:val="828"/>
    <w:qFormat/>
    <w:rPr>
      <w:rFonts w:ascii="XO Thames" w:hAnsi="XO Thames"/>
      <w:b/>
      <w:sz w:val="28"/>
    </w:rPr>
  </w:style>
  <w:style w:type="character" w:styleId="722">
    <w:name w:val="Heading 6 Char"/>
    <w:basedOn w:val="783"/>
    <w:link w:val="829"/>
    <w:qFormat/>
    <w:rPr>
      <w:rFonts w:ascii="Arial" w:hAnsi="Arial"/>
      <w:b/>
      <w:sz w:val="22"/>
    </w:rPr>
  </w:style>
  <w:style w:type="character" w:styleId="723">
    <w:name w:val="Footnote1"/>
    <w:link w:val="830"/>
    <w:qFormat/>
    <w:rPr>
      <w:rFonts w:ascii="XO Thames" w:hAnsi="XO Thames"/>
      <w:color w:val="000000"/>
      <w:sz w:val="22"/>
    </w:rPr>
  </w:style>
  <w:style w:type="character" w:styleId="724">
    <w:name w:val="Footer Char"/>
    <w:basedOn w:val="783"/>
    <w:link w:val="831"/>
    <w:qFormat/>
  </w:style>
  <w:style w:type="character" w:styleId="725">
    <w:name w:val="Заголовок 4 Знак"/>
    <w:link w:val="832"/>
    <w:qFormat/>
    <w:rPr>
      <w:rFonts w:ascii="XO Thames" w:hAnsi="XO Thames"/>
      <w:b/>
      <w:sz w:val="24"/>
    </w:rPr>
  </w:style>
  <w:style w:type="character" w:styleId="726">
    <w:name w:val="Подзаголовок Знак"/>
    <w:link w:val="833"/>
    <w:qFormat/>
    <w:rPr>
      <w:rFonts w:ascii="XO Thames" w:hAnsi="XO Thames"/>
      <w:i/>
      <w:sz w:val="24"/>
    </w:rPr>
  </w:style>
  <w:style w:type="character" w:styleId="727">
    <w:name w:val="Heading 91"/>
    <w:qFormat/>
    <w:rPr>
      <w:rFonts w:ascii="Arial" w:hAnsi="Arial"/>
      <w:i/>
      <w:sz w:val="21"/>
    </w:rPr>
  </w:style>
  <w:style w:type="character" w:styleId="728">
    <w:name w:val="List Paragraph"/>
    <w:link w:val="834"/>
    <w:qFormat/>
  </w:style>
  <w:style w:type="character" w:styleId="729">
    <w:name w:val="Заголовок 3 Знак"/>
    <w:link w:val="835"/>
    <w:qFormat/>
    <w:rPr>
      <w:rFonts w:ascii="XO Thames" w:hAnsi="XO Thames"/>
      <w:b/>
      <w:sz w:val="26"/>
    </w:rPr>
  </w:style>
  <w:style w:type="character" w:styleId="730">
    <w:name w:val="Заголовок 5 Знак"/>
    <w:link w:val="836"/>
    <w:qFormat/>
    <w:rPr>
      <w:rFonts w:ascii="XO Thames" w:hAnsi="XO Thames"/>
      <w:b/>
      <w:sz w:val="22"/>
    </w:rPr>
  </w:style>
  <w:style w:type="character" w:styleId="731">
    <w:name w:val="Header1"/>
    <w:qFormat/>
  </w:style>
  <w:style w:type="character" w:styleId="732">
    <w:name w:val="Text body"/>
    <w:qFormat/>
  </w:style>
  <w:style w:type="character" w:styleId="733">
    <w:name w:val="Footnote"/>
    <w:qFormat/>
    <w:rPr>
      <w:sz w:val="18"/>
    </w:rPr>
  </w:style>
  <w:style w:type="character" w:styleId="734">
    <w:name w:val="Обычный1"/>
    <w:link w:val="844"/>
    <w:qFormat/>
  </w:style>
  <w:style w:type="character" w:styleId="735">
    <w:name w:val="Содержимое таблицы"/>
    <w:link w:val="815"/>
    <w:qFormat/>
  </w:style>
  <w:style w:type="character" w:styleId="736">
    <w:name w:val="Оглавление 8 Знак"/>
    <w:link w:val="845"/>
    <w:qFormat/>
    <w:rPr>
      <w:rFonts w:ascii="XO Thames" w:hAnsi="XO Thames"/>
      <w:sz w:val="28"/>
    </w:rPr>
  </w:style>
  <w:style w:type="character" w:styleId="737">
    <w:name w:val="Contents 3"/>
    <w:qFormat/>
    <w:rPr>
      <w:rFonts w:ascii="XO Thames" w:hAnsi="XO Thames"/>
      <w:color w:val="000000"/>
      <w:sz w:val="28"/>
    </w:rPr>
  </w:style>
  <w:style w:type="character" w:styleId="738">
    <w:name w:val="Символ сноски"/>
    <w:link w:val="847"/>
    <w:qFormat/>
    <w:rPr>
      <w:vertAlign w:val="superscript"/>
    </w:rPr>
  </w:style>
  <w:style w:type="character" w:styleId="739">
    <w:name w:val="Title Char"/>
    <w:basedOn w:val="783"/>
    <w:link w:val="848"/>
    <w:qFormat/>
    <w:rPr>
      <w:sz w:val="48"/>
    </w:rPr>
  </w:style>
  <w:style w:type="character" w:styleId="740">
    <w:name w:val="Символ концевой сноски"/>
    <w:link w:val="864"/>
    <w:qFormat/>
    <w:rPr>
      <w:vertAlign w:val="superscript"/>
    </w:rPr>
  </w:style>
  <w:style w:type="character" w:styleId="741">
    <w:name w:val="endnote reference"/>
    <w:rPr>
      <w:vertAlign w:val="superscript"/>
    </w:rPr>
  </w:style>
  <w:style w:type="character" w:styleId="742">
    <w:name w:val="Endnote"/>
    <w:qFormat/>
    <w:rPr>
      <w:sz w:val="20"/>
    </w:rPr>
  </w:style>
  <w:style w:type="character" w:styleId="743">
    <w:name w:val="Quote Char"/>
    <w:link w:val="851"/>
    <w:qFormat/>
    <w:rPr>
      <w:i/>
    </w:rPr>
  </w:style>
  <w:style w:type="character" w:styleId="744">
    <w:name w:val="Heading 4 Char"/>
    <w:basedOn w:val="783"/>
    <w:link w:val="852"/>
    <w:qFormat/>
    <w:rPr>
      <w:rFonts w:ascii="Arial" w:hAnsi="Arial"/>
      <w:b/>
      <w:sz w:val="26"/>
    </w:rPr>
  </w:style>
  <w:style w:type="character" w:styleId="745">
    <w:name w:val="Subtitle Char"/>
    <w:basedOn w:val="783"/>
    <w:link w:val="853"/>
    <w:qFormat/>
    <w:rPr>
      <w:sz w:val="24"/>
    </w:rPr>
  </w:style>
  <w:style w:type="character" w:styleId="746">
    <w:name w:val="Heading 51"/>
    <w:qFormat/>
    <w:rPr>
      <w:rFonts w:ascii="XO Thames" w:hAnsi="XO Thames"/>
      <w:b/>
      <w:color w:val="000000"/>
      <w:sz w:val="22"/>
    </w:rPr>
  </w:style>
  <w:style w:type="character" w:styleId="747">
    <w:name w:val="Heading 11"/>
    <w:qFormat/>
    <w:rPr>
      <w:rFonts w:ascii="XO Thames" w:hAnsi="XO Thames"/>
      <w:b/>
      <w:color w:val="000000"/>
      <w:sz w:val="32"/>
    </w:rPr>
  </w:style>
  <w:style w:type="character" w:styleId="748">
    <w:name w:val="Header Char"/>
    <w:basedOn w:val="783"/>
    <w:link w:val="854"/>
    <w:qFormat/>
  </w:style>
  <w:style w:type="character" w:styleId="749">
    <w:name w:val="Heading 2 Char"/>
    <w:basedOn w:val="783"/>
    <w:link w:val="855"/>
    <w:qFormat/>
    <w:rPr>
      <w:rFonts w:ascii="Arial" w:hAnsi="Arial"/>
      <w:sz w:val="34"/>
    </w:rPr>
  </w:style>
  <w:style w:type="character" w:styleId="750">
    <w:name w:val="Гиперссылка1"/>
    <w:link w:val="856"/>
    <w:qFormat/>
    <w:rPr>
      <w:rFonts w:ascii="Calibri" w:hAnsi="Calibri"/>
      <w:color w:val="0563c1" w:themeColor="hyperlink"/>
      <w:sz w:val="22"/>
      <w:u w:val="single"/>
    </w:rPr>
  </w:style>
  <w:style w:type="character" w:styleId="751">
    <w:name w:val="Hyperlink"/>
    <w:basedOn w:val="783"/>
    <w:rPr>
      <w:color w:val="0563c1" w:themeColor="hyperlink"/>
      <w:u w:val="single"/>
    </w:rPr>
  </w:style>
  <w:style w:type="character" w:styleId="752">
    <w:name w:val="Footnote2"/>
    <w:link w:val="858"/>
    <w:qFormat/>
    <w:rPr>
      <w:rFonts w:ascii="XO Thames" w:hAnsi="XO Thames"/>
      <w:sz w:val="22"/>
    </w:rPr>
  </w:style>
  <w:style w:type="character" w:styleId="753">
    <w:name w:val="Heading 81"/>
    <w:qFormat/>
    <w:rPr>
      <w:rFonts w:ascii="Arial" w:hAnsi="Arial"/>
      <w:i/>
      <w:sz w:val="22"/>
    </w:rPr>
  </w:style>
  <w:style w:type="character" w:styleId="754">
    <w:name w:val="Contents 1"/>
    <w:qFormat/>
    <w:rPr>
      <w:rFonts w:ascii="XO Thames" w:hAnsi="XO Thames"/>
      <w:b/>
      <w:color w:val="000000"/>
      <w:sz w:val="28"/>
    </w:rPr>
  </w:style>
  <w:style w:type="character" w:styleId="755">
    <w:name w:val="Оглавление 2 Знак"/>
    <w:link w:val="860"/>
    <w:qFormat/>
    <w:rPr>
      <w:rFonts w:ascii="XO Thames" w:hAnsi="XO Thames"/>
      <w:sz w:val="28"/>
    </w:rPr>
  </w:style>
  <w:style w:type="character" w:styleId="756">
    <w:name w:val="Header and Footer"/>
    <w:qFormat/>
    <w:rPr>
      <w:rFonts w:ascii="XO Thames" w:hAnsi="XO Thames"/>
      <w:sz w:val="20"/>
    </w:rPr>
  </w:style>
  <w:style w:type="character" w:styleId="757">
    <w:name w:val="Заголовок 2 Знак"/>
    <w:link w:val="861"/>
    <w:qFormat/>
    <w:rPr>
      <w:rFonts w:ascii="XO Thames" w:hAnsi="XO Thames"/>
      <w:b/>
      <w:sz w:val="28"/>
    </w:rPr>
  </w:style>
  <w:style w:type="character" w:styleId="758">
    <w:name w:val="Caption1"/>
    <w:qFormat/>
    <w:rPr>
      <w:i/>
      <w:sz w:val="24"/>
    </w:rPr>
  </w:style>
  <w:style w:type="character" w:styleId="759">
    <w:name w:val="Contents 9"/>
    <w:qFormat/>
    <w:rPr>
      <w:rFonts w:ascii="XO Thames" w:hAnsi="XO Thames"/>
      <w:color w:val="000000"/>
      <w:sz w:val="28"/>
    </w:rPr>
  </w:style>
  <w:style w:type="character" w:styleId="760">
    <w:name w:val="Текст Знак"/>
    <w:basedOn w:val="734"/>
    <w:link w:val="863"/>
    <w:qFormat/>
    <w:rPr>
      <w:rFonts w:ascii="Calibri" w:hAnsi="Calibri"/>
    </w:rPr>
  </w:style>
  <w:style w:type="character" w:styleId="761">
    <w:name w:val="Footnote Text Char"/>
    <w:link w:val="865"/>
    <w:qFormat/>
    <w:rPr>
      <w:sz w:val="18"/>
    </w:rPr>
  </w:style>
  <w:style w:type="character" w:styleId="762">
    <w:name w:val="Intense Quote Char"/>
    <w:link w:val="866"/>
    <w:qFormat/>
    <w:rPr>
      <w:i/>
    </w:rPr>
  </w:style>
  <w:style w:type="character" w:styleId="763">
    <w:name w:val="footnote reference"/>
    <w:rPr>
      <w:vertAlign w:val="superscript"/>
    </w:rPr>
  </w:style>
  <w:style w:type="character" w:styleId="764">
    <w:name w:val="Contents 8"/>
    <w:qFormat/>
    <w:rPr>
      <w:rFonts w:ascii="XO Thames" w:hAnsi="XO Thames"/>
      <w:color w:val="000000"/>
      <w:sz w:val="28"/>
    </w:rPr>
  </w:style>
  <w:style w:type="character" w:styleId="765">
    <w:name w:val="Heading 8 Char"/>
    <w:basedOn w:val="783"/>
    <w:link w:val="869"/>
    <w:qFormat/>
    <w:rPr>
      <w:rFonts w:ascii="Arial" w:hAnsi="Arial"/>
      <w:i/>
      <w:sz w:val="22"/>
    </w:rPr>
  </w:style>
  <w:style w:type="character" w:styleId="766">
    <w:name w:val="Balloon Text"/>
    <w:link w:val="870"/>
    <w:qFormat/>
    <w:rPr>
      <w:rFonts w:ascii="Segoe UI" w:hAnsi="Segoe UI"/>
      <w:sz w:val="18"/>
    </w:rPr>
  </w:style>
  <w:style w:type="character" w:styleId="767">
    <w:name w:val="Plain Text"/>
    <w:link w:val="871"/>
    <w:qFormat/>
    <w:rPr>
      <w:rFonts w:ascii="Calibri" w:hAnsi="Calibri"/>
    </w:rPr>
  </w:style>
  <w:style w:type="character" w:styleId="768">
    <w:name w:val="Нижний колонтитул Знак"/>
    <w:basedOn w:val="734"/>
    <w:link w:val="872"/>
    <w:qFormat/>
    <w:rPr>
      <w:rFonts w:ascii="Times New Roman" w:hAnsi="Times New Roman"/>
      <w:sz w:val="28"/>
    </w:rPr>
  </w:style>
  <w:style w:type="character" w:styleId="769">
    <w:name w:val="Заголовок"/>
    <w:link w:val="807"/>
    <w:qFormat/>
    <w:rPr>
      <w:rFonts w:ascii="Open Sans" w:hAnsi="Open Sans"/>
      <w:sz w:val="28"/>
    </w:rPr>
  </w:style>
  <w:style w:type="character" w:styleId="770">
    <w:name w:val="Figure Index 1"/>
    <w:qFormat/>
  </w:style>
  <w:style w:type="character" w:styleId="771">
    <w:name w:val="Endnote Text Char"/>
    <w:link w:val="874"/>
    <w:qFormat/>
    <w:rPr>
      <w:sz w:val="20"/>
    </w:rPr>
  </w:style>
  <w:style w:type="character" w:styleId="772">
    <w:name w:val="Index Heading1"/>
    <w:basedOn w:val="769"/>
    <w:qFormat/>
  </w:style>
  <w:style w:type="character" w:styleId="773">
    <w:name w:val="Contents 5"/>
    <w:qFormat/>
    <w:rPr>
      <w:rFonts w:ascii="XO Thames" w:hAnsi="XO Thames"/>
      <w:color w:val="000000"/>
      <w:sz w:val="28"/>
    </w:rPr>
  </w:style>
  <w:style w:type="character" w:styleId="774">
    <w:name w:val="Оглавление 7 Знак"/>
    <w:link w:val="876"/>
    <w:qFormat/>
    <w:rPr>
      <w:rFonts w:ascii="XO Thames" w:hAnsi="XO Thames"/>
      <w:sz w:val="28"/>
    </w:rPr>
  </w:style>
  <w:style w:type="character" w:styleId="775">
    <w:name w:val="Текст выноски Знак"/>
    <w:basedOn w:val="734"/>
    <w:link w:val="877"/>
    <w:qFormat/>
    <w:rPr>
      <w:rFonts w:ascii="Segoe UI" w:hAnsi="Segoe UI"/>
      <w:sz w:val="18"/>
    </w:rPr>
  </w:style>
  <w:style w:type="character" w:styleId="776">
    <w:name w:val="Оглавление 9 Знак"/>
    <w:link w:val="878"/>
    <w:qFormat/>
    <w:rPr>
      <w:rFonts w:ascii="XO Thames" w:hAnsi="XO Thames"/>
      <w:sz w:val="28"/>
    </w:rPr>
  </w:style>
  <w:style w:type="character" w:styleId="777">
    <w:name w:val="Footer1"/>
    <w:qFormat/>
    <w:rPr>
      <w:rFonts w:ascii="Times New Roman" w:hAnsi="Times New Roman"/>
      <w:sz w:val="28"/>
    </w:rPr>
  </w:style>
  <w:style w:type="character" w:styleId="778">
    <w:name w:val="Heading 5 Char"/>
    <w:basedOn w:val="783"/>
    <w:link w:val="880"/>
    <w:qFormat/>
    <w:rPr>
      <w:rFonts w:ascii="Arial" w:hAnsi="Arial"/>
      <w:b/>
      <w:sz w:val="24"/>
    </w:rPr>
  </w:style>
  <w:style w:type="character" w:styleId="779">
    <w:name w:val="Heading 1 Char"/>
    <w:basedOn w:val="783"/>
    <w:link w:val="881"/>
    <w:qFormat/>
    <w:rPr>
      <w:rFonts w:ascii="Arial" w:hAnsi="Arial"/>
      <w:sz w:val="40"/>
    </w:rPr>
  </w:style>
  <w:style w:type="character" w:styleId="780">
    <w:name w:val="Subtitle1"/>
    <w:qFormat/>
    <w:rPr>
      <w:rFonts w:ascii="XO Thames" w:hAnsi="XO Thames"/>
      <w:i/>
      <w:color w:val="000000"/>
      <w:sz w:val="24"/>
    </w:rPr>
  </w:style>
  <w:style w:type="character" w:styleId="781">
    <w:name w:val="Оглавление 3 Знак"/>
    <w:link w:val="883"/>
    <w:qFormat/>
    <w:rPr>
      <w:rFonts w:ascii="XO Thames" w:hAnsi="XO Thames"/>
      <w:sz w:val="28"/>
    </w:rPr>
  </w:style>
  <w:style w:type="character" w:styleId="782">
    <w:name w:val="Оглавление 5 Знак"/>
    <w:link w:val="884"/>
    <w:qFormat/>
    <w:rPr>
      <w:rFonts w:ascii="XO Thames" w:hAnsi="XO Thames"/>
      <w:sz w:val="28"/>
    </w:rPr>
  </w:style>
  <w:style w:type="character" w:styleId="783" w:default="1">
    <w:name w:val="Default Paragraph Font"/>
    <w:link w:val="885"/>
    <w:qFormat/>
  </w:style>
  <w:style w:type="character" w:styleId="784">
    <w:name w:val="List1"/>
    <w:basedOn w:val="732"/>
    <w:qFormat/>
  </w:style>
  <w:style w:type="character" w:styleId="785">
    <w:name w:val="Оглавление 4 Знак"/>
    <w:link w:val="886"/>
    <w:qFormat/>
    <w:rPr>
      <w:rFonts w:ascii="XO Thames" w:hAnsi="XO Thames"/>
      <w:sz w:val="28"/>
    </w:rPr>
  </w:style>
  <w:style w:type="character" w:styleId="786">
    <w:name w:val="Title1"/>
    <w:qFormat/>
    <w:rPr>
      <w:rFonts w:ascii="XO Thames" w:hAnsi="XO Thames"/>
      <w:b/>
      <w:caps/>
      <w:color w:val="000000"/>
      <w:sz w:val="40"/>
    </w:rPr>
  </w:style>
  <w:style w:type="character" w:styleId="787">
    <w:name w:val="Heading 41"/>
    <w:qFormat/>
    <w:rPr>
      <w:rFonts w:ascii="XO Thames" w:hAnsi="XO Thames"/>
      <w:b/>
      <w:color w:val="000000"/>
      <w:sz w:val="24"/>
    </w:rPr>
  </w:style>
  <w:style w:type="character" w:styleId="788">
    <w:name w:val="ConsPlusNormal"/>
    <w:link w:val="888"/>
    <w:qFormat/>
    <w:rPr>
      <w:rFonts w:ascii="Times New Roman" w:hAnsi="Times New Roman"/>
      <w:color w:val="000000"/>
      <w:sz w:val="24"/>
    </w:rPr>
  </w:style>
  <w:style w:type="character" w:styleId="789">
    <w:name w:val="Указатель"/>
    <w:link w:val="808"/>
    <w:qFormat/>
  </w:style>
  <w:style w:type="character" w:styleId="790">
    <w:name w:val="Heading 21"/>
    <w:qFormat/>
    <w:rPr>
      <w:rFonts w:ascii="XO Thames" w:hAnsi="XO Thames"/>
      <w:b/>
      <w:color w:val="000000"/>
      <w:sz w:val="28"/>
    </w:rPr>
  </w:style>
  <w:style w:type="character" w:styleId="791">
    <w:name w:val="Основной шрифт абзаца1"/>
    <w:link w:val="889"/>
    <w:qFormat/>
    <w:rPr>
      <w:rFonts w:ascii="Calibri" w:hAnsi="Calibri" w:asciiTheme="minorAscii" w:hAnsiTheme="minorHAnsi"/>
      <w:color w:val="000000"/>
      <w:sz w:val="22"/>
    </w:rPr>
  </w:style>
  <w:style w:type="character" w:styleId="792">
    <w:name w:val="Intense Quote"/>
    <w:link w:val="890"/>
    <w:qFormat/>
    <w:rPr>
      <w:i/>
    </w:rPr>
  </w:style>
  <w:style w:type="character" w:styleId="793">
    <w:name w:val="Heading 61"/>
    <w:qFormat/>
    <w:rPr>
      <w:rFonts w:ascii="Arial" w:hAnsi="Arial"/>
      <w:b/>
      <w:sz w:val="22"/>
    </w:rPr>
  </w:style>
  <w:style w:type="paragraph" w:styleId="794">
    <w:name w:val="Заголовок1"/>
    <w:basedOn w:val="692"/>
    <w:next w:val="79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95">
    <w:name w:val="Body Text"/>
    <w:basedOn w:val="692"/>
    <w:pPr>
      <w:spacing w:before="0" w:after="140" w:line="276" w:lineRule="auto"/>
    </w:pPr>
  </w:style>
  <w:style w:type="paragraph" w:styleId="796">
    <w:name w:val="List"/>
    <w:basedOn w:val="795"/>
  </w:style>
  <w:style w:type="paragraph" w:styleId="797">
    <w:name w:val="Caption"/>
    <w:basedOn w:val="692"/>
    <w:link w:val="712"/>
    <w:qFormat/>
    <w:pPr>
      <w:spacing w:before="120" w:after="120"/>
    </w:pPr>
    <w:rPr>
      <w:i/>
      <w:sz w:val="24"/>
    </w:rPr>
  </w:style>
  <w:style w:type="paragraph" w:styleId="798">
    <w:name w:val="Указатель1"/>
    <w:basedOn w:val="692"/>
    <w:qFormat/>
    <w:pPr>
      <w:suppressLineNumbers/>
    </w:pPr>
    <w:rPr>
      <w:rFonts w:cs="Lohit Devanagari"/>
    </w:rPr>
  </w:style>
  <w:style w:type="paragraph" w:styleId="799">
    <w:name w:val="Заголовок11"/>
    <w:basedOn w:val="692"/>
    <w:next w:val="79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00">
    <w:name w:val="Указатель11"/>
    <w:basedOn w:val="692"/>
    <w:qFormat/>
    <w:pPr>
      <w:suppressLineNumbers/>
    </w:pPr>
    <w:rPr>
      <w:rFonts w:cs="Lohit Devanagari"/>
    </w:rPr>
  </w:style>
  <w:style w:type="paragraph" w:styleId="801">
    <w:name w:val="Заголовок111"/>
    <w:basedOn w:val="692"/>
    <w:next w:val="79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02">
    <w:name w:val="Указатель111"/>
    <w:basedOn w:val="692"/>
    <w:qFormat/>
    <w:pPr>
      <w:suppressLineNumbers/>
    </w:pPr>
    <w:rPr>
      <w:rFonts w:cs="Lohit Devanagari"/>
    </w:rPr>
  </w:style>
  <w:style w:type="paragraph" w:styleId="803">
    <w:name w:val="Заголовок1111"/>
    <w:basedOn w:val="692"/>
    <w:next w:val="79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04">
    <w:name w:val="Указатель1111"/>
    <w:basedOn w:val="692"/>
    <w:qFormat/>
    <w:pPr>
      <w:suppressLineNumbers/>
    </w:pPr>
    <w:rPr>
      <w:rFonts w:cs="Lohit Devanagari"/>
    </w:rPr>
  </w:style>
  <w:style w:type="paragraph" w:styleId="805">
    <w:name w:val="Заголовок11111"/>
    <w:basedOn w:val="692"/>
    <w:next w:val="795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806">
    <w:name w:val="Указатель11111"/>
    <w:basedOn w:val="692"/>
    <w:qFormat/>
    <w:pPr>
      <w:suppressLineNumbers/>
    </w:pPr>
    <w:rPr>
      <w:rFonts w:cs="Lohit Devanagari"/>
    </w:rPr>
  </w:style>
  <w:style w:type="paragraph" w:styleId="807">
    <w:name w:val="Заголовок111111"/>
    <w:basedOn w:val="692"/>
    <w:next w:val="795"/>
    <w:link w:val="769"/>
    <w:qFormat/>
    <w:pPr>
      <w:keepNext/>
      <w:spacing w:before="240" w:after="120"/>
    </w:pPr>
    <w:rPr>
      <w:rFonts w:ascii="Open Sans" w:hAnsi="Open Sans"/>
      <w:sz w:val="28"/>
    </w:rPr>
  </w:style>
  <w:style w:type="paragraph" w:styleId="808">
    <w:name w:val="Указатель111111"/>
    <w:basedOn w:val="692"/>
    <w:link w:val="789"/>
    <w:qFormat/>
  </w:style>
  <w:style w:type="paragraph" w:styleId="809">
    <w:name w:val="Оглавление 6 Знак1"/>
    <w:link w:val="702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10">
    <w:name w:val="toc 2"/>
    <w:uiPriority w:val="39"/>
    <w:pPr>
      <w:ind w:left="2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11">
    <w:name w:val="Index Heading"/>
    <w:basedOn w:val="807"/>
  </w:style>
  <w:style w:type="paragraph" w:styleId="812">
    <w:name w:val="TOC Heading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13">
    <w:name w:val="Верхний колонтитул Знак1"/>
    <w:basedOn w:val="844"/>
    <w:link w:val="705"/>
    <w:qFormat/>
  </w:style>
  <w:style w:type="paragraph" w:styleId="814">
    <w:name w:val="Heading 9 Char1"/>
    <w:basedOn w:val="885"/>
    <w:link w:val="706"/>
    <w:qFormat/>
    <w:rPr>
      <w:rFonts w:ascii="Arial" w:hAnsi="Arial"/>
      <w:i/>
      <w:sz w:val="21"/>
    </w:rPr>
  </w:style>
  <w:style w:type="paragraph" w:styleId="815">
    <w:name w:val="Содержимое таблицы1"/>
    <w:basedOn w:val="692"/>
    <w:link w:val="735"/>
    <w:qFormat/>
    <w:pPr>
      <w:widowControl w:val="off"/>
    </w:pPr>
  </w:style>
  <w:style w:type="paragraph" w:styleId="816">
    <w:name w:val="Заголовок таблицы1"/>
    <w:basedOn w:val="815"/>
    <w:link w:val="707"/>
    <w:qFormat/>
    <w:pPr>
      <w:jc w:val="center"/>
    </w:pPr>
    <w:rPr>
      <w:b/>
    </w:rPr>
  </w:style>
  <w:style w:type="paragraph" w:styleId="817">
    <w:name w:val="Название Знак1"/>
    <w:link w:val="708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aps/>
      <w:color w:val="000000"/>
      <w:spacing w:val="0"/>
      <w:sz w:val="40"/>
      <w:szCs w:val="20"/>
      <w:lang w:val="ru-RU" w:eastAsia="zh-CN" w:bidi="hi-IN"/>
    </w:rPr>
  </w:style>
  <w:style w:type="paragraph" w:styleId="818">
    <w:name w:val="Heading 7 Char1"/>
    <w:basedOn w:val="885"/>
    <w:link w:val="709"/>
    <w:qFormat/>
    <w:rPr>
      <w:rFonts w:ascii="Arial" w:hAnsi="Arial"/>
      <w:b/>
      <w:i/>
      <w:sz w:val="22"/>
    </w:rPr>
  </w:style>
  <w:style w:type="paragraph" w:styleId="819">
    <w:name w:val="toc 4"/>
    <w:uiPriority w:val="39"/>
    <w:pPr>
      <w:ind w:left="6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20">
    <w:name w:val="Caption Char1"/>
    <w:link w:val="71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21">
    <w:name w:val="toc 6"/>
    <w:uiPriority w:val="39"/>
    <w:pPr>
      <w:ind w:left="10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22">
    <w:name w:val="No Spacing1"/>
    <w:link w:val="71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23">
    <w:name w:val="toc 7"/>
    <w:uiPriority w:val="39"/>
    <w:pPr>
      <w:ind w:left="12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24">
    <w:name w:val="Heading 3 Char1"/>
    <w:basedOn w:val="885"/>
    <w:link w:val="716"/>
    <w:qFormat/>
    <w:rPr>
      <w:rFonts w:ascii="Arial" w:hAnsi="Arial"/>
      <w:sz w:val="30"/>
    </w:rPr>
  </w:style>
  <w:style w:type="paragraph" w:styleId="825">
    <w:name w:val="Заголовок 1 Знак1"/>
    <w:link w:val="717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32"/>
      <w:szCs w:val="20"/>
      <w:lang w:val="ru-RU" w:eastAsia="zh-CN" w:bidi="hi-IN"/>
    </w:rPr>
  </w:style>
  <w:style w:type="paragraph" w:styleId="826">
    <w:name w:val="Колонтитул1"/>
    <w:link w:val="718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0"/>
      <w:szCs w:val="20"/>
      <w:lang w:val="ru-RU" w:eastAsia="zh-CN" w:bidi="hi-IN"/>
    </w:rPr>
  </w:style>
  <w:style w:type="paragraph" w:styleId="827">
    <w:name w:val="Quote1"/>
    <w:basedOn w:val="692"/>
    <w:link w:val="719"/>
    <w:qFormat/>
    <w:pPr>
      <w:ind w:left="720" w:right="720" w:firstLine="0"/>
    </w:pPr>
    <w:rPr>
      <w:i/>
    </w:rPr>
  </w:style>
  <w:style w:type="paragraph" w:styleId="828">
    <w:name w:val="Оглавление 1 Знак1"/>
    <w:link w:val="72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829">
    <w:name w:val="Heading 6 Char1"/>
    <w:basedOn w:val="885"/>
    <w:link w:val="722"/>
    <w:qFormat/>
    <w:rPr>
      <w:rFonts w:ascii="Arial" w:hAnsi="Arial"/>
      <w:b/>
      <w:sz w:val="22"/>
    </w:rPr>
  </w:style>
  <w:style w:type="paragraph" w:styleId="830">
    <w:name w:val="Footnote11"/>
    <w:link w:val="723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2"/>
      <w:szCs w:val="20"/>
      <w:lang w:val="ru-RU" w:eastAsia="zh-CN" w:bidi="hi-IN"/>
    </w:rPr>
  </w:style>
  <w:style w:type="paragraph" w:styleId="831">
    <w:name w:val="Footer Char1"/>
    <w:basedOn w:val="885"/>
    <w:link w:val="724"/>
    <w:qFormat/>
  </w:style>
  <w:style w:type="paragraph" w:styleId="832">
    <w:name w:val="Заголовок 4 Знак1"/>
    <w:link w:val="725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24"/>
      <w:szCs w:val="20"/>
      <w:lang w:val="ru-RU" w:eastAsia="zh-CN" w:bidi="hi-IN"/>
    </w:rPr>
  </w:style>
  <w:style w:type="paragraph" w:styleId="833">
    <w:name w:val="Подзаголовок Знак1"/>
    <w:link w:val="726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i/>
      <w:color w:val="000000"/>
      <w:spacing w:val="0"/>
      <w:sz w:val="24"/>
      <w:szCs w:val="20"/>
      <w:lang w:val="ru-RU" w:eastAsia="zh-CN" w:bidi="hi-IN"/>
    </w:rPr>
  </w:style>
  <w:style w:type="paragraph" w:styleId="834">
    <w:name w:val="List Paragraph1"/>
    <w:basedOn w:val="692"/>
    <w:link w:val="728"/>
    <w:qFormat/>
    <w:pPr>
      <w:contextualSpacing/>
      <w:ind w:left="720" w:firstLine="0"/>
      <w:spacing w:before="0" w:after="0"/>
    </w:pPr>
  </w:style>
  <w:style w:type="paragraph" w:styleId="835">
    <w:name w:val="Заголовок 3 Знак1"/>
    <w:link w:val="729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26"/>
      <w:szCs w:val="20"/>
      <w:lang w:val="ru-RU" w:eastAsia="zh-CN" w:bidi="hi-IN"/>
    </w:rPr>
  </w:style>
  <w:style w:type="paragraph" w:styleId="836">
    <w:name w:val="Заголовок 5 Знак1"/>
    <w:link w:val="730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22"/>
      <w:szCs w:val="20"/>
      <w:lang w:val="ru-RU" w:eastAsia="zh-CN" w:bidi="hi-IN"/>
    </w:rPr>
  </w:style>
  <w:style w:type="paragraph" w:styleId="837">
    <w:name w:val="Колонтитул2"/>
    <w:basedOn w:val="692"/>
    <w:qFormat/>
  </w:style>
  <w:style w:type="paragraph" w:styleId="838">
    <w:name w:val="Колонтитул3"/>
    <w:basedOn w:val="692"/>
    <w:qFormat/>
  </w:style>
  <w:style w:type="paragraph" w:styleId="839">
    <w:name w:val="Колонтитул4"/>
    <w:basedOn w:val="692"/>
    <w:qFormat/>
  </w:style>
  <w:style w:type="paragraph" w:styleId="840">
    <w:name w:val="Колонтитул5"/>
    <w:basedOn w:val="692"/>
    <w:qFormat/>
  </w:style>
  <w:style w:type="paragraph" w:styleId="841">
    <w:name w:val="Колонтитул6"/>
    <w:basedOn w:val="692"/>
    <w:qFormat/>
  </w:style>
  <w:style w:type="paragraph" w:styleId="842">
    <w:name w:val="Header"/>
    <w:basedOn w:val="692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843">
    <w:name w:val="footnote text"/>
    <w:basedOn w:val="692"/>
    <w:pPr>
      <w:spacing w:before="0" w:after="40" w:line="240" w:lineRule="auto"/>
    </w:pPr>
    <w:rPr>
      <w:sz w:val="18"/>
    </w:rPr>
  </w:style>
  <w:style w:type="paragraph" w:styleId="844">
    <w:name w:val="Обычный11"/>
    <w:link w:val="734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45">
    <w:name w:val="Оглавление 8 Знак1"/>
    <w:link w:val="736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46">
    <w:name w:val="toc 3"/>
    <w:uiPriority w:val="39"/>
    <w:pPr>
      <w:ind w:left="4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47">
    <w:name w:val="Символ сноски1"/>
    <w:link w:val="738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vertAlign w:val="superscript"/>
      <w:lang w:val="ru-RU" w:eastAsia="zh-CN" w:bidi="hi-IN"/>
    </w:rPr>
  </w:style>
  <w:style w:type="paragraph" w:styleId="848">
    <w:name w:val="Title Char1"/>
    <w:basedOn w:val="885"/>
    <w:link w:val="739"/>
    <w:qFormat/>
    <w:rPr>
      <w:sz w:val="48"/>
    </w:rPr>
  </w:style>
  <w:style w:type="paragraph" w:styleId="849">
    <w:name w:val="Endnote Symbol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vertAlign w:val="superscript"/>
      <w:lang w:val="ru-RU" w:eastAsia="zh-CN" w:bidi="hi-IN"/>
    </w:rPr>
  </w:style>
  <w:style w:type="paragraph" w:styleId="850">
    <w:name w:val="endnote text"/>
    <w:basedOn w:val="692"/>
    <w:pPr>
      <w:spacing w:before="0" w:after="0" w:line="240" w:lineRule="auto"/>
    </w:pPr>
    <w:rPr>
      <w:sz w:val="20"/>
    </w:rPr>
  </w:style>
  <w:style w:type="paragraph" w:styleId="851">
    <w:name w:val="Quote Char1"/>
    <w:link w:val="74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i/>
      <w:color w:val="000000"/>
      <w:spacing w:val="0"/>
      <w:sz w:val="22"/>
      <w:szCs w:val="20"/>
      <w:lang w:val="ru-RU" w:eastAsia="zh-CN" w:bidi="hi-IN"/>
    </w:rPr>
  </w:style>
  <w:style w:type="paragraph" w:styleId="852">
    <w:name w:val="Heading 4 Char1"/>
    <w:basedOn w:val="885"/>
    <w:link w:val="744"/>
    <w:qFormat/>
    <w:rPr>
      <w:rFonts w:ascii="Arial" w:hAnsi="Arial"/>
      <w:b/>
      <w:sz w:val="26"/>
    </w:rPr>
  </w:style>
  <w:style w:type="paragraph" w:styleId="853">
    <w:name w:val="Subtitle Char1"/>
    <w:basedOn w:val="885"/>
    <w:link w:val="745"/>
    <w:qFormat/>
    <w:rPr>
      <w:sz w:val="24"/>
    </w:rPr>
  </w:style>
  <w:style w:type="paragraph" w:styleId="854">
    <w:name w:val="Header Char1"/>
    <w:basedOn w:val="885"/>
    <w:link w:val="748"/>
    <w:qFormat/>
  </w:style>
  <w:style w:type="paragraph" w:styleId="855">
    <w:name w:val="Heading 2 Char1"/>
    <w:basedOn w:val="885"/>
    <w:link w:val="749"/>
    <w:qFormat/>
    <w:rPr>
      <w:rFonts w:ascii="Arial" w:hAnsi="Arial"/>
      <w:sz w:val="34"/>
    </w:rPr>
  </w:style>
  <w:style w:type="paragraph" w:styleId="856">
    <w:name w:val="Гиперссылка11"/>
    <w:link w:val="750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/>
      <w:color w:val="0563c1" w:themeColor="hyperlink"/>
      <w:spacing w:val="0"/>
      <w:sz w:val="22"/>
      <w:szCs w:val="20"/>
      <w:u w:val="single"/>
      <w:lang w:val="ru-RU" w:eastAsia="zh-CN" w:bidi="hi-IN"/>
    </w:rPr>
  </w:style>
  <w:style w:type="paragraph" w:styleId="857">
    <w:name w:val="Internet link"/>
    <w:basedOn w:val="885"/>
    <w:qFormat/>
    <w:rPr>
      <w:color w:val="0563c1" w:themeColor="hyperlink"/>
      <w:u w:val="single"/>
    </w:rPr>
  </w:style>
  <w:style w:type="paragraph" w:styleId="858">
    <w:name w:val="Footnote3"/>
    <w:link w:val="752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2"/>
      <w:szCs w:val="20"/>
      <w:lang w:val="ru-RU" w:eastAsia="zh-CN" w:bidi="hi-IN"/>
    </w:rPr>
  </w:style>
  <w:style w:type="paragraph" w:styleId="859">
    <w:name w:val="toc 1"/>
    <w:uiPriority w:val="39"/>
    <w:pPr>
      <w:ind w:left="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860">
    <w:name w:val="Оглавление 2 Знак1"/>
    <w:link w:val="755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61">
    <w:name w:val="Заголовок 2 Знак1"/>
    <w:link w:val="757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862">
    <w:name w:val="toc 9"/>
    <w:uiPriority w:val="39"/>
    <w:pPr>
      <w:ind w:left="16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63">
    <w:name w:val="Текст Знак1"/>
    <w:basedOn w:val="844"/>
    <w:link w:val="760"/>
    <w:qFormat/>
    <w:rPr>
      <w:rFonts w:ascii="Calibri" w:hAnsi="Calibri"/>
    </w:rPr>
  </w:style>
  <w:style w:type="paragraph" w:styleId="864">
    <w:name w:val="Символ концевой сноски1"/>
    <w:link w:val="740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vertAlign w:val="superscript"/>
      <w:lang w:val="ru-RU" w:eastAsia="zh-CN" w:bidi="hi-IN"/>
    </w:rPr>
  </w:style>
  <w:style w:type="paragraph" w:styleId="865">
    <w:name w:val="Footnote Text Char1"/>
    <w:link w:val="76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18"/>
      <w:szCs w:val="20"/>
      <w:lang w:val="ru-RU" w:eastAsia="zh-CN" w:bidi="hi-IN"/>
    </w:rPr>
  </w:style>
  <w:style w:type="paragraph" w:styleId="866">
    <w:name w:val="Intense Quote Char1"/>
    <w:link w:val="762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i/>
      <w:color w:val="000000"/>
      <w:spacing w:val="0"/>
      <w:sz w:val="22"/>
      <w:szCs w:val="20"/>
      <w:lang w:val="ru-RU" w:eastAsia="zh-CN" w:bidi="hi-IN"/>
    </w:rPr>
  </w:style>
  <w:style w:type="paragraph" w:styleId="867">
    <w:name w:val="Footnote Symbol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vertAlign w:val="superscript"/>
      <w:lang w:val="ru-RU" w:eastAsia="zh-CN" w:bidi="hi-IN"/>
    </w:rPr>
  </w:style>
  <w:style w:type="paragraph" w:styleId="868">
    <w:name w:val="toc 8"/>
    <w:uiPriority w:val="39"/>
    <w:pPr>
      <w:ind w:left="14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69">
    <w:name w:val="Heading 8 Char1"/>
    <w:basedOn w:val="885"/>
    <w:link w:val="765"/>
    <w:qFormat/>
    <w:rPr>
      <w:rFonts w:ascii="Arial" w:hAnsi="Arial"/>
      <w:i/>
      <w:sz w:val="22"/>
    </w:rPr>
  </w:style>
  <w:style w:type="paragraph" w:styleId="870">
    <w:name w:val="Balloon Text1"/>
    <w:basedOn w:val="692"/>
    <w:link w:val="766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871">
    <w:name w:val="Plain Text1"/>
    <w:basedOn w:val="692"/>
    <w:link w:val="767"/>
    <w:qFormat/>
    <w:pPr>
      <w:spacing w:before="0" w:after="0" w:line="240" w:lineRule="auto"/>
    </w:pPr>
    <w:rPr>
      <w:rFonts w:ascii="Calibri" w:hAnsi="Calibri"/>
    </w:rPr>
  </w:style>
  <w:style w:type="paragraph" w:styleId="872">
    <w:name w:val="Нижний колонтитул Знак1"/>
    <w:basedOn w:val="844"/>
    <w:link w:val="768"/>
    <w:qFormat/>
    <w:rPr>
      <w:rFonts w:ascii="Times New Roman" w:hAnsi="Times New Roman"/>
      <w:sz w:val="28"/>
    </w:rPr>
  </w:style>
  <w:style w:type="paragraph" w:styleId="873">
    <w:name w:val="table of figures"/>
    <w:basedOn w:val="692"/>
    <w:pPr>
      <w:spacing w:before="0" w:after="0"/>
    </w:pPr>
  </w:style>
  <w:style w:type="paragraph" w:styleId="874">
    <w:name w:val="Endnote Text Char1"/>
    <w:link w:val="771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0"/>
      <w:szCs w:val="20"/>
      <w:lang w:val="ru-RU" w:eastAsia="zh-CN" w:bidi="hi-IN"/>
    </w:rPr>
  </w:style>
  <w:style w:type="paragraph" w:styleId="875">
    <w:name w:val="toc 5"/>
    <w:uiPriority w:val="39"/>
    <w:pPr>
      <w:ind w:left="8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76">
    <w:name w:val="Оглавление 7 Знак1"/>
    <w:link w:val="774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77">
    <w:name w:val="Текст выноски Знак1"/>
    <w:basedOn w:val="844"/>
    <w:link w:val="775"/>
    <w:qFormat/>
    <w:rPr>
      <w:rFonts w:ascii="Segoe UI" w:hAnsi="Segoe UI"/>
      <w:sz w:val="18"/>
    </w:rPr>
  </w:style>
  <w:style w:type="paragraph" w:styleId="878">
    <w:name w:val="Оглавление 9 Знак1"/>
    <w:link w:val="776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79">
    <w:name w:val="Footer"/>
    <w:basedOn w:val="692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880">
    <w:name w:val="Heading 5 Char1"/>
    <w:basedOn w:val="885"/>
    <w:link w:val="778"/>
    <w:qFormat/>
    <w:rPr>
      <w:rFonts w:ascii="Arial" w:hAnsi="Arial"/>
      <w:b/>
      <w:sz w:val="24"/>
    </w:rPr>
  </w:style>
  <w:style w:type="paragraph" w:styleId="881">
    <w:name w:val="Heading 1 Char1"/>
    <w:basedOn w:val="885"/>
    <w:link w:val="779"/>
    <w:qFormat/>
    <w:rPr>
      <w:rFonts w:ascii="Arial" w:hAnsi="Arial"/>
      <w:sz w:val="40"/>
    </w:rPr>
  </w:style>
  <w:style w:type="paragraph" w:styleId="882">
    <w:name w:val="Subtitle"/>
    <w:uiPriority w:val="11"/>
    <w:qFormat/>
    <w:pPr>
      <w:ind w:left="0" w:right="0" w:firstLine="0"/>
      <w:jc w:val="both"/>
      <w:spacing w:before="0" w:after="160" w:line="264" w:lineRule="auto"/>
      <w:widowControl/>
    </w:pPr>
    <w:rPr>
      <w:rFonts w:ascii="XO Thames" w:hAnsi="XO Thames" w:eastAsia="Tahoma" w:cs="Lohit Devanagari"/>
      <w:i/>
      <w:color w:val="000000"/>
      <w:spacing w:val="0"/>
      <w:sz w:val="24"/>
      <w:szCs w:val="20"/>
      <w:lang w:val="ru-RU" w:eastAsia="zh-CN" w:bidi="hi-IN"/>
    </w:rPr>
  </w:style>
  <w:style w:type="paragraph" w:styleId="883">
    <w:name w:val="Оглавление 3 Знак1"/>
    <w:link w:val="781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84">
    <w:name w:val="Оглавление 5 Знак1"/>
    <w:link w:val="782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85">
    <w:name w:val="Default Paragraph Font1"/>
    <w:link w:val="783"/>
    <w:qFormat/>
    <w:pPr>
      <w:ind w:left="0" w:right="0" w:firstLine="0"/>
      <w:jc w:val="left"/>
      <w:spacing w:before="0" w:after="0" w:line="240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86">
    <w:name w:val="Оглавление 4 Знак1"/>
    <w:link w:val="785"/>
    <w:qFormat/>
    <w:pPr>
      <w:ind w:left="0" w:right="0" w:firstLine="0"/>
      <w:jc w:val="left"/>
      <w:spacing w:before="0" w:after="0" w:line="240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887">
    <w:name w:val="Title"/>
    <w:uiPriority w:val="10"/>
    <w:qFormat/>
    <w:pPr>
      <w:ind w:left="0" w:right="0" w:firstLine="0"/>
      <w:jc w:val="center"/>
      <w:spacing w:before="567" w:after="567" w:line="264" w:lineRule="auto"/>
      <w:widowControl/>
    </w:pPr>
    <w:rPr>
      <w:rFonts w:ascii="XO Thames" w:hAnsi="XO Thames" w:eastAsia="Tahoma" w:cs="Lohit Devanagari"/>
      <w:b/>
      <w:caps/>
      <w:color w:val="000000"/>
      <w:spacing w:val="0"/>
      <w:sz w:val="40"/>
      <w:szCs w:val="20"/>
      <w:lang w:val="ru-RU" w:eastAsia="zh-CN" w:bidi="hi-IN"/>
    </w:rPr>
  </w:style>
  <w:style w:type="paragraph" w:styleId="888">
    <w:name w:val="ConsPlusNormal1"/>
    <w:link w:val="788"/>
    <w:qFormat/>
    <w:pPr>
      <w:ind w:left="0" w:right="0" w:firstLine="0"/>
      <w:jc w:val="left"/>
      <w:spacing w:before="0" w:after="0" w:line="240" w:lineRule="auto"/>
      <w:widowControl w:val="off"/>
    </w:pPr>
    <w:rPr>
      <w:rFonts w:ascii="Times New Roman" w:hAnsi="Times New Roman" w:eastAsia="Tahoma" w:cs="Lohit Devanagari"/>
      <w:color w:val="000000"/>
      <w:spacing w:val="0"/>
      <w:sz w:val="24"/>
      <w:szCs w:val="20"/>
      <w:lang w:val="ru-RU" w:eastAsia="zh-CN" w:bidi="hi-IN"/>
    </w:rPr>
  </w:style>
  <w:style w:type="paragraph" w:styleId="889">
    <w:name w:val="Основной шрифт абзаца11"/>
    <w:link w:val="791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890">
    <w:name w:val="Intense Quote1"/>
    <w:basedOn w:val="692"/>
    <w:link w:val="792"/>
    <w:qFormat/>
    <w:pPr>
      <w:ind w:left="720" w:right="720" w:firstLine="0"/>
      <w:spacing w:before="0" w:after="0"/>
    </w:pPr>
    <w:rPr>
      <w:i/>
    </w:rPr>
  </w:style>
  <w:style w:type="paragraph" w:styleId="891">
    <w:name w:val="Содержимое врезки"/>
    <w:basedOn w:val="692"/>
    <w:qFormat/>
  </w:style>
  <w:style w:type="paragraph" w:styleId="892" w:customStyle="1">
    <w:name w:val="Normal (Web)"/>
    <w:uiPriority w:val="99"/>
    <w:semiHidden/>
    <w:unhideWhenUsed/>
    <w:qFormat/>
    <w:pPr>
      <w:ind w:left="0" w:right="0" w:firstLine="0"/>
      <w:jc w:val="left"/>
      <w:keepLines w:val="0"/>
      <w:keepNext w:val="0"/>
      <w:pageBreakBefore w:val="0"/>
      <w:spacing w:beforeAutospacing="1" w:afterAutospacing="1" w:line="240" w:lineRule="auto"/>
      <w:shd w:val="nil"/>
      <w:widowControl/>
    </w:pPr>
    <w:rPr>
      <w:rFonts w:ascii="Times New Roman" w:hAnsi="Times New Roman" w:eastAsia="SimSu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u w:val="none"/>
      <w:vertAlign w:val="baseline"/>
      <w:lang w:val="en-US" w:eastAsia="zh-CN" w:bidi="ar-SA"/>
      <w14:ligatures w14:val="none"/>
    </w:rPr>
  </w:style>
  <w:style w:type="numbering" w:styleId="893" w:default="1">
    <w:name w:val="No List"/>
    <w:uiPriority w:val="99"/>
    <w:semiHidden/>
    <w:unhideWhenUsed/>
    <w:qFormat/>
  </w:style>
  <w:style w:type="table" w:styleId="894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5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6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97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98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99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900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01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08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923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924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925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926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927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928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929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9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9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9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9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9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9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936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9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9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943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0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1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2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958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959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960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961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962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963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964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5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6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7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8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69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0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1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2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3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4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5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6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7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978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985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9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9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9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9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9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92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99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00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1001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1002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003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1004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1005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006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1007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1008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1009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1010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1011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1012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1013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1014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15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1016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1017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1018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1019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102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schternerev</cp:lastModifiedBy>
  <cp:revision>16</cp:revision>
  <dcterms:modified xsi:type="dcterms:W3CDTF">2026-06-17T07:33:52Z</dcterms:modified>
</cp:coreProperties>
</file>