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884" w:rsidRDefault="00141308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7884" w:rsidRDefault="00D07884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D07884" w:rsidRDefault="00D0788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D07884" w:rsidRDefault="00D07884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D07884" w:rsidRDefault="0014130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D07884" w:rsidRDefault="00D0788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D07884" w:rsidRDefault="0014130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:rsidR="00D07884" w:rsidRDefault="0014130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D07884" w:rsidRDefault="00D07884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D07884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D07884" w:rsidRDefault="0014130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D07884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07884" w:rsidRDefault="00141308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D07884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D07884" w:rsidRDefault="00D0788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D07884" w:rsidRDefault="00D07884">
      <w:pPr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</w:p>
    <w:p w:rsidR="00D07884" w:rsidRDefault="00141308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изменения в приложение к постановлению Правительства Камчатского края </w:t>
      </w:r>
      <w:r>
        <w:rPr>
          <w:rFonts w:ascii="Times New Roman" w:hAnsi="Times New Roman"/>
          <w:b/>
          <w:sz w:val="28"/>
          <w:szCs w:val="28"/>
        </w:rPr>
        <w:t xml:space="preserve">от 10.02.2026 № 47-П «Об утверждении </w:t>
      </w:r>
      <w:r>
        <w:rPr>
          <w:rFonts w:ascii="Times New Roman" w:hAnsi="Times New Roman"/>
          <w:b/>
          <w:sz w:val="28"/>
          <w:szCs w:val="28"/>
        </w:rPr>
        <w:t>порядка организации проведения обследования технического состояния многоквартирных домов, включенных в региональную программу капитального ремонта общего имущества в многоквартирных домах в Камчатском крае, а также учета результатов обследования техническо</w:t>
      </w:r>
      <w:r>
        <w:rPr>
          <w:rFonts w:ascii="Times New Roman" w:hAnsi="Times New Roman"/>
          <w:b/>
          <w:sz w:val="28"/>
          <w:szCs w:val="28"/>
        </w:rPr>
        <w:t>го состояния многоквартирных домов, включенных в региональную программу капитального ремонта общего имущества в многоквартирных домах в Камчатском крае, при подготовке и утверждении такой программы или внесении в нее изменений»</w:t>
      </w:r>
    </w:p>
    <w:p w:rsidR="00D07884" w:rsidRDefault="00D07884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</w:p>
    <w:p w:rsidR="00D07884" w:rsidRDefault="00D07884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</w:p>
    <w:p w:rsidR="00D07884" w:rsidRDefault="0014130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</w:t>
      </w:r>
      <w:r>
        <w:rPr>
          <w:rFonts w:ascii="Times New Roman" w:hAnsi="Times New Roman"/>
          <w:sz w:val="28"/>
        </w:rPr>
        <w:t>:</w:t>
      </w:r>
    </w:p>
    <w:p w:rsidR="00D07884" w:rsidRDefault="00D07884">
      <w:pPr>
        <w:spacing w:after="0" w:line="240" w:lineRule="auto"/>
        <w:ind w:firstLine="709"/>
        <w:jc w:val="both"/>
        <w:rPr>
          <w:rFonts w:ascii="Times New Roman" w:hAnsi="Times New Roman"/>
          <w:sz w:val="40"/>
          <w:szCs w:val="40"/>
        </w:rPr>
      </w:pPr>
    </w:p>
    <w:p w:rsidR="00D07884" w:rsidRPr="003A38F3" w:rsidRDefault="00141308">
      <w:pPr>
        <w:numPr>
          <w:ilvl w:val="0"/>
          <w:numId w:val="1"/>
        </w:numPr>
        <w:spacing w:afterLines="300" w:after="72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абзац перв</w:t>
      </w:r>
      <w:r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части 12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к постановлению Правительства Камчатского края от 10.02.2026 № 47-П «Об утверждении порядка организации проведения обследования технического состояния многоквартирных домов, включенных в региональную программу капитального ремонта общего имущества в много</w:t>
      </w:r>
      <w:r>
        <w:rPr>
          <w:rFonts w:ascii="Times New Roman" w:hAnsi="Times New Roman"/>
          <w:sz w:val="28"/>
          <w:szCs w:val="28"/>
        </w:rPr>
        <w:t>квартирных домах в Камчатском крае, а также учета результатов обследования технического состояния многоквартирных домов, включенных в региональную программу капитального ремонта общего имущества в многоквартирных домах в Камчатском крае, при подготовке и у</w:t>
      </w:r>
      <w:r>
        <w:rPr>
          <w:rFonts w:ascii="Times New Roman" w:hAnsi="Times New Roman"/>
          <w:sz w:val="28"/>
          <w:szCs w:val="28"/>
        </w:rPr>
        <w:t>тверждении такой программы или внесении в нее изменений» изменение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слова «</w:t>
      </w:r>
      <w:r>
        <w:rPr>
          <w:rFonts w:ascii="Times New Roman" w:hAnsi="Times New Roman"/>
          <w:sz w:val="28"/>
          <w:szCs w:val="28"/>
        </w:rPr>
        <w:t>жилищно-коммунального хозяйства и энергетики</w:t>
      </w:r>
      <w:r>
        <w:rPr>
          <w:rFonts w:ascii="Times New Roman" w:hAnsi="Times New Roman"/>
          <w:sz w:val="28"/>
          <w:szCs w:val="28"/>
        </w:rPr>
        <w:t>» заменить словами «</w:t>
      </w:r>
      <w:r>
        <w:rPr>
          <w:rFonts w:ascii="Times New Roman" w:hAnsi="Times New Roman"/>
          <w:sz w:val="28"/>
          <w:szCs w:val="28"/>
        </w:rPr>
        <w:t>строительства и жилищной политики</w:t>
      </w:r>
      <w:r>
        <w:rPr>
          <w:rFonts w:ascii="Times New Roman" w:hAnsi="Times New Roman"/>
          <w:sz w:val="28"/>
          <w:szCs w:val="28"/>
        </w:rPr>
        <w:t>».</w:t>
      </w:r>
    </w:p>
    <w:p w:rsidR="003A38F3" w:rsidRDefault="003A38F3" w:rsidP="003A38F3">
      <w:pPr>
        <w:spacing w:afterLines="300" w:after="720" w:line="240" w:lineRule="auto"/>
        <w:jc w:val="both"/>
        <w:rPr>
          <w:rFonts w:ascii="Times New Roman" w:hAnsi="Times New Roman"/>
          <w:sz w:val="28"/>
        </w:rPr>
      </w:pPr>
    </w:p>
    <w:p w:rsidR="00D07884" w:rsidRDefault="00141308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Настоящее постановление вступает в силу после дня его официального опубликования.</w:t>
      </w:r>
    </w:p>
    <w:p w:rsidR="00D07884" w:rsidRDefault="00D0788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07884" w:rsidRDefault="00D0788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07884" w:rsidRDefault="00D07884">
      <w:pPr>
        <w:spacing w:after="0" w:line="240" w:lineRule="auto"/>
        <w:jc w:val="both"/>
        <w:rPr>
          <w:rFonts w:ascii="Times New Roman" w:hAnsi="Times New Roman"/>
          <w:sz w:val="28"/>
        </w:rPr>
      </w:pPr>
      <w:bookmarkStart w:id="1" w:name="_GoBack"/>
      <w:bookmarkEnd w:id="1"/>
    </w:p>
    <w:tbl>
      <w:tblPr>
        <w:tblW w:w="9650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0"/>
        <w:gridCol w:w="3536"/>
        <w:gridCol w:w="2544"/>
      </w:tblGrid>
      <w:tr w:rsidR="00D07884">
        <w:trPr>
          <w:trHeight w:val="1706"/>
        </w:trPr>
        <w:tc>
          <w:tcPr>
            <w:tcW w:w="3570" w:type="dxa"/>
            <w:shd w:val="clear" w:color="auto" w:fill="auto"/>
            <w:tcMar>
              <w:left w:w="0" w:type="dxa"/>
              <w:right w:w="0" w:type="dxa"/>
            </w:tcMar>
          </w:tcPr>
          <w:p w:rsidR="00D07884" w:rsidRDefault="00141308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</w:p>
          <w:p w:rsidR="00D07884" w:rsidRDefault="00141308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</w:p>
          <w:p w:rsidR="00D07884" w:rsidRDefault="00141308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Камчатского края</w:t>
            </w:r>
          </w:p>
        </w:tc>
        <w:tc>
          <w:tcPr>
            <w:tcW w:w="3536" w:type="dxa"/>
            <w:shd w:val="clear" w:color="auto" w:fill="auto"/>
            <w:tcMar>
              <w:left w:w="0" w:type="dxa"/>
              <w:right w:w="0" w:type="dxa"/>
            </w:tcMar>
          </w:tcPr>
          <w:p w:rsidR="00D07884" w:rsidRDefault="00D07884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D07884" w:rsidRDefault="00D07884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D07884" w:rsidRDefault="00141308">
            <w:pPr>
              <w:spacing w:after="0" w:line="240" w:lineRule="auto"/>
              <w:ind w:left="-1130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544" w:type="dxa"/>
            <w:shd w:val="clear" w:color="auto" w:fill="auto"/>
            <w:tcMar>
              <w:left w:w="0" w:type="dxa"/>
              <w:right w:w="0" w:type="dxa"/>
            </w:tcMar>
          </w:tcPr>
          <w:p w:rsidR="00D07884" w:rsidRDefault="00141308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Ю.С. Морозова</w:t>
            </w:r>
          </w:p>
          <w:p w:rsidR="00D07884" w:rsidRDefault="00D07884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D07884" w:rsidRDefault="00D07884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</w:tbl>
    <w:p w:rsidR="00D07884" w:rsidRDefault="00D07884">
      <w:pPr>
        <w:rPr>
          <w:rFonts w:ascii="Times New Roman" w:hAnsi="Times New Roman"/>
          <w:sz w:val="28"/>
          <w:szCs w:val="28"/>
        </w:rPr>
      </w:pPr>
    </w:p>
    <w:sectPr w:rsidR="00D07884">
      <w:pgSz w:w="11906" w:h="16838"/>
      <w:pgMar w:top="1134" w:right="851" w:bottom="1134" w:left="1418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308" w:rsidRDefault="00141308">
      <w:pPr>
        <w:spacing w:line="240" w:lineRule="auto"/>
      </w:pPr>
      <w:r>
        <w:separator/>
      </w:r>
    </w:p>
  </w:endnote>
  <w:endnote w:type="continuationSeparator" w:id="0">
    <w:p w:rsidR="00141308" w:rsidRDefault="001413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308" w:rsidRDefault="00141308">
      <w:pPr>
        <w:spacing w:after="0"/>
      </w:pPr>
      <w:r>
        <w:separator/>
      </w:r>
    </w:p>
  </w:footnote>
  <w:footnote w:type="continuationSeparator" w:id="0">
    <w:p w:rsidR="00141308" w:rsidRDefault="001413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4D2F29"/>
    <w:multiLevelType w:val="singleLevel"/>
    <w:tmpl w:val="814D2F29"/>
    <w:lvl w:ilvl="0">
      <w:start w:val="1"/>
      <w:numFmt w:val="decimal"/>
      <w:suff w:val="space"/>
      <w:lvlText w:val="%1."/>
      <w:lvlJc w:val="left"/>
      <w:rPr>
        <w:rFonts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8C"/>
    <w:rsid w:val="00003B60"/>
    <w:rsid w:val="000075C3"/>
    <w:rsid w:val="00026165"/>
    <w:rsid w:val="0003496E"/>
    <w:rsid w:val="000A4CB8"/>
    <w:rsid w:val="000B7A2E"/>
    <w:rsid w:val="00106FA2"/>
    <w:rsid w:val="0012654D"/>
    <w:rsid w:val="00141308"/>
    <w:rsid w:val="001779EA"/>
    <w:rsid w:val="00182266"/>
    <w:rsid w:val="001C2D45"/>
    <w:rsid w:val="00204703"/>
    <w:rsid w:val="00225C21"/>
    <w:rsid w:val="00273E23"/>
    <w:rsid w:val="00296644"/>
    <w:rsid w:val="002B6F9B"/>
    <w:rsid w:val="002F6645"/>
    <w:rsid w:val="0031617A"/>
    <w:rsid w:val="003A38F3"/>
    <w:rsid w:val="003F5FA1"/>
    <w:rsid w:val="004359D7"/>
    <w:rsid w:val="00455F50"/>
    <w:rsid w:val="00457780"/>
    <w:rsid w:val="004A23F9"/>
    <w:rsid w:val="00522625"/>
    <w:rsid w:val="00590EEC"/>
    <w:rsid w:val="005944A1"/>
    <w:rsid w:val="005C24B8"/>
    <w:rsid w:val="005F20AB"/>
    <w:rsid w:val="00731743"/>
    <w:rsid w:val="00762AD3"/>
    <w:rsid w:val="007C6BE2"/>
    <w:rsid w:val="00813408"/>
    <w:rsid w:val="008671DF"/>
    <w:rsid w:val="008B0FC3"/>
    <w:rsid w:val="009C65C0"/>
    <w:rsid w:val="009D050A"/>
    <w:rsid w:val="009E0B0A"/>
    <w:rsid w:val="00A416B2"/>
    <w:rsid w:val="00A57395"/>
    <w:rsid w:val="00A91EB9"/>
    <w:rsid w:val="00B153F2"/>
    <w:rsid w:val="00B317F0"/>
    <w:rsid w:val="00B52155"/>
    <w:rsid w:val="00B827F4"/>
    <w:rsid w:val="00BF7953"/>
    <w:rsid w:val="00C14B2B"/>
    <w:rsid w:val="00C23F87"/>
    <w:rsid w:val="00C84C9A"/>
    <w:rsid w:val="00CA75BA"/>
    <w:rsid w:val="00D07884"/>
    <w:rsid w:val="00D30376"/>
    <w:rsid w:val="00D50C31"/>
    <w:rsid w:val="00D572D9"/>
    <w:rsid w:val="00D71416"/>
    <w:rsid w:val="00DC4BA3"/>
    <w:rsid w:val="00E32361"/>
    <w:rsid w:val="00E40F63"/>
    <w:rsid w:val="00E91DFE"/>
    <w:rsid w:val="00E9248C"/>
    <w:rsid w:val="00ED738C"/>
    <w:rsid w:val="00EF3228"/>
    <w:rsid w:val="00EF5C69"/>
    <w:rsid w:val="00F12503"/>
    <w:rsid w:val="00F64D59"/>
    <w:rsid w:val="00FA3D46"/>
    <w:rsid w:val="156D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AA3735"/>
  <w15:docId w15:val="{A117F3EE-D7A6-40E6-9191-67FDE552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 w:qFormat="1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0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64" w:lineRule="auto"/>
    </w:pPr>
    <w:rPr>
      <w:color w:val="000000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1"/>
    <w:uiPriority w:val="99"/>
    <w:rPr>
      <w:color w:val="0563C1" w:themeColor="hyperlink"/>
      <w:u w:val="single"/>
    </w:rPr>
  </w:style>
  <w:style w:type="paragraph" w:customStyle="1" w:styleId="11">
    <w:name w:val="Гиперссылка1"/>
    <w:basedOn w:val="12"/>
    <w:link w:val="a3"/>
    <w:qFormat/>
    <w:rPr>
      <w:color w:val="0563C1" w:themeColor="hyperlink"/>
      <w:u w:val="single"/>
    </w:rPr>
  </w:style>
  <w:style w:type="paragraph" w:customStyle="1" w:styleId="12">
    <w:name w:val="Основной шрифт абзаца1"/>
    <w:pPr>
      <w:spacing w:after="160" w:line="264" w:lineRule="auto"/>
    </w:pPr>
    <w:rPr>
      <w:color w:val="000000"/>
      <w:sz w:val="22"/>
    </w:rPr>
  </w:style>
  <w:style w:type="character" w:styleId="a4">
    <w:name w:val="line number"/>
    <w:basedOn w:val="a0"/>
    <w:uiPriority w:val="99"/>
    <w:semiHidden/>
    <w:unhideWhenUsed/>
  </w:style>
  <w:style w:type="paragraph" w:styleId="a5">
    <w:name w:val="Balloon Text"/>
    <w:basedOn w:val="a"/>
    <w:link w:val="a6"/>
    <w:qFormat/>
    <w:pPr>
      <w:spacing w:after="0" w:line="240" w:lineRule="auto"/>
    </w:pPr>
    <w:rPr>
      <w:rFonts w:ascii="Segoe UI" w:hAnsi="Segoe UI"/>
      <w:sz w:val="18"/>
    </w:rPr>
  </w:style>
  <w:style w:type="paragraph" w:styleId="a7">
    <w:name w:val="Plain Text"/>
    <w:basedOn w:val="a"/>
    <w:link w:val="a8"/>
    <w:qFormat/>
    <w:pPr>
      <w:spacing w:after="0" w:line="240" w:lineRule="auto"/>
    </w:pPr>
    <w:rPr>
      <w:rFonts w:ascii="Calibri" w:hAnsi="Calibri"/>
    </w:rPr>
  </w:style>
  <w:style w:type="paragraph" w:styleId="8">
    <w:name w:val="toc 8"/>
    <w:next w:val="a"/>
    <w:link w:val="80"/>
    <w:uiPriority w:val="39"/>
    <w:pPr>
      <w:spacing w:after="160" w:line="264" w:lineRule="auto"/>
      <w:ind w:left="1400"/>
    </w:pPr>
    <w:rPr>
      <w:rFonts w:ascii="XO Thames" w:hAnsi="XO Thames"/>
      <w:color w:val="000000"/>
      <w:sz w:val="28"/>
    </w:rPr>
  </w:style>
  <w:style w:type="paragraph" w:styleId="a9">
    <w:name w:val="header"/>
    <w:basedOn w:val="a"/>
    <w:link w:val="aa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link w:val="90"/>
    <w:uiPriority w:val="39"/>
    <w:pPr>
      <w:spacing w:after="160" w:line="264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spacing w:after="160" w:line="264" w:lineRule="auto"/>
      <w:ind w:left="1200"/>
    </w:pPr>
    <w:rPr>
      <w:rFonts w:ascii="XO Thames" w:hAnsi="XO Thames"/>
      <w:color w:val="000000"/>
      <w:sz w:val="28"/>
    </w:rPr>
  </w:style>
  <w:style w:type="paragraph" w:styleId="13">
    <w:name w:val="toc 1"/>
    <w:next w:val="a"/>
    <w:link w:val="14"/>
    <w:uiPriority w:val="39"/>
    <w:pPr>
      <w:spacing w:after="160" w:line="264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pPr>
      <w:spacing w:after="160" w:line="264" w:lineRule="auto"/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"/>
    <w:link w:val="32"/>
    <w:uiPriority w:val="39"/>
    <w:qFormat/>
    <w:pPr>
      <w:spacing w:after="160" w:line="264" w:lineRule="auto"/>
      <w:ind w:left="400"/>
    </w:pPr>
    <w:rPr>
      <w:rFonts w:ascii="XO Thames" w:hAnsi="XO Thames"/>
      <w:color w:val="000000"/>
      <w:sz w:val="28"/>
    </w:rPr>
  </w:style>
  <w:style w:type="paragraph" w:styleId="21">
    <w:name w:val="toc 2"/>
    <w:next w:val="a"/>
    <w:link w:val="22"/>
    <w:uiPriority w:val="39"/>
    <w:pPr>
      <w:spacing w:after="160" w:line="264" w:lineRule="auto"/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pPr>
      <w:spacing w:after="160" w:line="264" w:lineRule="auto"/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pPr>
      <w:spacing w:after="160" w:line="264" w:lineRule="auto"/>
      <w:ind w:left="800"/>
    </w:pPr>
    <w:rPr>
      <w:rFonts w:ascii="XO Thames" w:hAnsi="XO Thames"/>
      <w:color w:val="000000"/>
      <w:sz w:val="28"/>
    </w:rPr>
  </w:style>
  <w:style w:type="paragraph" w:styleId="ab">
    <w:name w:val="Title"/>
    <w:next w:val="a"/>
    <w:link w:val="ac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paragraph" w:styleId="af">
    <w:name w:val="Subtitle"/>
    <w:next w:val="a"/>
    <w:link w:val="af0"/>
    <w:uiPriority w:val="11"/>
    <w:qFormat/>
    <w:pPr>
      <w:spacing w:after="160" w:line="264" w:lineRule="auto"/>
      <w:jc w:val="both"/>
    </w:pPr>
    <w:rPr>
      <w:rFonts w:ascii="XO Thames" w:hAnsi="XO Thames"/>
      <w:i/>
      <w:color w:val="000000"/>
      <w:sz w:val="24"/>
    </w:rPr>
  </w:style>
  <w:style w:type="table" w:styleId="a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5">
    <w:name w:val="Обычный1"/>
    <w:qFormat/>
  </w:style>
  <w:style w:type="character" w:customStyle="1" w:styleId="10">
    <w:name w:val="Заголовок 1 Знак"/>
    <w:link w:val="1"/>
    <w:qFormat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22">
    <w:name w:val="Оглавление 2 Знак"/>
    <w:link w:val="21"/>
    <w:qFormat/>
    <w:rPr>
      <w:rFonts w:ascii="XO Thames" w:hAnsi="XO Thames"/>
      <w:sz w:val="28"/>
    </w:rPr>
  </w:style>
  <w:style w:type="character" w:customStyle="1" w:styleId="42">
    <w:name w:val="Оглавление 4 Знак"/>
    <w:link w:val="41"/>
    <w:qFormat/>
    <w:rPr>
      <w:rFonts w:ascii="XO Thames" w:hAnsi="XO Thames"/>
      <w:sz w:val="28"/>
    </w:rPr>
  </w:style>
  <w:style w:type="character" w:customStyle="1" w:styleId="aa">
    <w:name w:val="Верхний колонтитул Знак"/>
    <w:basedOn w:val="15"/>
    <w:link w:val="a9"/>
    <w:uiPriority w:val="99"/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a8">
    <w:name w:val="Текст Знак"/>
    <w:basedOn w:val="15"/>
    <w:link w:val="a7"/>
    <w:qFormat/>
    <w:rPr>
      <w:rFonts w:ascii="Calibri" w:hAnsi="Calibri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Footnote">
    <w:name w:val="Footnote"/>
    <w:link w:val="Footnote1"/>
    <w:qFormat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character" w:customStyle="1" w:styleId="14">
    <w:name w:val="Оглавление 1 Знак"/>
    <w:link w:val="13"/>
    <w:qFormat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qFormat/>
    <w:pPr>
      <w:spacing w:after="160"/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character" w:customStyle="1" w:styleId="52">
    <w:name w:val="Оглавление 5 Знак"/>
    <w:link w:val="51"/>
    <w:qFormat/>
    <w:rPr>
      <w:rFonts w:ascii="XO Thames" w:hAnsi="XO Thames"/>
      <w:sz w:val="28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character" w:customStyle="1" w:styleId="ae">
    <w:name w:val="Нижний колонтитул Знак"/>
    <w:basedOn w:val="15"/>
    <w:link w:val="ad"/>
    <w:rPr>
      <w:rFonts w:ascii="Times New Roman" w:hAnsi="Times New Roman"/>
      <w:sz w:val="28"/>
    </w:rPr>
  </w:style>
  <w:style w:type="character" w:customStyle="1" w:styleId="ac">
    <w:name w:val="Заголовок Знак"/>
    <w:link w:val="ab"/>
    <w:rPr>
      <w:rFonts w:ascii="XO Thames" w:hAnsi="XO Thames"/>
      <w:b/>
      <w:caps/>
      <w:sz w:val="40"/>
    </w:rPr>
  </w:style>
  <w:style w:type="character" w:customStyle="1" w:styleId="a6">
    <w:name w:val="Текст выноски Знак"/>
    <w:basedOn w:val="15"/>
    <w:link w:val="a5"/>
    <w:rPr>
      <w:rFonts w:ascii="Segoe UI" w:hAnsi="Segoe UI"/>
      <w:sz w:val="18"/>
    </w:rPr>
  </w:style>
  <w:style w:type="table" w:customStyle="1" w:styleId="16">
    <w:name w:val="Сетка таблицы1"/>
    <w:basedOn w:val="a1"/>
    <w:qFormat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List Paragraph"/>
    <w:basedOn w:val="a"/>
    <w:uiPriority w:val="99"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Times New Roman" w:eastAsiaTheme="minorEastAsia" w:hAnsi="Times New Roman"/>
      <w:sz w:val="24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Arial" w:eastAsiaTheme="minorEastAsia" w:hAnsi="Arial" w:cs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5C766-1C4A-4E82-A732-BBFE78F05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251</Words>
  <Characters>1431</Characters>
  <Application>Microsoft Office Word</Application>
  <DocSecurity>0</DocSecurity>
  <Lines>11</Lines>
  <Paragraphs>3</Paragraphs>
  <ScaleCrop>false</ScaleCrop>
  <Company>HP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Лозовой Андрей Александрович</cp:lastModifiedBy>
  <cp:revision>36</cp:revision>
  <dcterms:created xsi:type="dcterms:W3CDTF">2025-01-31T01:52:00Z</dcterms:created>
  <dcterms:modified xsi:type="dcterms:W3CDTF">2026-06-10T21:13:00Z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eyJoZGlkIjoiMTRjNjg0ZDBhNGI5YjQzMTFmY2U0ZDNmYjg3ODNmOTMiLCJ1c2VySWQiOiI4MjQ2MzU0NjUzNTEifQ==</vt:lpwstr>
  </property>
  <property fmtid="{D5CDD505-2E9C-101B-9397-08002B2CF9AE}" pid="3" name="KSOProductBuildVer">
    <vt:lpwstr>1049-12.1.0.26880</vt:lpwstr>
  </property>
  <property fmtid="{D5CDD505-2E9C-101B-9397-08002B2CF9AE}" pid="4" name="ICV">
    <vt:lpwstr>6E0B21475F704730B62AD5618952BE43_12</vt:lpwstr>
  </property>
</Properties>
</file>