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32"/>
          <w:szCs w:val="32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1312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647700" cy="807720"/>
                <wp:effectExtent l="0" t="0" r="0" b="0"/>
                <wp:wrapTight wrapText="bothSides">
                  <wp:wrapPolygon edited="1">
                    <wp:start x="0" y="0"/>
                    <wp:lineTo x="0" y="20887"/>
                    <wp:lineTo x="20965" y="20887"/>
                    <wp:lineTo x="20965" y="0"/>
                    <wp:lineTo x="0" y="0"/>
                  </wp:wrapPolygon>
                </wp:wrapTight>
                <wp:docPr id="1" name="Рисунок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47700" cy="807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61312;o:allowoverlap:true;o:allowincell:true;mso-position-horizontal-relative:margin;mso-position-horizontal:center;mso-position-vertical-relative:text;margin-top:0.00pt;mso-position-vertical:absolute;width:51.00pt;height:63.60pt;mso-wrap-distance-left:9.00pt;mso-wrap-distance-top:0.00pt;mso-wrap-distance-right:9.00pt;mso-wrap-distance-bottom:0.00pt;" wrapcoords="0 0 0 96699 97060 96699 97060 0 0 0" stroked="f">
                <v:path textboxrect="0,0,0,0"/>
                <w10:wrap type="tight"/>
                <v:imagedata r:id="rId10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auto"/>
        <w:rPr>
          <w:rFonts w:ascii="Times New Roman" w:hAnsi="Times New Roman" w:eastAsia="Times New Roman" w:cs="Times New Roman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sz w:val="32"/>
          <w:szCs w:val="32"/>
          <w:lang w:eastAsia="ru-RU"/>
        </w:rPr>
      </w:r>
      <w:r>
        <w:rPr>
          <w:rFonts w:ascii="Times New Roman" w:hAnsi="Times New Roman" w:eastAsia="Times New Roman" w:cs="Times New Roman"/>
          <w:sz w:val="32"/>
          <w:szCs w:val="32"/>
          <w:lang w:eastAsia="ru-RU"/>
        </w:rPr>
      </w:r>
      <w:r>
        <w:rPr>
          <w:rFonts w:ascii="Times New Roman" w:hAnsi="Times New Roman" w:eastAsia="Times New Roman" w:cs="Times New Roman"/>
          <w:sz w:val="32"/>
          <w:szCs w:val="32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  <w:lang w:val="ru-RU"/>
        </w:rPr>
      </w:pPr>
      <w:r>
        <w:rPr>
          <w:rFonts w:ascii="Times New Roman" w:hAnsi="Times New Roman"/>
          <w:b/>
          <w:sz w:val="28"/>
          <w:lang w:val="ru-RU"/>
        </w:rPr>
        <w:t xml:space="preserve">МИНИСТЕРСТВО СЕЛЬСКОГО ХОЗЯЙСТВА,</w:t>
      </w:r>
      <w:r>
        <w:rPr>
          <w:rFonts w:ascii="Times New Roman" w:hAnsi="Times New Roman"/>
          <w:b/>
          <w:sz w:val="28"/>
          <w:lang w:val="ru-RU"/>
        </w:rPr>
      </w:r>
      <w:r>
        <w:rPr>
          <w:rFonts w:ascii="Times New Roman" w:hAnsi="Times New Roman"/>
          <w:b/>
          <w:sz w:val="28"/>
          <w:lang w:val="ru-RU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  <w:lang w:val="ru-RU"/>
        </w:rPr>
      </w:pPr>
      <w:r>
        <w:rPr>
          <w:rFonts w:ascii="Times New Roman" w:hAnsi="Times New Roman"/>
          <w:b/>
          <w:sz w:val="28"/>
          <w:lang w:val="ru-RU"/>
        </w:rPr>
        <w:t xml:space="preserve">ПИЩЕВОЙ И ПЕРЕРАБАТЫВАЮЩЕЙ ПРОМЫШЛЕННОСТИ </w:t>
      </w:r>
      <w:r>
        <w:rPr>
          <w:rFonts w:ascii="Times New Roman" w:hAnsi="Times New Roman"/>
          <w:b/>
          <w:sz w:val="28"/>
          <w:lang w:val="ru-RU"/>
        </w:rPr>
      </w:r>
      <w:r>
        <w:rPr>
          <w:rFonts w:ascii="Times New Roman" w:hAnsi="Times New Roman"/>
          <w:b/>
          <w:sz w:val="28"/>
          <w:lang w:val="ru-RU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lang w:val="ru-RU"/>
        </w:rPr>
        <w:t xml:space="preserve">КАМЧАТСКОГО КРАЯ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ПРИКАЗ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>
        <w:tblPrEx/>
        <w:trPr>
          <w:trHeight w:val="232"/>
        </w:trPr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ind w:left="142" w:hanging="142"/>
              <w:spacing w:after="0" w:line="240" w:lineRule="auto"/>
              <w:rPr>
                <w:rFonts w:ascii="Times New Roman" w:hAnsi="Times New Roman"/>
                <w:sz w:val="24"/>
              </w:rPr>
            </w:pPr>
            <w:r/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 xml:space="preserve"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 xml:space="preserve">]</w:t>
            </w:r>
            <w:bookmarkEnd w:id="0"/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>
          <w:trHeight w:val="247"/>
        </w:trPr>
        <w:tc>
          <w:tcPr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 xml:space="preserve">г. Петропавловск-Камчатский</w:t>
            </w:r>
            <w:r>
              <w:rPr>
                <w:rFonts w:ascii="Times New Roman" w:hAnsi="Times New Roman"/>
                <w:u w:val="single"/>
              </w:rPr>
            </w:r>
            <w:r>
              <w:rPr>
                <w:rFonts w:ascii="Times New Roman" w:hAnsi="Times New Roman"/>
                <w:u w:val="single"/>
              </w:rPr>
            </w:r>
          </w:p>
        </w:tc>
      </w:tr>
      <w:tr>
        <w:tblPrEx/>
        <w:trPr>
          <w:trHeight w:val="80"/>
        </w:trPr>
        <w:tc>
          <w:tcPr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tbl>
      <w:tblPr>
        <w:tblStyle w:val="854"/>
        <w:tblW w:w="963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639"/>
      </w:tblGrid>
      <w:tr>
        <w:tblPrEx/>
        <w:trPr/>
        <w:tc>
          <w:tcPr>
            <w:tcW w:w="9639" w:type="dxa"/>
            <w:textDirection w:val="lrTb"/>
            <w:noWrap w:val="false"/>
          </w:tcPr>
          <w:p>
            <w:pPr>
              <w:ind w:left="30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б утверждении требований к закупаемым Министерством сельского хозяйства, пищевой и перерабатывающей промышленности Камчатского края и подведомственными ему краевыми государственными казенными, бюджетными учреждениями и государственными унитарными предприят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иями отдельным видам товаров, работ, услуг 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(в том числе предельных цен товаров, работ, услуг)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соответствии с частью 5 статьи 19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постановлением Правительства Камчатского края от 06.05.2021 № 1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7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4-П «Об утверждении Правил определения требований к закупаемым заказчиками отдельным видам товаров, работ, услуг (в том числе предельных цен товаров, работ, услуг), перечней и нормативов количества товаров, работ, услуг, их потребительских свойств и иных х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рактеристик, применяемых при расчете нормативных затрат на обеспечение функций исполнительных органов Камчатского края, подведомственных им краевых государственных казенных, бюджетных учреждений и государственных унитарных предприятий Камчатского края при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з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акупке ими отдельных видов товаров, работ и услуг», постановлением Правительства Камчатского края от 11.02.2016 № 33-П «Об утверждении требований к порядку разработки и принятия правовых актов Камчатского края о нормировании в сфере закупок товаров, работ,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услуг для обеспечения государственных нужд Камчатского края, содержанию указанных актов и обеспечению их исполнения»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ПРИКАЗЫВАЮ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1. 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Утвердить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т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ребования к закупаемым Министерством сельского хозяйства, пищевой и перерабатывающей промышленности Камчатского края и подведомственными ему краевыми государственными казенными, бюджетными учреждениями и государственным унитарным предприятием отдельным вид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ам товаров, работ, услуг (в том числе предельных цен товаров, работ, услуг)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, включающие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перечень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отдельных видов товаров, работ, услуг, их потребительские свойствам (в том числе характеристики качества) и иные характеристики, имеющие влияние на цену отдельных видов товаров, работ, услуг (в том числе предельные цены товаров, работ, услуг)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, согл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асно приложению к настоящему приказу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2. Установить, что указанные в пункте 1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настоящего приказа нормативы распространяются на вновь приобретаемые товары, работы и услуги (далее 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– 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материально-технические ресурсы) с учетом их наличия и норм износа.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3. 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одведомственным Министерству сельского хозяйства, пищевой и перерабатывающей промышленности Камчатского края краевым государственным казенным, бюджетным учреждениям и государственным унитарным предприятиям планировать и осуществлять закупки материально-т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ехнических ресурсов для реализации полномочий в рамках закрепленных функций государствен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ного управления с учетом нормативов, утвержденных настоящим приказом, в пределах лимитов бюджетных обязательств, предусмотренных на закупку товаров, работ, услуг.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none"/>
          <w14:ligatures w14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4. У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становить следующие особенности к отдельным видам товаров, работ, услуг:</w:t>
      </w:r>
      <w:r>
        <w:rPr>
          <w:rFonts w:ascii="Times New Roman" w:hAnsi="Times New Roman" w:cs="Times New Roman"/>
          <w:sz w:val="24"/>
          <w:szCs w:val="24"/>
          <w:highlight w:val="none"/>
          <w14:ligatures w14:val="none"/>
        </w:rPr>
      </w:r>
      <w:r>
        <w:rPr>
          <w:rFonts w:ascii="Times New Roman" w:hAnsi="Times New Roman" w:cs="Times New Roman"/>
          <w:sz w:val="24"/>
          <w:szCs w:val="24"/>
          <w:highlight w:val="none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none"/>
          <w14:ligatures w14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) не допускается замена государственными органами Камчатского края, подведомственными им краевыми государственными казенными, бюджетными учреждениями и государственными унитарными предприятиями, органом управления территориальным фондом обязательного медиц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нского страхования Камчатского края вычислительной техники и оргтехники до истечения гарантийного срока, за исключением их замены на товары отечественного производства, в случае установления Правительством Российской Федерации запретов и (или) ограничений,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предусмотренных статьей 14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нужд»;</w:t>
      </w:r>
      <w:r>
        <w:rPr>
          <w:rFonts w:ascii="Times New Roman" w:hAnsi="Times New Roman" w:cs="Times New Roman"/>
          <w:sz w:val="24"/>
          <w:szCs w:val="24"/>
          <w:highlight w:val="none"/>
          <w14:ligatures w14:val="none"/>
        </w:rPr>
      </w:r>
      <w:r>
        <w:rPr>
          <w:rFonts w:ascii="Times New Roman" w:hAnsi="Times New Roman" w:cs="Times New Roman"/>
          <w:sz w:val="24"/>
          <w:szCs w:val="24"/>
          <w:highlight w:val="none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none"/>
          <w14:ligatures w14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) не допускается закупка государственными органами Камчатского края, подведомственными им краевыми государственными казенными, бюджетными учреждениями и государственными унитарными предприятиями, органом управления территориальным фондом обязательного меди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ц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инского страхования Камчатского края товаров со следующими кодами в каталоге товаров, работ, услуг для обеспечения государственных и муниципальных нужд: 22.29.25.000-00000003 - 22.29.25.000-00000010 «Папка пластиковая», 22.29.25.000-00000014 - 22.29.25.000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-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00000017 «Лоток для бумаги пластиковый», 22.29.25.000-00000034 - 22.29.25.000-00000035 «Разделитель листов пластиковый», 22.29.25.000-00000036 - 22.29.25.000-00000037 «Скрепочница», 26.51.33.141-00000001 - 26.51.33.141-00000009 «Линейка» (материал 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– </w:t>
      </w:r>
      <w:r/>
      <w:r>
        <w:rPr>
          <w:rFonts w:ascii="Times New Roman" w:hAnsi="Times New Roman" w:cs="Times New Roman"/>
          <w:sz w:val="28"/>
          <w:szCs w:val="28"/>
          <w:highlight w:val="none"/>
        </w:rPr>
        <w:t xml:space="preserve">пласти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к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) в целях совершенствования работы по экономии материально-технических ресурсов и энергосбережению, уменьшения негативного воздействия на окружающую среду, повышения экологической культуры, снижения расходов на содержание административных зданий и помещени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й;</w:t>
      </w:r>
      <w:r>
        <w:rPr>
          <w:rFonts w:ascii="Times New Roman" w:hAnsi="Times New Roman" w:cs="Times New Roman"/>
          <w:sz w:val="24"/>
          <w:szCs w:val="24"/>
          <w:highlight w:val="none"/>
          <w14:ligatures w14:val="none"/>
        </w:rPr>
      </w:r>
      <w:r>
        <w:rPr>
          <w:rFonts w:ascii="Times New Roman" w:hAnsi="Times New Roman" w:cs="Times New Roman"/>
          <w:sz w:val="24"/>
          <w:szCs w:val="24"/>
          <w:highlight w:val="none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3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) не допускается закупка государственными органами Камчатского края, подведомственными им краевыми государственными казенными, бюджетными учреждениями и государственными унитарными предприятиями, органом управления территориальным фондом обязательного меди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ц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инского страхования Камчатского края в целях обеспечения деятельности руководителя организации, руководителей структурных подразделений, заместителей руководителей, специалистов бухгалтерии, кадров, юрисконсультов, инженеров, работников по охране труда, по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ж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арной безопасности, делопроизводителей, секретарей, а также иных категорий работников, работа которых не носит сменный характер, бытовой техники со следующими кодами в каталоге товаров, работ, услуг для обеспечения государственных и муниципальных нужд: 27.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5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1.24.110-00000001 - 27.51.24.110-00000002, 27.51.24.110-00000008, 27.51.24.110-00000014, 27.51.24.110-00000020, 27.51.24.110-00000026, 27.51.24.110-00000031 «Электрочайник бытовой», 27.51.27.000-00000001 - 27.51.27.000-00000012, 27.51.27.000-00000032 - 27.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51.27.000-00000042 «Печь микроволновая», 27.51.24.120-00000001 - 27.51.24.120-00000007 «Электрокофеварки бытовые», 27.51.11.110-00000001 - 27.51.11.110-00000012, 27.51.11.110-00000025 «Холодильник бытовой».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t xml:space="preserve">4. 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t xml:space="preserve">Признать утратившим силу приказ Министерства сельского хозяйства, пищевой и перерабатывающей промышленности Камчатского края от 10.03.2025 № 4-Н «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t xml:space="preserve">О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t xml:space="preserve">б утверждении требований к закупаемым Министерством сельского хозяйства, пищевой и перерабатывающей промышленности Камчатского края и подведомственными ему краевыми государственными казенными, бюджетными учреждениями и государственными унитарными предприят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t xml:space="preserve">иями отдельным видам товаров, работ, услуг»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t xml:space="preserve">5. 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t xml:space="preserve">Контроль за исполнением настоящего приказа возложить на начальника отдела бюджетного учета, отраслевой отчетности, контроля и финансового оздоровления сельскохозяйственных организаций.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t xml:space="preserve">6. Настоящий приказ вступает в силу после дня его официального опубликования.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4394"/>
        <w:gridCol w:w="2268"/>
      </w:tblGrid>
      <w:tr>
        <w:tblPrEx/>
        <w:trPr>
          <w:trHeight w:val="2220"/>
        </w:trPr>
        <w:tc>
          <w:tcPr>
            <w:shd w:val="clear" w:color="auto" w:fill="auto"/>
            <w:tcMar>
              <w:left w:w="0" w:type="dxa"/>
              <w:right w:w="0" w:type="dxa"/>
            </w:tcMar>
            <w:tcW w:w="2977" w:type="dxa"/>
            <w:textDirection w:val="lrTb"/>
            <w:noWrap w:val="false"/>
          </w:tcPr>
          <w:p>
            <w:pPr>
              <w:ind w:right="27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  <w:lang w:val="ru-RU"/>
              </w:rPr>
            </w:r>
            <w:r>
              <w:rPr>
                <w:rFonts w:ascii="Times New Roman" w:hAnsi="Times New Roman"/>
                <w:sz w:val="28"/>
                <w:highlight w:val="white"/>
                <w:shd w:val="clear" w:color="auto" w:fill="11df2a"/>
              </w:rPr>
              <w:t xml:space="preserve">Исполняющий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8"/>
                <w:highlight w:val="white"/>
                <w:shd w:val="clear" w:color="auto" w:fill="11df2a"/>
              </w:rPr>
              <w:t xml:space="preserve">обязанности</w:t>
            </w:r>
            <w:r>
              <w:rPr>
                <w:rFonts w:ascii="Times New Roman" w:hAnsi="Times New Roman"/>
                <w:sz w:val="28"/>
                <w:highlight w:val="white"/>
              </w:rPr>
              <w:t xml:space="preserve"> Министр</w:t>
            </w:r>
            <w:r>
              <w:rPr>
                <w:rFonts w:ascii="Times New Roman" w:hAnsi="Times New Roman"/>
                <w:sz w:val="28"/>
                <w:highlight w:val="white"/>
              </w:rPr>
              <w:t xml:space="preserve">а</w:t>
            </w:r>
            <w:r/>
            <w:r>
              <w:rPr>
                <w:rFonts w:ascii="Times New Roman" w:hAnsi="Times New Roman"/>
                <w:sz w:val="28"/>
                <w:lang w:val="ru-RU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ind w:left="30" w:right="27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Mar>
              <w:left w:w="0" w:type="dxa"/>
              <w:right w:w="0" w:type="dxa"/>
            </w:tcMar>
            <w:tcW w:w="439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/>
            <w:bookmarkStart w:id="1" w:name="SIGNERSTAMP1"/>
            <w:r>
              <w:rPr>
                <w:rFonts w:ascii="Times New Roman" w:hAnsi="Times New Roman"/>
                <w:color w:val="ffffff" w:themeColor="background1"/>
                <w:sz w:val="24"/>
              </w:rPr>
              <w:t xml:space="preserve">[горизонтальный штамп подписи 1]</w:t>
            </w:r>
            <w:bookmarkEnd w:id="1"/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Mar>
              <w:left w:w="0" w:type="dxa"/>
              <w:right w:w="0" w:type="dxa"/>
            </w:tcMar>
            <w:tcW w:w="2268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jc w:val="right"/>
              <w:spacing w:after="0" w:line="240" w:lineRule="auto"/>
              <w:rPr>
                <w:highlight w:val="none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  <w:lang w:val="ru-RU"/>
              </w:rPr>
              <w:t xml:space="preserve">Е. Н</w:t>
            </w:r>
            <w:r>
              <w:rPr>
                <w:rFonts w:ascii="Times New Roman" w:hAnsi="Times New Roman"/>
                <w:sz w:val="28"/>
                <w:lang w:val="ru-RU"/>
              </w:rPr>
              <w:t xml:space="preserve">.</w:t>
            </w:r>
            <w:r>
              <w:rPr>
                <w:rFonts w:ascii="Times New Roman" w:hAnsi="Times New Roman"/>
                <w:sz w:val="28"/>
                <w:lang w:val="ru-RU"/>
              </w:rPr>
              <w:t xml:space="preserve"> Бобоева</w:t>
            </w:r>
            <w:bookmarkStart w:id="2" w:name="_GoBack"/>
            <w:r/>
            <w:bookmarkEnd w:id="2"/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</w:tbl>
    <w:p>
      <w:r/>
      <w:r/>
    </w:p>
    <w:p>
      <w:r>
        <w:rPr>
          <w:highlight w:val="none"/>
        </w:rPr>
      </w:r>
      <w:r>
        <w:rPr>
          <w:highlight w:val="none"/>
        </w:rPr>
      </w:r>
      <w:r/>
    </w:p>
    <w:p>
      <w:pPr>
        <w:rPr>
          <w:highlight w:val="none"/>
        </w:rPr>
        <w:sectPr>
          <w:headerReference w:type="default" r:id="rId8"/>
          <w:footnotePr/>
          <w:endnotePr/>
          <w:type w:val="nextPage"/>
          <w:pgSz w:w="11906" w:h="16838" w:orient="portrait"/>
          <w:pgMar w:top="1134" w:right="851" w:bottom="1134" w:left="1418" w:header="709" w:footer="709" w:gutter="0"/>
          <w:cols w:num="1" w:sep="0" w:space="708" w:equalWidth="1"/>
          <w:docGrid w:linePitch="360"/>
          <w:titlePg/>
        </w:sect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ind w:left="10205" w:right="-2" w:firstLine="0"/>
        <w:spacing w:after="0" w:line="240" w:lineRule="auto"/>
        <w:widowControl w:val="off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  <w:r>
        <w:rPr>
          <w:rFonts w:ascii="Times New Roman" w:hAnsi="Times New Roman"/>
          <w:sz w:val="28"/>
          <w:lang w:val="ru-RU"/>
        </w:rPr>
        <w:t xml:space="preserve">Приложение к приказу </w:t>
      </w:r>
      <w:r>
        <w:rPr>
          <w:rFonts w:ascii="Times New Roman" w:hAnsi="Times New Roman"/>
          <w:sz w:val="28"/>
          <w:szCs w:val="28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</w:r>
    </w:p>
    <w:p>
      <w:pPr>
        <w:ind w:left="10205" w:right="-2" w:firstLine="0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lang w:val="ru-RU"/>
        </w:rPr>
        <w:t xml:space="preserve">Министерства</w:t>
      </w:r>
      <w:r>
        <w:rPr>
          <w:rFonts w:ascii="Times New Roman" w:hAnsi="Times New Roman"/>
          <w:sz w:val="28"/>
          <w:lang w:val="ru-RU"/>
        </w:rPr>
        <w:t xml:space="preserve"> </w:t>
      </w:r>
      <w:r>
        <w:rPr>
          <w:rFonts w:ascii="Times New Roman" w:hAnsi="Times New Roman"/>
          <w:sz w:val="28"/>
          <w:lang w:val="ru-RU"/>
        </w:rPr>
        <w:t xml:space="preserve">сельского хозяйства, пищевой и</w:t>
      </w:r>
      <w:r>
        <w:rPr>
          <w:rFonts w:ascii="Times New Roman" w:hAnsi="Times New Roman"/>
          <w:sz w:val="28"/>
          <w:lang w:val="ru-RU"/>
        </w:rPr>
        <w:t xml:space="preserve"> </w:t>
      </w:r>
      <w:r>
        <w:rPr>
          <w:rFonts w:ascii="Times New Roman" w:hAnsi="Times New Roman"/>
          <w:sz w:val="28"/>
          <w:lang w:val="ru-RU"/>
        </w:rPr>
        <w:t xml:space="preserve">перерабатывающей промышленности</w:t>
      </w:r>
      <w:r>
        <w:rPr>
          <w:rFonts w:ascii="Times New Roman" w:hAnsi="Times New Roman"/>
          <w:sz w:val="28"/>
          <w:lang w:val="ru-RU"/>
        </w:rPr>
        <w:t xml:space="preserve"> </w:t>
      </w:r>
      <w:r>
        <w:rPr>
          <w:rFonts w:ascii="Times New Roman" w:hAnsi="Times New Roman"/>
          <w:sz w:val="28"/>
          <w:lang w:val="ru-RU"/>
        </w:rPr>
        <w:t xml:space="preserve">Камчатского края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tbl>
      <w:tblPr>
        <w:tblStyle w:val="854"/>
        <w:tblW w:w="0" w:type="auto"/>
        <w:tblInd w:w="10229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Look w:val="04A0" w:firstRow="1" w:lastRow="0" w:firstColumn="1" w:lastColumn="0" w:noHBand="0" w:noVBand="1"/>
      </w:tblPr>
      <w:tblGrid>
        <w:gridCol w:w="542"/>
        <w:gridCol w:w="1740"/>
        <w:gridCol w:w="486"/>
        <w:gridCol w:w="1701"/>
      </w:tblGrid>
      <w:tr>
        <w:tblPrEx/>
        <w:trPr/>
        <w:tc>
          <w:tcPr>
            <w:tcW w:w="542" w:type="dxa"/>
            <w:textDirection w:val="lrTb"/>
            <w:noWrap w:val="false"/>
          </w:tcPr>
          <w:p>
            <w:pPr>
              <w:ind w:left="-65"/>
              <w:jc w:val="right"/>
              <w:spacing w:after="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740" w:type="dxa"/>
            <w:textDirection w:val="lrTb"/>
            <w:noWrap w:val="false"/>
          </w:tcPr>
          <w:p>
            <w:pPr>
              <w:jc w:val="right"/>
              <w:spacing w:after="60"/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  <w:t xml:space="preserve">[</w:t>
            </w:r>
            <w:r>
              <w:rPr>
                <w:rFonts w:ascii="Times New Roman" w:hAnsi="Times New Roman"/>
                <w:color w:val="ffffff" w:themeColor="background1"/>
                <w:sz w:val="28"/>
                <w:szCs w:val="28"/>
                <w:lang w:val="en-US"/>
              </w:rPr>
              <w:t xml:space="preserve">R</w:t>
            </w:r>
            <w:r>
              <w:rPr>
                <w:rFonts w:ascii="Times New Roman" w:hAnsi="Times New Roman"/>
                <w:color w:val="ffffff" w:themeColor="background1"/>
                <w:sz w:val="16"/>
                <w:szCs w:val="28"/>
                <w:lang w:val="en-US"/>
              </w:rPr>
              <w:t xml:space="preserve">EGDATESTAMP</w:t>
            </w:r>
            <w:r>
              <w:rPr>
                <w:rFonts w:ascii="Times New Roman" w:hAnsi="Times New Roman"/>
                <w:color w:val="ffffff" w:themeColor="background1"/>
                <w:sz w:val="16"/>
                <w:szCs w:val="28"/>
              </w:rPr>
              <w:t xml:space="preserve">]</w:t>
            </w:r>
            <w:r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</w:r>
            <w:r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</w:r>
          </w:p>
        </w:tc>
        <w:tc>
          <w:tcPr>
            <w:tcW w:w="486" w:type="dxa"/>
            <w:textDirection w:val="lrTb"/>
            <w:noWrap w:val="false"/>
          </w:tcPr>
          <w:p>
            <w:pPr>
              <w:jc w:val="right"/>
              <w:spacing w:after="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right"/>
              <w:spacing w:after="60"/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  <w:t xml:space="preserve">[R</w:t>
            </w:r>
            <w:r>
              <w:rPr>
                <w:rFonts w:ascii="Times New Roman" w:hAnsi="Times New Roman"/>
                <w:color w:val="ffffff" w:themeColor="background1"/>
                <w:sz w:val="16"/>
                <w:szCs w:val="28"/>
              </w:rPr>
              <w:t xml:space="preserve">EGNUMSTAMP]</w:t>
            </w:r>
            <w:r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</w:r>
            <w:r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</w:r>
          </w:p>
        </w:tc>
      </w:tr>
    </w:tbl>
    <w:p>
      <w:pPr>
        <w:contextualSpacing w:val="0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contextualSpacing w:val="0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contextualSpacing w:val="0"/>
        <w:ind w:left="0" w:right="0" w:firstLine="709"/>
        <w:jc w:val="right"/>
        <w:spacing w:before="0" w:after="0" w:line="240" w:lineRule="auto"/>
        <w:rPr>
          <w:rFonts w:ascii="Times New Roman" w:hAnsi="Times New Roman" w:cs="Times New Roman"/>
          <w:sz w:val="24"/>
          <w:szCs w:val="24"/>
          <w14:ligatures w14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  <w14:ligatures w14:val="none"/>
        </w:rPr>
        <w:t xml:space="preserve">Таблица 1</w:t>
      </w:r>
      <w:r>
        <w:rPr>
          <w:rFonts w:ascii="Times New Roman" w:hAnsi="Times New Roman" w:cs="Times New Roman"/>
          <w:sz w:val="24"/>
          <w:szCs w:val="24"/>
          <w14:ligatures w14:val="none"/>
        </w:rPr>
      </w:r>
      <w:r>
        <w:rPr>
          <w:rFonts w:ascii="Times New Roman" w:hAnsi="Times New Roman" w:cs="Times New Roman"/>
          <w:sz w:val="24"/>
          <w:szCs w:val="24"/>
          <w14:ligatures w14:val="none"/>
        </w:rPr>
      </w:r>
    </w:p>
    <w:p>
      <w:pPr>
        <w:contextualSpacing w:val="0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contextualSpacing w:val="0"/>
        <w:ind w:left="0" w:right="0" w:firstLine="709"/>
        <w:jc w:val="center"/>
        <w:spacing w:before="0" w:after="0" w:line="240" w:lineRule="auto"/>
        <w:rPr>
          <w:rFonts w:ascii="Times New Roman" w:hAnsi="Times New Roman" w:cs="Times New Roman"/>
          <w:b/>
          <w:bCs/>
          <w:sz w:val="24"/>
          <w:szCs w:val="24"/>
          <w:highlight w:val="none"/>
          <w14:ligatures w14:val="none"/>
        </w:rPr>
        <w:suppressLineNumbers w:val="0"/>
      </w:pPr>
      <w:r>
        <w:rPr>
          <w:rFonts w:ascii="Times New Roman" w:hAnsi="Times New Roman" w:cs="Times New Roman"/>
          <w:b/>
          <w:bCs/>
          <w:sz w:val="24"/>
          <w:szCs w:val="24"/>
          <w14:ligatures w14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  <w:t xml:space="preserve">Перечень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  <w14:ligatures w14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  <w14:ligatures w14:val="none"/>
        </w:rPr>
      </w:r>
    </w:p>
    <w:p>
      <w:pPr>
        <w:contextualSpacing w:val="0"/>
        <w:ind w:left="0" w:right="0" w:firstLine="709"/>
        <w:jc w:val="center"/>
        <w:spacing w:before="0" w:after="0" w:line="240" w:lineRule="auto"/>
        <w:rPr>
          <w:rFonts w:ascii="Times New Roman" w:hAnsi="Times New Roman" w:cs="Times New Roman"/>
          <w:b/>
          <w:bCs/>
          <w:sz w:val="24"/>
          <w:szCs w:val="24"/>
          <w14:ligatures w14:val="none"/>
        </w:rPr>
        <w:suppressLineNumbers w:val="0"/>
      </w:pP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  <w:t xml:space="preserve">отдельных видов товаров, работ, услуг, их потребительские свойствам (в том числе характеристики качества) и иные характеристики, имеющие влияние на цену отдельных видов товаров, работ, услуг (в том числе предельные цены товаров, работ, услуг)</w:t>
      </w:r>
      <w:r>
        <w:rPr>
          <w:rFonts w:ascii="Times New Roman" w:hAnsi="Times New Roman" w:cs="Times New Roman"/>
          <w:b/>
          <w:bCs/>
          <w:sz w:val="24"/>
          <w:szCs w:val="24"/>
          <w14:ligatures w14:val="none"/>
        </w:rPr>
      </w:r>
      <w:r>
        <w:rPr>
          <w:rFonts w:ascii="Times New Roman" w:hAnsi="Times New Roman" w:cs="Times New Roman"/>
          <w:b/>
          <w:bCs/>
          <w:sz w:val="24"/>
          <w:szCs w:val="24"/>
          <w14:ligatures w14:val="none"/>
        </w:rPr>
      </w:r>
    </w:p>
    <w:p>
      <w:pPr>
        <w:contextualSpacing w:val="0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tbl>
      <w:tblPr>
        <w:tblStyle w:val="854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92"/>
        <w:gridCol w:w="2268"/>
        <w:gridCol w:w="1559"/>
        <w:gridCol w:w="992"/>
        <w:gridCol w:w="850"/>
        <w:gridCol w:w="1559"/>
        <w:gridCol w:w="1559"/>
        <w:gridCol w:w="1559"/>
        <w:gridCol w:w="1559"/>
        <w:gridCol w:w="1559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№ п/п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Код по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ОКПД2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Наименование отдельного вида товаров, работ, услуг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9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Требования к потребительским свойствам отдельных видов товаров, работ, услуг (в том числе качеству), количеству и иным характеристикам (в том числе предельные цены товаров, работ, услуг)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Наименование характеристика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единица измерения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79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значение характеристики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код по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ОКЕИ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наи-ме-нова- 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79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Государственные органы Камчатского края, орган управления территориальным фондом обязательного медицинского страхования Камчатского края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Лицо, замещающее государст-венную должность Камчатского края в государст-венных органах Камчатского края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Государст- венный гражданский служащий, замещающий должность категории «руководи-тели»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Государст- венный гражданский служащий, замещающий должность, категории «помощники (советники)» главной группы должностей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Государст- венный гражданский служащий, замещающий должность категории «специалисты» главной, ведущей и старшей групп должностей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Государст- венный гражданский служащий, замещающий должность категории «обеспечи-вающие специалисты» ведущей, старшей и младшей групп должностей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</w:tbl>
    <w:p>
      <w:pPr>
        <w:contextualSpacing w:val="0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"/>
          <w:szCs w:val="2"/>
          <w14:ligatures w14:val="none"/>
        </w:rPr>
        <w:suppressLineNumbers w:val="0"/>
      </w:pPr>
      <w:r>
        <w:rPr>
          <w:rFonts w:ascii="Times New Roman" w:hAnsi="Times New Roman" w:cs="Times New Roman"/>
          <w:sz w:val="2"/>
          <w:szCs w:val="2"/>
          <w14:ligatures w14:val="none"/>
        </w:rPr>
      </w:r>
      <w:r>
        <w:rPr>
          <w:rFonts w:ascii="Times New Roman" w:hAnsi="Times New Roman" w:cs="Times New Roman"/>
          <w:sz w:val="2"/>
          <w:szCs w:val="2"/>
          <w14:ligatures w14:val="none"/>
        </w:rPr>
      </w:r>
      <w:r>
        <w:rPr>
          <w:rFonts w:ascii="Times New Roman" w:hAnsi="Times New Roman" w:cs="Times New Roman"/>
          <w:sz w:val="2"/>
          <w:szCs w:val="2"/>
          <w14:ligatures w14:val="none"/>
        </w:rPr>
      </w:r>
    </w:p>
    <w:tbl>
      <w:tblPr>
        <w:tblStyle w:val="854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992"/>
        <w:gridCol w:w="2268"/>
        <w:gridCol w:w="1559"/>
        <w:gridCol w:w="992"/>
        <w:gridCol w:w="850"/>
        <w:gridCol w:w="1559"/>
        <w:gridCol w:w="1559"/>
        <w:gridCol w:w="1559"/>
        <w:gridCol w:w="1559"/>
        <w:gridCol w:w="1560"/>
      </w:tblGrid>
      <w:tr>
        <w:tblPrEx/>
        <w:trPr>
          <w:tblHeader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26.20.11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after="0"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Компьютеры портативные массой не более 10 кг такие, как ноутбуки, планшетные компьютеры, карманные компьютеры, в том числе совмещающие функции мобильного телефонного аппарата, электронные записные книжки и аналогичная компьютерная техника.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Пояснения по требуемой продукции: ноутбуки, планшетные компьютеры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9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Ноутбук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размер и тип экрана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039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дюйм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не более 17, глянцевый или матовый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не более 17, глянцевый или матовый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не более 17, глянцевый или матовый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не более 17, глянцевый или матовый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не более 17, глянцевый или матовый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166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кг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не более 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не более 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не более 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не более 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не более 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тип процессора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intel core i7 или аналог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intel core i7 или аналог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intel core i5 или аналог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intel core i5 или аналог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intel core i5 или аналог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частота процессора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2931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ГГц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не более 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не более 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не более 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не более 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не более 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размер оперативной памяти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2553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ГБ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не более 32 DDR4 или DDR5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не более 32 DDR4 или DDR5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не более 32 DDR4 или DDR5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не более 32 DDR4 или DDR5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не более 32 DDR4 или DDR5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объем накопителя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2554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ТБ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не более 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не более 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не более 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не более 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не более 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тип жесткого диска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HDD или SSD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HDD или SSD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HDD или SSD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HDD или SSD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HDD или SSD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оптический привод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отсутствие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отсутствие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отсутствие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отсутствие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отсутствие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наличие модулей Wi-Fi, Bluetooth, поддержки 3G (UMTS)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наличие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наличие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наличие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наличие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наличие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тип видеоадаптера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дискретный или встроенный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дискретный или встроенный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дискретный или встроенный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дискретный или встроенный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дискретный или встроенный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время работы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356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час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операционная система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приоритет операционной системе отечественных производителей (при отсутствии технической возможности допускается использование иностранных аналогов)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приоритет операционной системе отечественных производителей (при отсутствии технической возможности допускается использование иностранных аналогов)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приоритет операционной системе отечественных производителей (при отсутствии технической возможности допускается использование иностранных аналогов)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приоритет операционной системе отечественных производителей (при отсутствии технической возможности допускается использование иностранных аналогов)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приоритет операционной системе отечественных производителей (при отсутствии технической возможности допускается использование иностранных аналогов)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предустановленное программное обеспечение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включенная в Единый реестр российских программ для электронных вычислительных машин и баз данных, либо без 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включенная в Единый реестр российских программ для электронных вычислительных машин и баз данных, либо без 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включенная в Единый реестр российских программ для электронных вычислительных машин и баз данных, либо без 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включенная в Единый реестр российских программ для электронных вычислительных машин и баз данных, либо без 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включенная в Единый реестр российских программ для электронных вычислительных машин и баз данных, либо без 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количество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796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штука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79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не более 30% от штатной численности, в расчет которой не включается численность государственных гражданских служащих Камчатского края, осуществляющих контроль (надзор) и профилактические мероприятия в соответствии с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Федеральным законом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от 31.07.2020 N 248-ФЗ, для которых установлен норматив в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строке 1.1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настоящего Перечня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предельная цена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867"/>
                <w:rFonts w:ascii="Times New Roman" w:hAnsi="Times New Roman" w:eastAsia="Times New Roman" w:cs="Times New Roman"/>
                <w:sz w:val="20"/>
                <w:szCs w:val="20"/>
                <w:vertAlign w:val="superscript"/>
              </w:rPr>
              <w:t xml:space="preserve">&lt;****&gt;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383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рубль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100 000,00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100 000,00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80 000,00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80 000,00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80 000,00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64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Планшетный компьютер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размер и тип экрана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039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дюйм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не более 13, глянцевый или матовый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не более 13, глянцевый или матовый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166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кг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тип процессора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ARM или аналог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ARM или аналог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частота процессора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2931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ГГц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&gt;= 1,7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&gt;= 1,7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размер оперативной памяти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2553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ГБ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&gt;= 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&gt;= 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объем накопителя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2553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ГБ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&gt;= 120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&gt;= 120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наличие модулей Wi-Fi, Bluetooth, поддержки 3G (UMTS)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наличие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наличие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время работы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356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час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&gt;= 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&gt;= 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операционная система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приоритет операционной системе отечественных производителей (при отсутствии технической возможности допускается использование иностранных аналогов)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приоритет операционной системе отечественных производителей (при отсутствии технической возможности допускается использование иностранных аналогов)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предустановленное программное обеспечение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включенная в Единый реестр российских программ для электронных вычислительных машин и баз данных, либо без 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включенная в Единый реестр российских программ для электронных вычислительных машин и баз данных, либо без 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количество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796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штука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</w:t>
            </w:r>
            <w:r>
              <w:rPr>
                <w:rStyle w:val="867"/>
                <w:rFonts w:ascii="Times New Roman" w:hAnsi="Times New Roman" w:eastAsia="Times New Roman" w:cs="Times New Roman"/>
                <w:sz w:val="20"/>
                <w:szCs w:val="20"/>
                <w:vertAlign w:val="superscript"/>
              </w:rPr>
              <w:t xml:space="preserve">&lt;*&gt;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предельная цена</w:t>
            </w:r>
            <w:r>
              <w:rPr>
                <w:rStyle w:val="867"/>
                <w:rFonts w:ascii="Times New Roman" w:hAnsi="Times New Roman" w:eastAsia="Times New Roman" w:cs="Times New Roman"/>
                <w:sz w:val="20"/>
                <w:szCs w:val="20"/>
                <w:vertAlign w:val="superscript"/>
              </w:rPr>
              <w:t xml:space="preserve">&lt;****&gt;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383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рубль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60 000,00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60 000,00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1.1.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9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Для лиц, ответственных за осуществление контрольных (надзорных) и профилактических мероприятий в соответствии с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Федеральным законом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от 31.07.2020 N 248-ФЗ, планшетный компьютер или ноутбук: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9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планшетный компьютер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размер и тип экрана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039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дюйм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не более 13, глянцевый или матовый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не более 13, глянцевый или матовый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не более 13, глянцевый или матовый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166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кг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не более 1,4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не более 1,4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не более 1,4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тип процессора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ARM или аналог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ARM или аналог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ARM или аналог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частота процессора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2931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ГГц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&gt;= 1,7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&gt;= 1,7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&gt;= 1,7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размер оперативной памяти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2553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ГБ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&gt;= 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&gt;= 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&gt;= 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объем накопителя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2553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ГБ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&gt;= 120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&gt;= 120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&gt;= 120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наличие модулей Wi-Fi, Bluetooth, поддержки 3G (UMTS)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наличие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наличие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наличие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время работы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356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час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&gt;= 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&gt;= 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&gt;= 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операционная система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приоритет операционной системе отечественных производителей (при отсутствии технической возможности допускается использование иностранных аналогов)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приоритет операционной системе отечественных производителей (при отсутствии технической возможности допускается использование иностранных аналогов)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приоритет операционной системе отечественных производителей. (при отсутствии технической возможности допускается использование иностранных аналогов)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предустановленное программное обеспечение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включенная в Единый реестр российских программ для электронных вычислительных машин и баз данных, либо без 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включенная в Единый реестр российских программ для электронных вычислительных машин и баз данных, либо без 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включенная в Единый реестр российских программ для электронных вычислительных машин и баз данных, либо без 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количество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796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штука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предельная цена</w:t>
            </w:r>
            <w:r>
              <w:rPr>
                <w:rStyle w:val="867"/>
                <w:rFonts w:ascii="Times New Roman" w:hAnsi="Times New Roman" w:eastAsia="Times New Roman" w:cs="Times New Roman"/>
                <w:sz w:val="20"/>
                <w:szCs w:val="20"/>
                <w:vertAlign w:val="superscript"/>
              </w:rPr>
              <w:t xml:space="preserve">&lt;****&gt;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383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рубль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60 000,00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60 000,00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60 000,00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9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ноутбук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размер и тип экрана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039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дюйм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не более 17, глянцевый или матовый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не более 17, глянцевый или матовый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не более 17, глянцевый или матовый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не более 17, глянцевый или матовый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не более 17, глянцевый или матовый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166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кг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не более 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не более 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не более 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не более 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не более 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тип процессора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intel core i7 или аналог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intel core i7 или аналог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intel core i5 или аналог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intel core i5 или аналог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intel core i5 или аналог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частота процессора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2931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ГГц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не более 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не более 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не более 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не более 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не более 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размер оперативной памяти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2553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ГБ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не более 32 DDR4 или DDR5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не более 32 DDR4 или DDR5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не более 32 DDR4 или DDR5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не более 32 DDR4 или DDR5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не более 32 DDR4 или DDR5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объем накопителя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2554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ТБ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не более 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не более 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не более 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не более 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не более 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тип жесткого диска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HDD или SSD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HDD или SSD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HDD или SSD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HDD или SSD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HDD или SSD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оптический привод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отсутствие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отсутствие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отсутствие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отсутствие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отсутствие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наличие модулей Wi-Fi,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наличие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наличие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наличие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наличие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наличие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Bluetooth, поддержки 3G (UMTS)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тип видеоадаптера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дискретный или встроенный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дискретный или встроенный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дискретный или встроенный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дискретный или встроенный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дискретный или встроенный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время работы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356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час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операционная система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приоритет операционной системе отечественных производителей (при отсутствии технической возможности допускается использование иностранных аналогов)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приоритет операционной системе отечественных производителей (при отсутствии технической возможности допускается использование иностранных аналогов)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приоритет операционной системе отечественных производителей (при отсутствии технической возможности допускается использование иностранных аналогов)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приоритет операционной системе отечественных производителей (при отсутствии технической возможности допускается использование иностранных аналогов)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приоритет операционной системе отечественных производителей (при отсутствии технической возможности допускается использование иностранных аналогов)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предустановленное программное обеспечение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включенная в Единый реестр российских программ для электронных вычислительных машин и баз данных, либо без 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включенная в Единый реестр российских программ для электронных вычислительных машин и баз данных, либо без 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включенная в Единый реестр российских программ для электронных вычислительных машин и баз данных, либо без 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включенная в Единый реестр российских программ для электронных вычислительных машин и баз данных, либо без 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включенная в Единый реестр российских программ для электронных вычислительных машин и баз данных, либо без 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количество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796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штука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предельная цена</w:t>
            </w:r>
            <w:r>
              <w:rPr>
                <w:rStyle w:val="867"/>
                <w:rFonts w:ascii="Times New Roman" w:hAnsi="Times New Roman" w:eastAsia="Times New Roman" w:cs="Times New Roman"/>
                <w:sz w:val="20"/>
                <w:szCs w:val="20"/>
                <w:vertAlign w:val="superscript"/>
              </w:rPr>
              <w:t xml:space="preserve">&lt;****&gt;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383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рубль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100 000,00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100 000,00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80 000,00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80 000,00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80 000,00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26.20.15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after="0"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Машины вычислительные электронные цифровые прочие, содержащие или не содержащие в одном корпусе одно или два из следующих устройств для автоматической обработки данных: запоминающие устройства, устройства ввода, устройства вывода.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Пояснения по требуемой продукции: компьютеры персональные настольные, рабочие станции вывода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9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Моноблок или системный блок и монитор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размер экрана/монитора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039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дюйм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не более 27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не более 27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не более 27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не более 27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не более 27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тип процессора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не выше intel core i7 или аналог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не выше intel core i7 или аналог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не выше intel core i5 или аналог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не выше intel core i5 или аналог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не выше intel core i5 или аналог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частота процессора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2931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ГГц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не более 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не более 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не более 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не более 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не более 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размер оперативной памяти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2553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ГБ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не более 32 DDR4 или DDR5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не более 32 DDR4 или DDR5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не более 32 DDR4 или DDR5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не более 32 DDR4 или DDR5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не более 32 DDR4 или DDR5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объем накопителя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2553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ГБ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не более 2048 HDD и /или не более 512 SSD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не более 2048 HDD и /или не более 512 SSD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не более 2048 HDD и /или не более 512 SSD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не более 2048 HDD и /или не более 512 SSD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не более 2048 HDD и /или не более 512 SSD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тип жесткого диска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SSD и/или HDD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SSD и/или HDD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SSD и/или HDD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SSD и/или HDD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SSD и/или HDD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оптический привод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отсутствие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отсутствие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отсутствие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отсутствие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отсутствие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тип видеоадаптера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дискретный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дискретный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дискретный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дискретный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дискретный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операционная система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приоритет операционной системе отечественных производителей (при отсутствии технической возможности допускается использование иностранных аналогов)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приоритет операционной системе отечественных производителей (при отсутствии технической возможности допускается использование иностранных аналогов)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приоритет операционной системе отечественных производителей (при отсутствии технической возможности допускается использование иностранных аналогов)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приоритет операционной системе отечественных производителей (при отсутствии технической возможности допускается использование иностранных аналогов)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приоритет операционной системе отечественных производителей (при отсутствии технической возможности допускается использование иностранных аналогов)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предустановленное программное обеспечение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включенная в Единый реестр российских программ для электронных вычислительных машин и баз данных, либо без ОС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включенная в Единый реестр российских программ для электронных вычислительных машин и баз данных, либо без 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включенная в Единый реестр российских программ для электронных вычислительных машин и баз данных, либо без 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включенная в Единый реестр российских программ для электронных вычислительных машин и баз данных, либо без 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включенная в Единый реестр российских программ для электронных вычислительных машин и баз данных, либо без 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количество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796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штука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26.20.16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after="0"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Устройства ввода или вывода данных, содержащие или не содержащие в одном корпусе запоминающие устройства.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Пояснения по требуемой продукции: принтеры, сканеры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9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Принтер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метод печати (струйный/лазерный)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лазерный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лазерный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лазерный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лазерный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лазерный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цветность (цветной/черно-белый)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цветной или черно-белый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цветной или черно-белый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черно-белый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черно-белый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черно-белый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максимальный формат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А4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А4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А4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А4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А4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скорость печати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л/мин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от 20 до 40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от 20 до 40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от 20 до 40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от 20 до 40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от 20 до 40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наличие дополнительных модулей и интерфейсов (сетевой интерфейс, устройства чтения карт памяти и так далее)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наличие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наличие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наличие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наличие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наличие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количество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796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штука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9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Сканер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разрешение сканирования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не более 2400 х 2400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не более 2400 х 2400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не более 2400 х 2400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не более 2400 х 2400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не более 2400 х 2400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метод сканирования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протяжный или планшетный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протяжный или планшетный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протяжный или планшетный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протяжный или планшетный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протяжный или планшетный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цветность (цветной/черно-белый)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цветной или черно-белый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цветной или черно-белый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цветной или черно-белый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цветной или черно-белый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цветной или черно-белый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максимальный формат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А4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А4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А4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А4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А4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скорость сканирования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л/мин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не более 40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не более 40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не более 40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не более 40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не более 40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наличие дополнительных модулей и интерфейсов (сетевой интерфейс, устройства чтения карт памяти и так далее)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наличие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наличие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наличие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наличие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наличие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количество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796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штука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79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не более 20% от штатной численности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26.20.18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Устройства периферийные с двумя или более функциями: печать данных, копирование, сканирование, прием и передача факсимильных сообщений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9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МФУ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разрешение сканирования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не более 2400 х 2400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не более 2400 х 2400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не более 2400 х 2400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не более 2400 х 2400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не более 2400 х 2400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метод печати (струйный/лазерный)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лазерный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лазерный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лазерный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лазерный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лазерный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Пояснения по требуемой продукции: многофункциональное устройство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цветность (цветной/черно-белый)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цветной или черно-белый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цветной или черно-белый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черно-белый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черно-белый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черно-белый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максимальный формат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А4/А3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А4/А3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А4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А4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А4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скорость печати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л/мин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от 20 до 40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от 20 до 40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от 20 до 40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от 20 до 40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от 20 до 40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наличие дополнительных модулей и интерфейсов (сетевой интерфейс, устройства чтения карт памяти и так далее)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наличие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наличие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наличие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наличие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наличие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количество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796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штука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</w:t>
            </w:r>
            <w:r>
              <w:rPr>
                <w:rStyle w:val="867"/>
                <w:rFonts w:ascii="Times New Roman" w:hAnsi="Times New Roman" w:eastAsia="Times New Roman" w:cs="Times New Roman"/>
                <w:sz w:val="20"/>
                <w:szCs w:val="20"/>
                <w:vertAlign w:val="superscript"/>
              </w:rPr>
              <w:t xml:space="preserve">&lt;*&gt;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7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не более 15% от штатной численности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26.30.11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after="0"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Аппаратура коммуникационная передающая с приемными устройствами.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Пояснения по требуемой продукции: телефоны мобильные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9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Смартфон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поддерживаемые стандарты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GSM 900/1800/1900, 3G, 4G LTE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GSM 900/1800/1900, 3G, 4G LTE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операционная система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IOS, Android, Windows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IOS, Android, Windows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время работы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356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час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от 12 до 30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от 12 до 30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метод управления (сенсорный/кнопочный)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сенсорный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сенсорный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количество SIM-карт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796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штука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не более 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не более 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наличие модулей и интерфейсов (Wi-Fi, Bluetooth, USB, GPS)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наличие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наличие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стоимость годового владения оборудованием (включая договоры технической поддержки, обслуживания, сервисные договоры) из расчета на одного абонента (одну единицу трафика) в течение всего срока службы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383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рубль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количество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796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штука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</w:t>
            </w:r>
            <w:r>
              <w:rPr>
                <w:rStyle w:val="867"/>
                <w:rFonts w:ascii="Times New Roman" w:hAnsi="Times New Roman" w:eastAsia="Times New Roman" w:cs="Times New Roman"/>
                <w:sz w:val="20"/>
                <w:szCs w:val="20"/>
                <w:vertAlign w:val="superscript"/>
              </w:rPr>
              <w:t xml:space="preserve">&lt;*&gt;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предельная цена</w:t>
            </w:r>
            <w:r>
              <w:rPr>
                <w:rStyle w:val="867"/>
                <w:rFonts w:ascii="Times New Roman" w:hAnsi="Times New Roman" w:eastAsia="Times New Roman" w:cs="Times New Roman"/>
                <w:sz w:val="20"/>
                <w:szCs w:val="20"/>
                <w:vertAlign w:val="superscript"/>
              </w:rPr>
              <w:t xml:space="preserve">&lt;****&gt;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383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рубль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15 000,00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15 000,00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6.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29.10.2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Автомобили легковые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тип двигателя (силовой установки)</w:t>
            </w:r>
            <w:r>
              <w:rPr>
                <w:rStyle w:val="867"/>
                <w:rFonts w:ascii="Times New Roman" w:hAnsi="Times New Roman" w:eastAsia="Times New Roman" w:cs="Times New Roman"/>
                <w:sz w:val="20"/>
                <w:szCs w:val="20"/>
                <w:vertAlign w:val="superscript"/>
              </w:rPr>
              <w:t xml:space="preserve">&lt;**&gt;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мощность двигателя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251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лошадиная сила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не более 200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не более 200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вид топлива</w:t>
            </w:r>
            <w:r>
              <w:rPr>
                <w:rStyle w:val="867"/>
                <w:rFonts w:ascii="Times New Roman" w:hAnsi="Times New Roman" w:eastAsia="Times New Roman" w:cs="Times New Roman"/>
                <w:sz w:val="20"/>
                <w:szCs w:val="20"/>
                <w:vertAlign w:val="superscript"/>
              </w:rPr>
              <w:t xml:space="preserve">&lt;****&gt;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комплектация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предельная цена</w:t>
            </w:r>
            <w:r>
              <w:rPr>
                <w:rStyle w:val="867"/>
                <w:rFonts w:ascii="Times New Roman" w:hAnsi="Times New Roman" w:eastAsia="Times New Roman" w:cs="Times New Roman"/>
                <w:sz w:val="20"/>
                <w:szCs w:val="20"/>
                <w:vertAlign w:val="superscript"/>
              </w:rPr>
              <w:t xml:space="preserve">&lt;**&gt;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383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рубль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2 500 000,00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2 000 000,00</w:t>
            </w:r>
            <w:r>
              <w:rPr>
                <w:rStyle w:val="867"/>
                <w:rFonts w:ascii="Times New Roman" w:hAnsi="Times New Roman" w:eastAsia="Times New Roman" w:cs="Times New Roman"/>
                <w:sz w:val="20"/>
                <w:szCs w:val="20"/>
                <w:vertAlign w:val="superscript"/>
              </w:rPr>
              <w:t xml:space="preserve">&lt;*&gt;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7.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29.10.3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Средства автотранспортные для перевозки 10 или более человек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97" w:type="dxa"/>
            <w:vAlign w:val="top"/>
            <w:textDirection w:val="lrTb"/>
            <w:noWrap w:val="false"/>
          </w:tcPr>
          <w:p>
            <w:r>
              <w:rPr>
                <w:rFonts w:ascii="Times New Roman" w:hAnsi="Times New Roman"/>
                <w:color w:val="auto"/>
                <w:sz w:val="20"/>
                <w:lang w:eastAsia="en-US"/>
              </w:rPr>
              <w:t xml:space="preserve">закупка не осуществляется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8.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29.10.4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Средства автотранспортные грузовые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97" w:type="dxa"/>
            <w:vAlign w:val="top"/>
            <w:textDirection w:val="lrTb"/>
            <w:noWrap w:val="false"/>
          </w:tcPr>
          <w:p>
            <w:r>
              <w:rPr>
                <w:rFonts w:ascii="Times New Roman" w:hAnsi="Times New Roman"/>
                <w:color w:val="auto"/>
                <w:sz w:val="20"/>
                <w:lang w:eastAsia="en-US"/>
              </w:rPr>
              <w:t xml:space="preserve">закупка не осуществляется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9.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31.01.11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after="0"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Мебель металлическая для офисов.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Пояснения по закупаемой продукции: мебель для сидения, преимущественно с металлическим каркасом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9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Офисное кресло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материал (металл), обивочные материалы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предельное значение - кожа натуральная;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возможные значения: искусственная кожа, искусственная замша (микрофибра), ткань, нетканые материалы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предельное значение - кожа натуральная;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возможные значения: искусственная кожа, искусственная замша (микрофибра), ткань, нетканые материалы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предельное значение - кожа натуральная;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возможные значения: искусственная кожа, искусственная замша (микрофибра), ткань, нетканые материалы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предельное значение - искусственная кожа;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возможные значения: искусственная замша (микрофибра), ткань, нетканые материалы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предельное значение - искусственная кожа;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возможные значения: искусственная замша (микрофибра), ткань, нетканые материалы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количество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796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штука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предельная цена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383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рубль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22 410,00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22 410,00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22 410,00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22 410,00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22 410,00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10.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31.01.12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after="0"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Мебель деревянная для офисов.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Пояснения по закупаемой продукции: мебель для сидения, преимущественно с деревянным каркасом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97" w:type="dxa"/>
            <w:vAlign w:val="top"/>
            <w:textDirection w:val="lrTb"/>
            <w:noWrap w:val="false"/>
          </w:tcPr>
          <w:p>
            <w:r>
              <w:rPr>
                <w:rFonts w:ascii="Times New Roman" w:hAnsi="Times New Roman"/>
                <w:color w:val="auto"/>
                <w:sz w:val="20"/>
                <w:lang w:eastAsia="en-US"/>
              </w:rPr>
              <w:t xml:space="preserve">закупка не осуществляется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49.32.11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Услуги легкового такси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97" w:type="dxa"/>
            <w:vAlign w:val="top"/>
            <w:textDirection w:val="lrTb"/>
            <w:noWrap w:val="false"/>
          </w:tcPr>
          <w:p>
            <w:r>
              <w:rPr>
                <w:rFonts w:ascii="Times New Roman" w:hAnsi="Times New Roman"/>
                <w:color w:val="auto"/>
                <w:sz w:val="20"/>
                <w:lang w:eastAsia="en-US"/>
              </w:rPr>
              <w:t xml:space="preserve">закупка не осуществляется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12.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49.32.12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Услуги арендованных легковых автомобилей с водителем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97" w:type="dxa"/>
            <w:vAlign w:val="top"/>
            <w:textDirection w:val="lrTb"/>
            <w:noWrap w:val="false"/>
          </w:tcPr>
          <w:p>
            <w:r>
              <w:rPr>
                <w:rFonts w:ascii="Times New Roman" w:hAnsi="Times New Roman"/>
                <w:color w:val="auto"/>
                <w:sz w:val="20"/>
                <w:lang w:eastAsia="en-US"/>
              </w:rPr>
              <w:t xml:space="preserve">закупка не осуществляется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13.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61.10.30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Услуги по передаче данных по проводным телекоммуникационным сетям. Пояснения по требуемым услугам: оказание услуг связи по передаче данных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скорость канала передачи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данных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доля потерянных пакетов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предельная цена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383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рубль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14.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61.20.11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after="0"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Услуги подвижной связи общего пользования - обеспечение доступа и поддержка пользователя.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Пояснения по требуемым услугам: оказание услуг подвижной радиотелефонной связи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тарификация услуги голосовой связи, доступа в информационно-телекоммуникационную сеть «Интернет» (лимитная/безлимитная)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объем доступной услуги голосовой связи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355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минута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объем доступа в информационно-телекоммуникационную сеть «Интернет»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2553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ГБ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доступ услуги голосовой связи (домашний регион, территория Российской Федерации, за пределами Российской Федерации - роуминг)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доступ в информационно-телекоммуникационную сеть «Интернет» (да/нет)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предельная цена</w:t>
            </w:r>
            <w:r>
              <w:rPr>
                <w:rStyle w:val="867"/>
                <w:rFonts w:ascii="Times New Roman" w:hAnsi="Times New Roman" w:eastAsia="Times New Roman" w:cs="Times New Roman"/>
                <w:sz w:val="20"/>
                <w:szCs w:val="20"/>
                <w:vertAlign w:val="superscript"/>
              </w:rPr>
              <w:t xml:space="preserve">&lt;****&gt;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383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рубль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4 000,00 в месяц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4 000,00 в месяц</w:t>
            </w:r>
            <w:r>
              <w:rPr>
                <w:rStyle w:val="867"/>
                <w:rFonts w:ascii="Times New Roman" w:hAnsi="Times New Roman" w:eastAsia="Times New Roman" w:cs="Times New Roman"/>
                <w:sz w:val="20"/>
                <w:szCs w:val="20"/>
                <w:vertAlign w:val="superscript"/>
              </w:rPr>
              <w:t xml:space="preserve">&lt;*&gt;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2 000,00 в месяц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1 000,00 в месяц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1 000,00 в месяц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15.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61.20.30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after="0"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Услуги по передаче данных по беспроводным телекоммуникационным сетям.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Пояснения по требуемой услуге: услуга связи для ноутбуков, услуга связи для планшетных компьютеров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9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Услуги связи для ноутбуков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предельная цена</w:t>
            </w:r>
            <w:r>
              <w:rPr>
                <w:rStyle w:val="867"/>
                <w:rFonts w:ascii="Times New Roman" w:hAnsi="Times New Roman" w:eastAsia="Times New Roman" w:cs="Times New Roman"/>
                <w:sz w:val="20"/>
                <w:szCs w:val="20"/>
                <w:vertAlign w:val="superscript"/>
              </w:rPr>
              <w:t xml:space="preserve">&lt;****&gt;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383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рубль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4 000,00 в месяц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4 000,00 в месяц</w:t>
            </w:r>
            <w:r>
              <w:rPr>
                <w:rStyle w:val="867"/>
                <w:rFonts w:ascii="Times New Roman" w:hAnsi="Times New Roman" w:eastAsia="Times New Roman" w:cs="Times New Roman"/>
                <w:sz w:val="20"/>
                <w:szCs w:val="20"/>
                <w:vertAlign w:val="superscript"/>
              </w:rPr>
              <w:t xml:space="preserve">&lt;*&gt;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2 000,00 в месяц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9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Услуги связи для планшетных компьютеров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предельная цена</w:t>
            </w:r>
            <w:r>
              <w:rPr>
                <w:rStyle w:val="867"/>
                <w:rFonts w:ascii="Times New Roman" w:hAnsi="Times New Roman" w:eastAsia="Times New Roman" w:cs="Times New Roman"/>
                <w:sz w:val="20"/>
                <w:szCs w:val="20"/>
                <w:vertAlign w:val="superscript"/>
              </w:rPr>
              <w:t xml:space="preserve">&lt;****&gt;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383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рубль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4 000,00 в месяц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4 000,00 в месяц</w:t>
            </w:r>
            <w:r>
              <w:rPr>
                <w:rStyle w:val="867"/>
                <w:rFonts w:ascii="Times New Roman" w:hAnsi="Times New Roman" w:eastAsia="Times New Roman" w:cs="Times New Roman"/>
                <w:sz w:val="20"/>
                <w:szCs w:val="20"/>
                <w:vertAlign w:val="superscript"/>
              </w:rPr>
              <w:t xml:space="preserve">&lt;*&gt;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2 000,00 в месяц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2 000,00 в месяц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16.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61.20.42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after="0"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Услуги по широкополосному доступу к информационно-коммуникационной сети «Интернет» по беспроводным сетям.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Пояснения по требуемой услуге: услуга связи для ноутбуков, услуга связи для планшетных компьютеров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9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Услуги связи для ноутбуков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предельная цена</w:t>
            </w:r>
            <w:r>
              <w:rPr>
                <w:rStyle w:val="867"/>
                <w:rFonts w:ascii="Times New Roman" w:hAnsi="Times New Roman" w:eastAsia="Times New Roman" w:cs="Times New Roman"/>
                <w:sz w:val="20"/>
                <w:szCs w:val="20"/>
                <w:vertAlign w:val="superscript"/>
              </w:rPr>
              <w:t xml:space="preserve">&lt;****&gt;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383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рубль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4 000,00 в месяц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4 000,00 в месяц</w:t>
            </w:r>
            <w:r>
              <w:rPr>
                <w:rStyle w:val="867"/>
                <w:rFonts w:ascii="Times New Roman" w:hAnsi="Times New Roman" w:eastAsia="Times New Roman" w:cs="Times New Roman"/>
                <w:sz w:val="20"/>
                <w:szCs w:val="20"/>
                <w:vertAlign w:val="superscript"/>
              </w:rPr>
              <w:t xml:space="preserve">&lt;*&gt;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2 000,00 в месяц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9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Услуги связи для планшетных компьютеров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предельная цена</w:t>
            </w:r>
            <w:r>
              <w:rPr>
                <w:rStyle w:val="867"/>
                <w:rFonts w:ascii="Times New Roman" w:hAnsi="Times New Roman" w:eastAsia="Times New Roman" w:cs="Times New Roman"/>
                <w:sz w:val="20"/>
                <w:szCs w:val="20"/>
                <w:vertAlign w:val="superscript"/>
              </w:rPr>
              <w:t xml:space="preserve">&lt;****&gt;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383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рубль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4 000,00 в месяц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4 000,00 в месяц</w:t>
            </w:r>
            <w:r>
              <w:rPr>
                <w:rStyle w:val="867"/>
                <w:rFonts w:ascii="Times New Roman" w:hAnsi="Times New Roman" w:eastAsia="Times New Roman" w:cs="Times New Roman"/>
                <w:sz w:val="20"/>
                <w:szCs w:val="20"/>
                <w:vertAlign w:val="superscript"/>
              </w:rPr>
              <w:t xml:space="preserve">&lt;*&gt;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2 000,00 в месяц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2 000,00 в месяц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17.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77.11.10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after="0"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Услуги по аренде и лизингу легковых автомобилей и легких автотранспортных средств.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0" w:right="0" w:firstLine="0"/>
              <w:spacing w:after="0"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Пояснения по требуемой услуге: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услуги по аренде и лизингу легковых автомобилей и прочих легких автотранспортных средств весом не более 3,5 т без водителя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97" w:type="dxa"/>
            <w:vAlign w:val="top"/>
            <w:textDirection w:val="lrTb"/>
            <w:noWrap w:val="false"/>
          </w:tcPr>
          <w:p>
            <w:r>
              <w:rPr>
                <w:rFonts w:ascii="Times New Roman" w:hAnsi="Times New Roman"/>
                <w:color w:val="auto"/>
                <w:sz w:val="20"/>
                <w:lang w:eastAsia="en-US"/>
              </w:rPr>
              <w:t xml:space="preserve">закупка не осуществляется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18.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58.29.13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Обеспечение программное для администрирования баз данных на электронном носителе. Пояснения по требуемой продукции: системы управления базами данных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9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/>
                <w:color w:val="auto"/>
                <w:sz w:val="20"/>
                <w:lang w:eastAsia="en-US"/>
              </w:rPr>
              <w:t xml:space="preserve">закупка не осуществляется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19.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58.29.21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Приложения общие для повышения эффективности бизнеса и приложения для домашнего пользования, отдельно реализуемые. Пояснения по требуемой продукции: офисные приложения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9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/>
                <w:color w:val="auto"/>
                <w:sz w:val="20"/>
                <w:lang w:eastAsia="en-US"/>
              </w:rPr>
              <w:t xml:space="preserve">закупка не осуществляется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20.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58.29.31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Обеспечение программное системное для загрузки. Пояснения по требуемой продукции: средства обеспечения информационной безопасности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использование российских криптоалгоритмов при использовании криптографической защиты информации в составе средств обеспечения информационной безопасности систем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Крипто Про CSP; Континент АП; VipNet Client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Крипто Про CSP; Континент АП; VipNet Client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Крипто Про CSP; Континент АП; VipNet Client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Крипто Про CSP; Континент АП; VipNet Client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Крипто Про CSP; Континент АП; VipNet Client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доступность на русском языке интерфейса конфигурирования средства информационной безопасности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предельная цена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383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рубль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10 000,00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10 000,00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10 000,00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10 000,00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10 000,00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21.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58.29.32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Обеспечение программное прикладное для загрузки. Пояснения по требуемой продукции: системы управления процессами организации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поддержка и формирование регистров учета, содержащих функции по ведению бухгалтерской документации, которые соответствуют российским стандартам систем бухгалтерского учета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638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/>
                <w:color w:val="auto"/>
                <w:sz w:val="20"/>
                <w:lang w:eastAsia="en-US"/>
              </w:rPr>
              <w:t xml:space="preserve">закупка не осуществляется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22.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61.90.10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after="0"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Услуги телекоммуникационные прочие.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Пояснения по требуемым услугам: оказание услуг по предоставлению высокоскоростного доступа в информационно-телекоммуникационную сеть «Интернет»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максимальная скорость соединения в информационно-телекоммуникационной сети «Интернет»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hd w:val="clear" w:color="auto" w:fill="auto"/>
                <w:lang w:eastAsia="en-US"/>
              </w:rPr>
              <w:t xml:space="preserve">≥</w:t>
            </w:r>
            <w:r>
              <w:rPr>
                <w:rFonts w:ascii="Times New Roman" w:hAnsi="Times New Roman"/>
                <w:color w:val="000000"/>
                <w:shd w:val="clear" w:color="auto" w:fill="auto"/>
                <w:lang w:eastAsia="en-US"/>
              </w:rPr>
              <w:t xml:space="preserve"> 1</w:t>
            </w:r>
            <w:r>
              <w:rPr>
                <w:rFonts w:ascii="Times New Roman" w:hAnsi="Times New Roman"/>
                <w:color w:val="000000"/>
                <w:shd w:val="clear" w:color="auto" w:fill="auto"/>
                <w:lang w:eastAsia="en-US"/>
              </w:rPr>
              <w:t xml:space="preserve">0 Мегабит в секунду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hd w:val="clear" w:color="auto" w:fill="auto"/>
                <w:lang w:eastAsia="en-US"/>
              </w:rPr>
              <w:t xml:space="preserve">≥</w:t>
            </w:r>
            <w:r>
              <w:rPr>
                <w:rFonts w:ascii="Times New Roman" w:hAnsi="Times New Roman"/>
                <w:color w:val="000000"/>
                <w:shd w:val="clear" w:color="auto" w:fill="auto"/>
                <w:lang w:eastAsia="en-US"/>
              </w:rPr>
              <w:t xml:space="preserve"> 1</w:t>
            </w:r>
            <w:r>
              <w:rPr>
                <w:rFonts w:ascii="Times New Roman" w:hAnsi="Times New Roman"/>
                <w:color w:val="000000"/>
                <w:shd w:val="clear" w:color="auto" w:fill="auto"/>
                <w:lang w:eastAsia="en-US"/>
              </w:rPr>
              <w:t xml:space="preserve">0 Мегабит в секунду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hd w:val="clear" w:color="auto" w:fill="auto"/>
                <w:lang w:eastAsia="en-US"/>
              </w:rPr>
              <w:t xml:space="preserve">≥</w:t>
            </w:r>
            <w:r>
              <w:rPr>
                <w:rFonts w:ascii="Times New Roman" w:hAnsi="Times New Roman"/>
                <w:color w:val="000000"/>
                <w:shd w:val="clear" w:color="auto" w:fill="auto"/>
                <w:lang w:eastAsia="en-US"/>
              </w:rPr>
              <w:t xml:space="preserve"> 1</w:t>
            </w:r>
            <w:r>
              <w:rPr>
                <w:rFonts w:ascii="Times New Roman" w:hAnsi="Times New Roman"/>
                <w:color w:val="000000"/>
                <w:shd w:val="clear" w:color="auto" w:fill="auto"/>
                <w:lang w:eastAsia="en-US"/>
              </w:rPr>
              <w:t xml:space="preserve">0 Мегабит в секунду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hd w:val="clear" w:color="auto" w:fill="auto"/>
                <w:lang w:eastAsia="en-US"/>
              </w:rPr>
              <w:t xml:space="preserve">≥</w:t>
            </w:r>
            <w:r>
              <w:rPr>
                <w:rFonts w:ascii="Times New Roman" w:hAnsi="Times New Roman"/>
                <w:color w:val="000000"/>
                <w:shd w:val="clear" w:color="auto" w:fill="auto"/>
                <w:lang w:eastAsia="en-US"/>
              </w:rPr>
              <w:t xml:space="preserve"> 1</w:t>
            </w:r>
            <w:r>
              <w:rPr>
                <w:rFonts w:ascii="Times New Roman" w:hAnsi="Times New Roman"/>
                <w:color w:val="000000"/>
                <w:shd w:val="clear" w:color="auto" w:fill="auto"/>
                <w:lang w:eastAsia="en-US"/>
              </w:rPr>
              <w:t xml:space="preserve">0 Мегабит в секунду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hd w:val="clear" w:color="auto" w:fill="auto"/>
                <w:lang w:eastAsia="en-US"/>
              </w:rPr>
              <w:t xml:space="preserve">≥</w:t>
            </w:r>
            <w:r>
              <w:rPr>
                <w:rFonts w:ascii="Times New Roman" w:hAnsi="Times New Roman"/>
                <w:color w:val="000000"/>
                <w:shd w:val="clear" w:color="auto" w:fill="auto"/>
                <w:lang w:eastAsia="en-US"/>
              </w:rPr>
              <w:t xml:space="preserve"> 1</w:t>
            </w:r>
            <w:r>
              <w:rPr>
                <w:rFonts w:ascii="Times New Roman" w:hAnsi="Times New Roman"/>
                <w:color w:val="000000"/>
                <w:shd w:val="clear" w:color="auto" w:fill="auto"/>
                <w:lang w:eastAsia="en-US"/>
              </w:rPr>
              <w:t xml:space="preserve">0 Мегабит в секунду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предельная цена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383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рубль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4 000,00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4 000,00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4 000,00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4 000,00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4 000,00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23.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17.12.14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after="0"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Бумага прочая и картон для графических целей.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Пояснения по требуемой продукции: бумага офисная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9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Офисная бумага</w:t>
            </w:r>
            <w:r>
              <w:rPr>
                <w:rStyle w:val="867"/>
                <w:rFonts w:ascii="Times New Roman" w:hAnsi="Times New Roman" w:eastAsia="Times New Roman" w:cs="Times New Roman"/>
                <w:sz w:val="20"/>
                <w:szCs w:val="20"/>
                <w:vertAlign w:val="superscript"/>
              </w:rPr>
              <w:t xml:space="preserve">&lt;*****&gt;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формат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А4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А4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А4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А4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А4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объем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625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лист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плотность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г/кв. метр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не более 80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не более 80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не более 80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не более 80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не более 80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количество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728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пачка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не более 6 в год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не более 6 в год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не более 6 в год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не более 6 в год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не более 6 в год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24.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26.20.40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after="0"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Блоки, части и принадлежности вычислительных машин.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Пояснения по требуемой продукции: картридж для принтера, тонер-картридж многофункционального устройства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9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Картридж для принтера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тип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цветной или черно-белый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цветной или черно-белый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черно-белый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черно-белый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черно-белый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количество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796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штука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79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не более 4 в год на каждый принтер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9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Тонер-картридж для МФУ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тип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цветной или черно-белый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цветной или черно-белый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черно-белый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черно-белый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черно-белый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количество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796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штука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не более 6 каждого цвета в год на каждое МФУ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7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не более 6 в год на каждое МФУ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</w:tbl>
    <w:p>
      <w:pPr>
        <w:contextualSpacing w:val="0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14:ligatures w14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  <w14:ligatures w14:val="none"/>
        </w:rPr>
      </w:r>
      <w:r>
        <w:rPr>
          <w:rFonts w:ascii="Times New Roman" w:hAnsi="Times New Roman" w:cs="Times New Roman"/>
          <w:sz w:val="24"/>
          <w:szCs w:val="24"/>
          <w14:ligatures w14:val="none"/>
        </w:rPr>
      </w:r>
      <w:r>
        <w:rPr>
          <w:rFonts w:ascii="Times New Roman" w:hAnsi="Times New Roman" w:cs="Times New Roman"/>
          <w:sz w:val="24"/>
          <w:szCs w:val="24"/>
          <w14:ligatures w14:val="none"/>
        </w:rPr>
      </w:r>
    </w:p>
    <w:p>
      <w:pPr>
        <w:pStyle w:val="850"/>
        <w:contextualSpacing w:val="0"/>
        <w:jc w:val="left"/>
        <w:spacing w:before="0" w:after="0" w:line="240" w:lineRule="auto"/>
        <w:rPr>
          <w:rStyle w:val="867"/>
          <w:rFonts w:ascii="Times New Roman" w:hAnsi="Times New Roman" w:cs="Times New Roman"/>
          <w:sz w:val="20"/>
          <w:szCs w:val="20"/>
        </w:rPr>
        <w:suppressLineNumbers w:val="0"/>
      </w:pPr>
      <w:r>
        <w:rPr>
          <w:rStyle w:val="867"/>
          <w:rFonts w:ascii="Times New Roman" w:hAnsi="Times New Roman" w:eastAsia="Times New Roman" w:cs="Times New Roman"/>
          <w:sz w:val="20"/>
          <w:szCs w:val="20"/>
        </w:rPr>
        <w:t xml:space="preserve">______________________________</w:t>
      </w:r>
      <w:r>
        <w:rPr>
          <w:rStyle w:val="867"/>
          <w:rFonts w:ascii="Times New Roman" w:hAnsi="Times New Roman" w:cs="Times New Roman"/>
          <w:sz w:val="20"/>
          <w:szCs w:val="20"/>
        </w:rPr>
      </w:r>
      <w:r>
        <w:rPr>
          <w:rStyle w:val="867"/>
          <w:rFonts w:ascii="Times New Roman" w:hAnsi="Times New Roman" w:cs="Times New Roman"/>
          <w:sz w:val="20"/>
          <w:szCs w:val="20"/>
        </w:rPr>
      </w:r>
    </w:p>
    <w:p>
      <w:pPr>
        <w:pStyle w:val="850"/>
        <w:contextualSpacing w:val="0"/>
        <w:jc w:val="both"/>
        <w:spacing w:before="0" w:after="0" w:line="240" w:lineRule="auto"/>
        <w:rPr>
          <w:rStyle w:val="867"/>
          <w:rFonts w:ascii="Times New Roman" w:hAnsi="Times New Roman" w:cs="Times New Roman"/>
          <w:sz w:val="20"/>
          <w:szCs w:val="20"/>
        </w:rPr>
        <w:suppressLineNumbers w:val="0"/>
      </w:pPr>
      <w:r>
        <w:rPr>
          <w:rFonts w:ascii="Times New Roman" w:hAnsi="Times New Roman" w:eastAsia="Times New Roman" w:cs="Times New Roman"/>
          <w:sz w:val="20"/>
          <w:szCs w:val="20"/>
        </w:rPr>
      </w:r>
      <w:bookmarkStart w:id="0" w:name="undefined"/>
      <w:r>
        <w:rPr>
          <w:rFonts w:ascii="Times New Roman" w:hAnsi="Times New Roman" w:eastAsia="Times New Roman" w:cs="Times New Roman"/>
          <w:sz w:val="20"/>
          <w:szCs w:val="20"/>
        </w:rPr>
      </w:r>
      <w:bookmarkEnd w:id="0"/>
      <w:r>
        <w:rPr>
          <w:rStyle w:val="867"/>
          <w:rFonts w:ascii="Times New Roman" w:hAnsi="Times New Roman" w:eastAsia="Times New Roman" w:cs="Times New Roman"/>
          <w:sz w:val="20"/>
          <w:szCs w:val="20"/>
          <w:vertAlign w:val="superscript"/>
        </w:rPr>
        <w:t xml:space="preserve">&lt;*&gt;</w:t>
      </w:r>
      <w:r>
        <w:rPr>
          <w:rStyle w:val="867"/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Style w:val="867"/>
          <w:rFonts w:ascii="Times New Roman" w:hAnsi="Times New Roman" w:eastAsia="Times New Roman" w:cs="Times New Roman"/>
          <w:sz w:val="20"/>
          <w:szCs w:val="20"/>
          <w:vertAlign w:val="subscript"/>
        </w:rPr>
        <w:t xml:space="preserve">Норматив количества и предельной цены распространяется на руководителя государственного органа Камчатского края, органа управления территориальным фондом обязательного медицинского страхования Камчатского края.</w:t>
      </w:r>
      <w:r>
        <w:rPr>
          <w:rStyle w:val="867"/>
          <w:rFonts w:ascii="Times New Roman" w:hAnsi="Times New Roman" w:cs="Times New Roman"/>
          <w:sz w:val="20"/>
          <w:szCs w:val="20"/>
        </w:rPr>
      </w:r>
      <w:r>
        <w:rPr>
          <w:rStyle w:val="867"/>
          <w:rFonts w:ascii="Times New Roman" w:hAnsi="Times New Roman" w:cs="Times New Roman"/>
          <w:sz w:val="20"/>
          <w:szCs w:val="20"/>
        </w:rPr>
      </w:r>
    </w:p>
    <w:p>
      <w:pPr>
        <w:pStyle w:val="850"/>
        <w:contextualSpacing w:val="0"/>
        <w:jc w:val="both"/>
        <w:spacing w:before="0" w:after="0" w:line="240" w:lineRule="auto"/>
        <w:rPr>
          <w:rStyle w:val="867"/>
          <w:rFonts w:ascii="Times New Roman" w:hAnsi="Times New Roman" w:cs="Times New Roman"/>
          <w:sz w:val="20"/>
          <w:szCs w:val="20"/>
        </w:rPr>
        <w:suppressLineNumbers w:val="0"/>
      </w:pPr>
      <w:r>
        <w:rPr>
          <w:rStyle w:val="867"/>
          <w:rFonts w:ascii="Times New Roman" w:hAnsi="Times New Roman" w:eastAsia="Times New Roman" w:cs="Times New Roman"/>
          <w:sz w:val="20"/>
          <w:szCs w:val="20"/>
          <w:vertAlign w:val="superscript"/>
        </w:rPr>
        <w:t xml:space="preserve">&lt;</w:t>
      </w:r>
      <w:bookmarkStart w:id="0" w:name="undefined"/>
      <w:r>
        <w:rPr>
          <w:rFonts w:ascii="Times New Roman" w:hAnsi="Times New Roman" w:eastAsia="Times New Roman" w:cs="Times New Roman"/>
          <w:sz w:val="20"/>
          <w:szCs w:val="20"/>
        </w:rPr>
      </w:r>
      <w:bookmarkStart w:id="0" w:name="undefined"/>
      <w:r>
        <w:rPr>
          <w:rFonts w:ascii="Times New Roman" w:hAnsi="Times New Roman" w:eastAsia="Times New Roman" w:cs="Times New Roman"/>
          <w:sz w:val="20"/>
          <w:szCs w:val="20"/>
        </w:rPr>
      </w:r>
      <w:bookmarkEnd w:id="0"/>
      <w:r>
        <w:rPr>
          <w:rStyle w:val="867"/>
          <w:rFonts w:ascii="Times New Roman" w:hAnsi="Times New Roman" w:eastAsia="Times New Roman" w:cs="Times New Roman"/>
          <w:sz w:val="20"/>
          <w:szCs w:val="20"/>
          <w:vertAlign w:val="superscript"/>
        </w:rPr>
        <w:t xml:space="preserve">**&gt;</w:t>
      </w:r>
      <w:r>
        <w:rPr>
          <w:rStyle w:val="867"/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Style w:val="867"/>
          <w:rFonts w:ascii="Times New Roman" w:hAnsi="Times New Roman" w:eastAsia="Times New Roman" w:cs="Times New Roman"/>
          <w:sz w:val="20"/>
          <w:szCs w:val="20"/>
          <w:vertAlign w:val="subscript"/>
        </w:rPr>
        <w:t xml:space="preserve">При составлении ведомственного перечня указывается «двигатель внутреннего сгорания» или «энергетическая установка гибридного транспортного средства», или «электродвигатель».</w:t>
      </w:r>
      <w:r>
        <w:rPr>
          <w:rStyle w:val="867"/>
          <w:rFonts w:ascii="Times New Roman" w:hAnsi="Times New Roman" w:cs="Times New Roman"/>
          <w:sz w:val="20"/>
          <w:szCs w:val="20"/>
        </w:rPr>
      </w:r>
      <w:r>
        <w:rPr>
          <w:rStyle w:val="867"/>
          <w:rFonts w:ascii="Times New Roman" w:hAnsi="Times New Roman" w:cs="Times New Roman"/>
          <w:sz w:val="20"/>
          <w:szCs w:val="20"/>
        </w:rPr>
      </w:r>
    </w:p>
    <w:p>
      <w:pPr>
        <w:pStyle w:val="850"/>
        <w:contextualSpacing w:val="0"/>
        <w:jc w:val="both"/>
        <w:spacing w:before="0" w:after="0" w:line="240" w:lineRule="auto"/>
        <w:rPr>
          <w:rStyle w:val="867"/>
          <w:rFonts w:ascii="Times New Roman" w:hAnsi="Times New Roman" w:cs="Times New Roman"/>
          <w:sz w:val="20"/>
          <w:szCs w:val="20"/>
        </w:rPr>
        <w:suppressLineNumbers w:val="0"/>
      </w:pPr>
      <w:r>
        <w:rPr>
          <w:rFonts w:ascii="Times New Roman" w:hAnsi="Times New Roman" w:eastAsia="Times New Roman" w:cs="Times New Roman"/>
          <w:sz w:val="20"/>
          <w:szCs w:val="20"/>
        </w:rPr>
      </w:r>
      <w:bookmarkStart w:id="0" w:name="undefined"/>
      <w:r>
        <w:rPr>
          <w:rFonts w:ascii="Times New Roman" w:hAnsi="Times New Roman" w:eastAsia="Times New Roman" w:cs="Times New Roman"/>
          <w:sz w:val="20"/>
          <w:szCs w:val="20"/>
        </w:rPr>
      </w:r>
      <w:bookmarkStart w:id="0" w:name="undefined"/>
      <w:r>
        <w:rPr>
          <w:rFonts w:ascii="Times New Roman" w:hAnsi="Times New Roman" w:eastAsia="Times New Roman" w:cs="Times New Roman"/>
          <w:sz w:val="20"/>
          <w:szCs w:val="20"/>
        </w:rPr>
      </w:r>
      <w:bookmarkEnd w:id="0"/>
      <w:r>
        <w:rPr>
          <w:rStyle w:val="867"/>
          <w:rFonts w:ascii="Times New Roman" w:hAnsi="Times New Roman" w:eastAsia="Times New Roman" w:cs="Times New Roman"/>
          <w:sz w:val="20"/>
          <w:szCs w:val="20"/>
          <w:vertAlign w:val="superscript"/>
        </w:rPr>
        <w:t xml:space="preserve">&lt;***&gt;</w:t>
      </w:r>
      <w:r>
        <w:rPr>
          <w:rStyle w:val="867"/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Style w:val="867"/>
          <w:rFonts w:ascii="Times New Roman" w:hAnsi="Times New Roman" w:eastAsia="Times New Roman" w:cs="Times New Roman"/>
          <w:sz w:val="20"/>
          <w:szCs w:val="20"/>
          <w:vertAlign w:val="subscript"/>
        </w:rPr>
        <w:t xml:space="preserve">При составлении ведомственного перечня указывается «бензин» или «сжиженный природный газ», или «компримированный природный газ»</w:t>
      </w:r>
      <w:r>
        <w:rPr>
          <w:rStyle w:val="867"/>
          <w:rFonts w:ascii="Times New Roman" w:hAnsi="Times New Roman" w:eastAsia="Times New Roman" w:cs="Times New Roman"/>
          <w:sz w:val="20"/>
          <w:szCs w:val="20"/>
          <w:vertAlign w:val="subscript"/>
        </w:rPr>
        <w:t xml:space="preserve">, или «дизельное топливо», или «смешанное топливо (дизельное топливо, компримированный природный газ или сжиженный природный газ)». Не указывается в случае указания «электродвигатель» в качестве значения характеристики «Тип двигателя (силовой установки)».</w:t>
      </w:r>
      <w:r>
        <w:rPr>
          <w:rStyle w:val="867"/>
          <w:rFonts w:ascii="Times New Roman" w:hAnsi="Times New Roman" w:cs="Times New Roman"/>
          <w:sz w:val="20"/>
          <w:szCs w:val="20"/>
        </w:rPr>
      </w:r>
      <w:r>
        <w:rPr>
          <w:rStyle w:val="867"/>
          <w:rFonts w:ascii="Times New Roman" w:hAnsi="Times New Roman" w:cs="Times New Roman"/>
          <w:sz w:val="20"/>
          <w:szCs w:val="20"/>
        </w:rPr>
      </w:r>
    </w:p>
    <w:p>
      <w:pPr>
        <w:pStyle w:val="850"/>
        <w:contextualSpacing w:val="0"/>
        <w:jc w:val="both"/>
        <w:spacing w:before="0" w:after="0" w:line="240" w:lineRule="auto"/>
        <w:rPr>
          <w:rStyle w:val="867"/>
          <w:rFonts w:ascii="Times New Roman" w:hAnsi="Times New Roman" w:cs="Times New Roman"/>
          <w:sz w:val="20"/>
          <w:szCs w:val="20"/>
        </w:rPr>
        <w:suppressLineNumbers w:val="0"/>
      </w:pPr>
      <w:r>
        <w:rPr>
          <w:rFonts w:ascii="Times New Roman" w:hAnsi="Times New Roman" w:eastAsia="Times New Roman" w:cs="Times New Roman"/>
          <w:sz w:val="20"/>
          <w:szCs w:val="20"/>
        </w:rPr>
      </w:r>
      <w:bookmarkStart w:id="0" w:name="undefined"/>
      <w:r>
        <w:rPr>
          <w:rFonts w:ascii="Times New Roman" w:hAnsi="Times New Roman" w:eastAsia="Times New Roman" w:cs="Times New Roman"/>
          <w:sz w:val="20"/>
          <w:szCs w:val="20"/>
        </w:rPr>
      </w:r>
      <w:bookmarkStart w:id="0" w:name="undefined"/>
      <w:r>
        <w:rPr>
          <w:rFonts w:ascii="Times New Roman" w:hAnsi="Times New Roman" w:eastAsia="Times New Roman" w:cs="Times New Roman"/>
          <w:sz w:val="20"/>
          <w:szCs w:val="20"/>
        </w:rPr>
      </w:r>
      <w:bookmarkEnd w:id="0"/>
      <w:r>
        <w:rPr>
          <w:rStyle w:val="867"/>
          <w:rFonts w:ascii="Times New Roman" w:hAnsi="Times New Roman" w:eastAsia="Times New Roman" w:cs="Times New Roman"/>
          <w:sz w:val="20"/>
          <w:szCs w:val="20"/>
          <w:vertAlign w:val="superscript"/>
        </w:rPr>
        <w:t xml:space="preserve">&lt;****&gt;</w:t>
      </w:r>
      <w:r>
        <w:rPr>
          <w:rStyle w:val="867"/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Style w:val="867"/>
          <w:rFonts w:ascii="Times New Roman" w:hAnsi="Times New Roman" w:eastAsia="Times New Roman" w:cs="Times New Roman"/>
          <w:sz w:val="20"/>
          <w:szCs w:val="20"/>
          <w:vertAlign w:val="subscript"/>
        </w:rPr>
        <w:t xml:space="preserve">В случае принятия руководителями государственных органов Камчатского края, подведомственных им краевых государственных казенных, бюджетных учреждений и государственных унитарных предприятий, органа управления территориальным фондом обязат</w:t>
      </w:r>
      <w:r>
        <w:rPr>
          <w:rStyle w:val="867"/>
          <w:rFonts w:ascii="Times New Roman" w:hAnsi="Times New Roman" w:eastAsia="Times New Roman" w:cs="Times New Roman"/>
          <w:sz w:val="20"/>
          <w:szCs w:val="20"/>
          <w:vertAlign w:val="subscript"/>
        </w:rPr>
        <w:t xml:space="preserve">ельного медицинского страхования Камчатского края решений об изменении нормативов цены приобретения средств связи и расходов на услуги связи, нормативов цены приобретения планшетных компьютеров и расходов на услуги связи, нормативов цены приобретения ноутб</w:t>
      </w:r>
      <w:r>
        <w:rPr>
          <w:rStyle w:val="867"/>
          <w:rFonts w:ascii="Times New Roman" w:hAnsi="Times New Roman" w:eastAsia="Times New Roman" w:cs="Times New Roman"/>
          <w:sz w:val="20"/>
          <w:szCs w:val="20"/>
          <w:vertAlign w:val="subscript"/>
        </w:rPr>
        <w:t xml:space="preserve">уков и расходов на услуги связи, нормативов цены приобретения транспортных средств допускается увеличение предусмотренных настоящим Перечнем, указанных нормативов цены путем их умножения на следующие величины, составляющие по состоянию на 1 января 2022 г.:</w:t>
      </w:r>
      <w:r>
        <w:rPr>
          <w:rStyle w:val="867"/>
          <w:rFonts w:ascii="Times New Roman" w:hAnsi="Times New Roman" w:cs="Times New Roman"/>
          <w:sz w:val="20"/>
          <w:szCs w:val="20"/>
        </w:rPr>
      </w:r>
      <w:r>
        <w:rPr>
          <w:rStyle w:val="867"/>
          <w:rFonts w:ascii="Times New Roman" w:hAnsi="Times New Roman" w:cs="Times New Roman"/>
          <w:sz w:val="20"/>
          <w:szCs w:val="20"/>
        </w:rPr>
      </w:r>
    </w:p>
    <w:p>
      <w:pPr>
        <w:pStyle w:val="850"/>
        <w:contextualSpacing w:val="0"/>
        <w:jc w:val="both"/>
        <w:spacing w:before="0" w:after="0" w:line="240" w:lineRule="auto"/>
        <w:rPr>
          <w:rStyle w:val="867"/>
          <w:rFonts w:ascii="Times New Roman" w:hAnsi="Times New Roman" w:cs="Times New Roman"/>
          <w:sz w:val="20"/>
          <w:szCs w:val="20"/>
        </w:rPr>
        <w:suppressLineNumbers w:val="0"/>
      </w:pPr>
      <w:r>
        <w:rPr>
          <w:rFonts w:ascii="Times New Roman" w:hAnsi="Times New Roman" w:eastAsia="Times New Roman" w:cs="Times New Roman"/>
          <w:sz w:val="20"/>
          <w:szCs w:val="20"/>
        </w:rPr>
      </w:r>
      <w:bookmarkStart w:id="0" w:name="undefined"/>
      <w:r>
        <w:rPr>
          <w:rFonts w:ascii="Times New Roman" w:hAnsi="Times New Roman" w:eastAsia="Times New Roman" w:cs="Times New Roman"/>
          <w:sz w:val="20"/>
          <w:szCs w:val="20"/>
        </w:rPr>
      </w:r>
      <w:bookmarkEnd w:id="0"/>
      <w:r>
        <w:rPr>
          <w:rStyle w:val="867"/>
          <w:rFonts w:ascii="Times New Roman" w:hAnsi="Times New Roman" w:eastAsia="Times New Roman" w:cs="Times New Roman"/>
          <w:sz w:val="20"/>
          <w:szCs w:val="20"/>
          <w:vertAlign w:val="subscript"/>
        </w:rPr>
        <w:t xml:space="preserve">1,49 - в отношении цены приобретения средств связи и расходов на услуги связи;</w:t>
      </w:r>
      <w:r>
        <w:rPr>
          <w:rStyle w:val="867"/>
          <w:rFonts w:ascii="Times New Roman" w:hAnsi="Times New Roman" w:cs="Times New Roman"/>
          <w:sz w:val="20"/>
          <w:szCs w:val="20"/>
        </w:rPr>
      </w:r>
      <w:r>
        <w:rPr>
          <w:rStyle w:val="867"/>
          <w:rFonts w:ascii="Times New Roman" w:hAnsi="Times New Roman" w:cs="Times New Roman"/>
          <w:sz w:val="20"/>
          <w:szCs w:val="20"/>
        </w:rPr>
      </w:r>
    </w:p>
    <w:p>
      <w:pPr>
        <w:pStyle w:val="850"/>
        <w:contextualSpacing w:val="0"/>
        <w:jc w:val="both"/>
        <w:spacing w:before="0" w:after="0" w:line="240" w:lineRule="auto"/>
        <w:rPr>
          <w:rStyle w:val="867"/>
          <w:rFonts w:ascii="Times New Roman" w:hAnsi="Times New Roman" w:cs="Times New Roman"/>
          <w:sz w:val="20"/>
          <w:szCs w:val="20"/>
        </w:rPr>
        <w:suppressLineNumbers w:val="0"/>
      </w:pPr>
      <w:r>
        <w:rPr>
          <w:rStyle w:val="867"/>
          <w:rFonts w:ascii="Times New Roman" w:hAnsi="Times New Roman" w:eastAsia="Times New Roman" w:cs="Times New Roman"/>
          <w:sz w:val="20"/>
          <w:szCs w:val="20"/>
          <w:vertAlign w:val="subscript"/>
        </w:rPr>
        <w:t xml:space="preserve">1,084 - в отношении цены приобретения планшетных компьютеров и расходов на услуги связи, цены приобретения ноутбуков и расходов на услуги связи;</w:t>
      </w:r>
      <w:r>
        <w:rPr>
          <w:rStyle w:val="867"/>
          <w:rFonts w:ascii="Times New Roman" w:hAnsi="Times New Roman" w:cs="Times New Roman"/>
          <w:sz w:val="20"/>
          <w:szCs w:val="20"/>
        </w:rPr>
      </w:r>
      <w:r>
        <w:rPr>
          <w:rStyle w:val="867"/>
          <w:rFonts w:ascii="Times New Roman" w:hAnsi="Times New Roman" w:cs="Times New Roman"/>
          <w:sz w:val="20"/>
          <w:szCs w:val="20"/>
        </w:rPr>
      </w:r>
    </w:p>
    <w:p>
      <w:pPr>
        <w:pStyle w:val="850"/>
        <w:contextualSpacing w:val="0"/>
        <w:jc w:val="both"/>
        <w:spacing w:before="0" w:after="0" w:line="240" w:lineRule="auto"/>
        <w:rPr>
          <w:rStyle w:val="867"/>
          <w:rFonts w:ascii="Times New Roman" w:hAnsi="Times New Roman" w:cs="Times New Roman"/>
          <w:sz w:val="20"/>
          <w:szCs w:val="20"/>
        </w:rPr>
        <w:suppressLineNumbers w:val="0"/>
      </w:pPr>
      <w:r>
        <w:rPr>
          <w:rStyle w:val="867"/>
          <w:rFonts w:ascii="Times New Roman" w:hAnsi="Times New Roman" w:eastAsia="Times New Roman" w:cs="Times New Roman"/>
          <w:sz w:val="20"/>
          <w:szCs w:val="20"/>
          <w:vertAlign w:val="subscript"/>
        </w:rPr>
        <w:t xml:space="preserve">1,855 - в отношении цены приобретения транспортных средств.</w:t>
      </w:r>
      <w:r>
        <w:rPr>
          <w:rStyle w:val="867"/>
          <w:rFonts w:ascii="Times New Roman" w:hAnsi="Times New Roman" w:cs="Times New Roman"/>
          <w:sz w:val="20"/>
          <w:szCs w:val="20"/>
        </w:rPr>
      </w:r>
      <w:r>
        <w:rPr>
          <w:rStyle w:val="867"/>
          <w:rFonts w:ascii="Times New Roman" w:hAnsi="Times New Roman" w:cs="Times New Roman"/>
          <w:sz w:val="20"/>
          <w:szCs w:val="20"/>
        </w:rPr>
      </w:r>
    </w:p>
    <w:p>
      <w:pPr>
        <w:pStyle w:val="850"/>
        <w:contextualSpacing w:val="0"/>
        <w:jc w:val="both"/>
        <w:spacing w:before="0" w:after="0" w:line="240" w:lineRule="auto"/>
        <w:rPr>
          <w:rStyle w:val="867"/>
          <w:rFonts w:ascii="Times New Roman" w:hAnsi="Times New Roman" w:cs="Times New Roman"/>
          <w:sz w:val="20"/>
          <w:szCs w:val="20"/>
        </w:rPr>
        <w:suppressLineNumbers w:val="0"/>
      </w:pPr>
      <w:r>
        <w:rPr>
          <w:rFonts w:ascii="Times New Roman" w:hAnsi="Times New Roman" w:eastAsia="Times New Roman" w:cs="Times New Roman"/>
          <w:sz w:val="20"/>
          <w:szCs w:val="20"/>
        </w:rPr>
      </w:r>
      <w:bookmarkStart w:id="0" w:name="undefined"/>
      <w:r>
        <w:rPr>
          <w:rFonts w:ascii="Times New Roman" w:hAnsi="Times New Roman" w:eastAsia="Times New Roman" w:cs="Times New Roman"/>
          <w:sz w:val="20"/>
          <w:szCs w:val="20"/>
        </w:rPr>
      </w:r>
      <w:bookmarkEnd w:id="0"/>
      <w:r>
        <w:rPr>
          <w:rStyle w:val="867"/>
          <w:rFonts w:ascii="Times New Roman" w:hAnsi="Times New Roman" w:eastAsia="Times New Roman" w:cs="Times New Roman"/>
          <w:sz w:val="20"/>
          <w:szCs w:val="20"/>
          <w:vertAlign w:val="superscript"/>
        </w:rPr>
        <w:t xml:space="preserve">&lt;*****&gt;</w:t>
      </w:r>
      <w:r>
        <w:rPr>
          <w:rStyle w:val="867"/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Style w:val="867"/>
          <w:rFonts w:ascii="Times New Roman" w:hAnsi="Times New Roman" w:eastAsia="Times New Roman" w:cs="Times New Roman"/>
          <w:sz w:val="20"/>
          <w:szCs w:val="20"/>
          <w:vertAlign w:val="subscript"/>
        </w:rPr>
        <w:t xml:space="preserve">Норматив количества офисной бумаги и картриджа, тонер-картриджа на работника, осуществляю</w:t>
      </w:r>
      <w:r>
        <w:rPr>
          <w:rStyle w:val="867"/>
          <w:rFonts w:ascii="Times New Roman" w:hAnsi="Times New Roman" w:eastAsia="Times New Roman" w:cs="Times New Roman"/>
          <w:sz w:val="20"/>
          <w:szCs w:val="20"/>
          <w:vertAlign w:val="subscript"/>
        </w:rPr>
        <w:t xml:space="preserve">щего контрольную и (или) контрольно-надзорную деятельность, либо функцию бухгалтерского учета, государственного органа Камчатского края, подведомственного государственному органу Камчатского края краевого государственного казенного, бюджетного учреждения и</w:t>
      </w:r>
      <w:r>
        <w:rPr>
          <w:rStyle w:val="867"/>
          <w:rFonts w:ascii="Times New Roman" w:hAnsi="Times New Roman" w:eastAsia="Times New Roman" w:cs="Times New Roman"/>
          <w:sz w:val="20"/>
          <w:szCs w:val="20"/>
          <w:vertAlign w:val="subscript"/>
        </w:rPr>
        <w:t xml:space="preserve"> государственного унитарного предприятия, органа управления территориальным фондом обязательного медицинского страхования Камчатского края, установить в объеме - не более 12 пачек и не более 8 картриджей, тонер-картриджей в год на каждого такого работника.</w:t>
      </w:r>
      <w:r>
        <w:rPr>
          <w:rStyle w:val="867"/>
          <w:rFonts w:ascii="Times New Roman" w:hAnsi="Times New Roman" w:cs="Times New Roman"/>
          <w:sz w:val="20"/>
          <w:szCs w:val="20"/>
        </w:rPr>
      </w:r>
      <w:r>
        <w:rPr>
          <w:rStyle w:val="867"/>
          <w:rFonts w:ascii="Times New Roman" w:hAnsi="Times New Roman" w:cs="Times New Roman"/>
          <w:sz w:val="20"/>
          <w:szCs w:val="20"/>
        </w:rPr>
      </w:r>
    </w:p>
    <w:p>
      <w:pPr>
        <w:pStyle w:val="850"/>
        <w:contextualSpacing w:val="0"/>
        <w:jc w:val="both"/>
        <w:spacing w:before="0" w:after="0" w:line="240" w:lineRule="auto"/>
        <w:rPr>
          <w:rStyle w:val="867"/>
          <w:rFonts w:ascii="Times New Roman" w:hAnsi="Times New Roman" w:cs="Times New Roman"/>
          <w:sz w:val="20"/>
          <w:szCs w:val="20"/>
        </w:rPr>
        <w:suppressLineNumbers w:val="0"/>
      </w:pPr>
      <w:r>
        <w:rPr>
          <w:rFonts w:ascii="Times New Roman" w:hAnsi="Times New Roman" w:eastAsia="Times New Roman" w:cs="Times New Roman"/>
          <w:sz w:val="20"/>
          <w:szCs w:val="20"/>
        </w:rPr>
      </w:r>
      <w:bookmarkStart w:id="0" w:name="undefined"/>
      <w:r>
        <w:rPr>
          <w:rFonts w:ascii="Times New Roman" w:hAnsi="Times New Roman" w:eastAsia="Times New Roman" w:cs="Times New Roman"/>
          <w:sz w:val="20"/>
          <w:szCs w:val="20"/>
        </w:rPr>
      </w:r>
      <w:bookmarkEnd w:id="0"/>
      <w:r>
        <w:rPr>
          <w:rStyle w:val="867"/>
          <w:rFonts w:ascii="Times New Roman" w:hAnsi="Times New Roman" w:eastAsia="Times New Roman" w:cs="Times New Roman"/>
          <w:sz w:val="20"/>
          <w:szCs w:val="20"/>
          <w:vertAlign w:val="subscript"/>
        </w:rPr>
        <w:t xml:space="preserve">Норматив </w:t>
      </w:r>
      <w:r>
        <w:rPr>
          <w:rStyle w:val="867"/>
          <w:rFonts w:ascii="Times New Roman" w:hAnsi="Times New Roman" w:eastAsia="Times New Roman" w:cs="Times New Roman"/>
          <w:sz w:val="20"/>
          <w:szCs w:val="20"/>
          <w:vertAlign w:val="subscript"/>
        </w:rPr>
        <w:t xml:space="preserve">количества офисной бумаги и картриджа, тонер-картриджа не распространяется на уполномоченный орган (уполномоченное учреждение), выполняющее функции централизованной бухгалтерии и (или) которому переданы полномочия централизованного учета в соответствии со </w:t>
      </w:r>
      <w:r>
        <w:rPr>
          <w:rFonts w:ascii="Times New Roman" w:hAnsi="Times New Roman" w:eastAsia="Times New Roman" w:cs="Times New Roman"/>
          <w:b w:val="0"/>
          <w:sz w:val="20"/>
          <w:szCs w:val="20"/>
          <w:vertAlign w:val="subscript"/>
        </w:rPr>
        <w:t xml:space="preserve">статьей 264.1</w:t>
      </w:r>
      <w:r>
        <w:rPr>
          <w:rStyle w:val="867"/>
          <w:rFonts w:ascii="Times New Roman" w:hAnsi="Times New Roman" w:eastAsia="Times New Roman" w:cs="Times New Roman"/>
          <w:sz w:val="20"/>
          <w:szCs w:val="20"/>
          <w:vertAlign w:val="subscript"/>
        </w:rPr>
        <w:t xml:space="preserve"> Бюджетного кодекса Российской Федерации.</w:t>
      </w:r>
      <w:r>
        <w:rPr>
          <w:rStyle w:val="867"/>
          <w:rFonts w:ascii="Times New Roman" w:hAnsi="Times New Roman" w:cs="Times New Roman"/>
          <w:sz w:val="20"/>
          <w:szCs w:val="20"/>
        </w:rPr>
      </w:r>
      <w:r>
        <w:rPr>
          <w:rStyle w:val="867"/>
          <w:rFonts w:ascii="Times New Roman" w:hAnsi="Times New Roman" w:cs="Times New Roman"/>
          <w:sz w:val="20"/>
          <w:szCs w:val="20"/>
        </w:rPr>
      </w:r>
    </w:p>
    <w:p>
      <w:pPr>
        <w:pStyle w:val="850"/>
        <w:contextualSpacing w:val="0"/>
        <w:jc w:val="both"/>
        <w:spacing w:before="0" w:after="0" w:line="240" w:lineRule="auto"/>
        <w:rPr>
          <w:rStyle w:val="867"/>
          <w:rFonts w:ascii="Times New Roman" w:hAnsi="Times New Roman" w:cs="Times New Roman"/>
          <w:sz w:val="20"/>
          <w:szCs w:val="20"/>
        </w:rPr>
        <w:suppressLineNumbers w:val="0"/>
      </w:pPr>
      <w:r>
        <w:rPr>
          <w:rStyle w:val="867"/>
          <w:rFonts w:ascii="Times New Roman" w:hAnsi="Times New Roman" w:eastAsia="Times New Roman" w:cs="Times New Roman"/>
          <w:sz w:val="20"/>
          <w:szCs w:val="20"/>
        </w:rPr>
        <w:t xml:space="preserve">______________________________</w:t>
      </w:r>
      <w:r>
        <w:rPr>
          <w:rStyle w:val="867"/>
          <w:rFonts w:ascii="Times New Roman" w:hAnsi="Times New Roman" w:cs="Times New Roman"/>
          <w:sz w:val="20"/>
          <w:szCs w:val="20"/>
        </w:rPr>
      </w:r>
      <w:r>
        <w:rPr>
          <w:rStyle w:val="867"/>
          <w:rFonts w:ascii="Times New Roman" w:hAnsi="Times New Roman" w:cs="Times New Roman"/>
          <w:sz w:val="20"/>
          <w:szCs w:val="20"/>
        </w:rPr>
      </w:r>
    </w:p>
    <w:p>
      <w:pPr>
        <w:contextualSpacing w:val="0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14:ligatures w14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  <w14:ligatures w14:val="none"/>
        </w:rPr>
      </w:r>
      <w:r>
        <w:rPr>
          <w:rFonts w:ascii="Times New Roman" w:hAnsi="Times New Roman" w:cs="Times New Roman"/>
          <w:sz w:val="24"/>
          <w:szCs w:val="24"/>
          <w14:ligatures w14:val="none"/>
        </w:rPr>
      </w:r>
      <w:r>
        <w:rPr>
          <w:rFonts w:ascii="Times New Roman" w:hAnsi="Times New Roman" w:cs="Times New Roman"/>
          <w:sz w:val="24"/>
          <w:szCs w:val="24"/>
          <w14:ligatures w14:val="none"/>
        </w:rPr>
      </w:r>
    </w:p>
    <w:p>
      <w:pPr>
        <w:contextualSpacing w:val="0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14:ligatures w14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  <w14:ligatures w14:val="none"/>
        </w:rPr>
      </w:r>
      <w:r>
        <w:rPr>
          <w:rFonts w:ascii="Times New Roman" w:hAnsi="Times New Roman" w:cs="Times New Roman"/>
          <w:sz w:val="24"/>
          <w:szCs w:val="24"/>
          <w14:ligatures w14:val="none"/>
        </w:rPr>
      </w:r>
      <w:r>
        <w:rPr>
          <w:rFonts w:ascii="Times New Roman" w:hAnsi="Times New Roman" w:cs="Times New Roman"/>
          <w:sz w:val="24"/>
          <w:szCs w:val="24"/>
          <w14:ligatures w14:val="none"/>
        </w:rPr>
      </w:r>
    </w:p>
    <w:p>
      <w:pPr>
        <w:contextualSpacing w:val="0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  <w14:ligatures w14:val="none"/>
        </w:rPr>
        <w:sectPr>
          <w:footnotePr/>
          <w:endnotePr/>
          <w:type w:val="nextPage"/>
          <w:pgSz w:w="16838" w:h="11906" w:orient="landscape"/>
          <w:pgMar w:top="1418" w:right="680" w:bottom="851" w:left="1134" w:header="709" w:footer="709" w:gutter="0"/>
          <w:cols w:num="1" w:sep="0" w:space="708" w:equalWidth="1"/>
          <w:docGrid w:linePitch="360"/>
          <w:titlePg/>
        </w:sectPr>
        <w:suppressLineNumbers w:val="0"/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  <w14:ligatures w14:val="none"/>
        </w:rPr>
      </w:r>
      <w:r>
        <w:rPr>
          <w:rFonts w:ascii="Times New Roman" w:hAnsi="Times New Roman" w:cs="Times New Roman"/>
          <w:sz w:val="24"/>
          <w:szCs w:val="24"/>
          <w:highlight w:val="none"/>
          <w14:ligatures w14:val="none"/>
        </w:rPr>
      </w:r>
    </w:p>
    <w:p>
      <w:pPr>
        <w:contextualSpacing w:val="0"/>
        <w:ind w:left="0" w:right="0" w:firstLine="709"/>
        <w:jc w:val="right"/>
        <w:spacing w:before="0" w:after="0" w:line="240" w:lineRule="auto"/>
        <w:rPr>
          <w:rFonts w:ascii="Times New Roman" w:hAnsi="Times New Roman" w:cs="Times New Roman"/>
          <w:sz w:val="24"/>
          <w:szCs w:val="24"/>
          <w14:ligatures w14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  <w14:ligatures w14:val="none"/>
        </w:rPr>
        <w:t xml:space="preserve">Таблица 2</w:t>
      </w:r>
      <w:r>
        <w:rPr>
          <w:rFonts w:ascii="Times New Roman" w:hAnsi="Times New Roman" w:cs="Times New Roman"/>
          <w:sz w:val="24"/>
          <w:szCs w:val="24"/>
          <w14:ligatures w14:val="none"/>
        </w:rPr>
      </w:r>
      <w:r>
        <w:rPr>
          <w:rFonts w:ascii="Times New Roman" w:hAnsi="Times New Roman" w:cs="Times New Roman"/>
          <w:sz w:val="24"/>
          <w:szCs w:val="24"/>
          <w14:ligatures w14:val="none"/>
        </w:rPr>
      </w:r>
    </w:p>
    <w:p>
      <w:pPr>
        <w:contextualSpacing w:val="0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14:ligatures w14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  <w14:ligatures w14:val="none"/>
        </w:rPr>
      </w:r>
      <w:r>
        <w:rPr>
          <w:rFonts w:ascii="Times New Roman" w:hAnsi="Times New Roman" w:cs="Times New Roman"/>
          <w:sz w:val="24"/>
          <w:szCs w:val="24"/>
          <w14:ligatures w14:val="none"/>
        </w:rPr>
      </w:r>
      <w:r>
        <w:rPr>
          <w:rFonts w:ascii="Times New Roman" w:hAnsi="Times New Roman" w:cs="Times New Roman"/>
          <w:sz w:val="24"/>
          <w:szCs w:val="24"/>
          <w14:ligatures w14:val="none"/>
        </w:rPr>
      </w:r>
    </w:p>
    <w:p>
      <w:pPr>
        <w:contextualSpacing w:val="0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b/>
          <w:bCs/>
          <w:sz w:val="24"/>
          <w:szCs w:val="24"/>
          <w14:ligatures w14:val="none"/>
        </w:rPr>
        <w:suppressLineNumbers w:val="0"/>
      </w:pPr>
      <w:r>
        <w:rPr>
          <w:rFonts w:ascii="Times New Roman" w:hAnsi="Times New Roman" w:cs="Times New Roman"/>
          <w:b/>
          <w:bCs/>
          <w:sz w:val="24"/>
          <w:szCs w:val="24"/>
          <w14:ligatures w14:val="none"/>
        </w:rPr>
      </w:r>
      <w:r>
        <w:rPr>
          <w:rFonts w:ascii="Times New Roman" w:hAnsi="Times New Roman" w:cs="Times New Roman"/>
          <w:b/>
          <w:bCs/>
          <w:sz w:val="24"/>
          <w:szCs w:val="24"/>
          <w14:ligatures w14:val="none"/>
        </w:rPr>
      </w:r>
      <w:r>
        <w:rPr>
          <w:rFonts w:ascii="Times New Roman" w:hAnsi="Times New Roman" w:cs="Times New Roman"/>
          <w:b/>
          <w:bCs/>
          <w:sz w:val="24"/>
          <w:szCs w:val="24"/>
          <w14:ligatures w14:val="none"/>
        </w:rPr>
      </w:r>
    </w:p>
    <w:p>
      <w:pPr>
        <w:contextualSpacing w:val="0"/>
        <w:ind w:left="0" w:right="0" w:firstLine="0"/>
        <w:jc w:val="center"/>
        <w:spacing w:before="0" w:after="0" w:line="240" w:lineRule="auto"/>
        <w:rPr>
          <w:rFonts w:ascii="Times New Roman" w:hAnsi="Times New Roman" w:cs="Times New Roman"/>
          <w:b/>
          <w:bCs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sz w:val="24"/>
          <w:szCs w:val="24"/>
          <w14:ligatures w14:val="none"/>
        </w:rPr>
        <w:t xml:space="preserve">Нормативы</w:t>
      </w:r>
      <w:r>
        <w:rPr>
          <w:rFonts w:ascii="Times New Roman" w:hAnsi="Times New Roman" w:cs="Times New Roman"/>
          <w:b/>
          <w:bCs/>
          <w:sz w:val="24"/>
          <w:szCs w:val="24"/>
          <w14:ligatures w14:val="none"/>
        </w:rPr>
      </w:r>
      <w:r>
        <w:rPr>
          <w:rFonts w:ascii="Times New Roman" w:hAnsi="Times New Roman" w:cs="Times New Roman"/>
          <w:b/>
          <w:bCs/>
          <w:sz w:val="24"/>
          <w:szCs w:val="24"/>
          <w14:ligatures w14:val="none"/>
        </w:rPr>
      </w:r>
    </w:p>
    <w:p>
      <w:pPr>
        <w:contextualSpacing w:val="0"/>
        <w:ind w:left="0" w:right="0" w:firstLine="0"/>
        <w:jc w:val="center"/>
        <w:spacing w:before="0" w:after="0" w:line="240" w:lineRule="auto"/>
        <w:rPr>
          <w:rFonts w:ascii="Times New Roman" w:hAnsi="Times New Roman" w:cs="Times New Roman"/>
          <w:b/>
          <w:bCs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sz w:val="24"/>
          <w:szCs w:val="24"/>
          <w14:ligatures w14:val="none"/>
        </w:rPr>
        <w:t xml:space="preserve">площади кабинетов и приемных руководителей в государственных органах Камчатского края, подведомственных им краевых государственных казенных, бюджетных учреждениях и государственных унитарных предприятиях Камчатского края (далее - организации)</w:t>
      </w:r>
      <w:r>
        <w:rPr>
          <w:rFonts w:ascii="Times New Roman" w:hAnsi="Times New Roman" w:cs="Times New Roman"/>
          <w:b/>
          <w:bCs/>
          <w:sz w:val="24"/>
          <w:szCs w:val="24"/>
          <w14:ligatures w14:val="none"/>
        </w:rPr>
      </w:r>
      <w:r>
        <w:rPr>
          <w:rFonts w:ascii="Times New Roman" w:hAnsi="Times New Roman" w:cs="Times New Roman"/>
          <w:b/>
          <w:bCs/>
          <w:sz w:val="24"/>
          <w:szCs w:val="24"/>
          <w14:ligatures w14:val="none"/>
        </w:rPr>
      </w:r>
    </w:p>
    <w:p>
      <w:pPr>
        <w:contextualSpacing w:val="0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b/>
          <w:bCs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sz w:val="24"/>
          <w:szCs w:val="24"/>
          <w14:ligatures w14:val="none"/>
        </w:rPr>
      </w:r>
      <w:r>
        <w:rPr>
          <w:rFonts w:ascii="Times New Roman" w:hAnsi="Times New Roman" w:cs="Times New Roman"/>
          <w:b/>
          <w:bCs/>
          <w:sz w:val="24"/>
          <w:szCs w:val="24"/>
          <w14:ligatures w14:val="none"/>
        </w:rPr>
      </w:r>
      <w:r>
        <w:rPr>
          <w:rFonts w:ascii="Times New Roman" w:hAnsi="Times New Roman" w:cs="Times New Roman"/>
          <w:b/>
          <w:bCs/>
          <w:sz w:val="24"/>
          <w:szCs w:val="24"/>
          <w14:ligatures w14:val="none"/>
        </w:rPr>
      </w:r>
    </w:p>
    <w:tbl>
      <w:tblPr>
        <w:tblW w:w="9638" w:type="dxa"/>
        <w:tblInd w:w="-1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17"/>
        <w:gridCol w:w="5703"/>
        <w:gridCol w:w="3118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pStyle w:val="868"/>
              <w:jc w:val="center"/>
              <w:tabs>
                <w:tab w:val="clear" w:pos="720" w:leader="none"/>
              </w:tabs>
            </w:pPr>
            <w:r>
              <w:t xml:space="preserve">№</w:t>
              <w:br/>
              <w:t xml:space="preserve">п/п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03" w:type="dxa"/>
            <w:textDirection w:val="lrTb"/>
            <w:noWrap w:val="false"/>
          </w:tcPr>
          <w:p>
            <w:pPr>
              <w:pStyle w:val="868"/>
              <w:jc w:val="center"/>
              <w:tabs>
                <w:tab w:val="clear" w:pos="720" w:leader="none"/>
              </w:tabs>
            </w:pPr>
            <w:r>
              <w:t xml:space="preserve">Назначение помещений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pStyle w:val="868"/>
              <w:jc w:val="center"/>
              <w:tabs>
                <w:tab w:val="clear" w:pos="720" w:leader="none"/>
              </w:tabs>
            </w:pPr>
            <w:r>
              <w:t xml:space="preserve">Площадь, кв. метров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pStyle w:val="868"/>
              <w:jc w:val="center"/>
              <w:tabs>
                <w:tab w:val="clear" w:pos="720" w:leader="none"/>
              </w:tabs>
            </w:pPr>
            <w: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03" w:type="dxa"/>
            <w:textDirection w:val="lrTb"/>
            <w:noWrap w:val="false"/>
          </w:tcPr>
          <w:p>
            <w:pPr>
              <w:pStyle w:val="868"/>
              <w:jc w:val="center"/>
              <w:tabs>
                <w:tab w:val="clear" w:pos="720" w:leader="none"/>
              </w:tabs>
            </w:pPr>
            <w: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pStyle w:val="868"/>
              <w:jc w:val="center"/>
              <w:tabs>
                <w:tab w:val="clear" w:pos="720" w:leader="none"/>
              </w:tabs>
            </w:pPr>
            <w:r>
              <w:t xml:space="preserve">3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pStyle w:val="868"/>
              <w:jc w:val="center"/>
              <w:tabs>
                <w:tab w:val="clear" w:pos="720" w:leader="none"/>
              </w:tabs>
            </w:pPr>
            <w:r>
              <w:t xml:space="preserve">1.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03" w:type="dxa"/>
            <w:textDirection w:val="lrTb"/>
            <w:noWrap w:val="false"/>
          </w:tcPr>
          <w:p>
            <w:pPr>
              <w:pStyle w:val="868"/>
              <w:jc w:val="left"/>
              <w:tabs>
                <w:tab w:val="clear" w:pos="720" w:leader="none"/>
              </w:tabs>
            </w:pPr>
            <w:r>
              <w:t xml:space="preserve">Кабинет руководителя организации, замещающего государственную должность Камчатского края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pStyle w:val="868"/>
              <w:jc w:val="center"/>
              <w:tabs>
                <w:tab w:val="clear" w:pos="720" w:leader="none"/>
              </w:tabs>
            </w:pPr>
            <w:r>
              <w:t xml:space="preserve">не более 40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pStyle w:val="868"/>
              <w:jc w:val="center"/>
              <w:tabs>
                <w:tab w:val="clear" w:pos="720" w:leader="none"/>
              </w:tabs>
            </w:pPr>
            <w:r>
              <w:t xml:space="preserve">2.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03" w:type="dxa"/>
            <w:textDirection w:val="lrTb"/>
            <w:noWrap w:val="false"/>
          </w:tcPr>
          <w:p>
            <w:pPr>
              <w:pStyle w:val="868"/>
              <w:jc w:val="left"/>
              <w:tabs>
                <w:tab w:val="clear" w:pos="720" w:leader="none"/>
              </w:tabs>
            </w:pPr>
            <w:r>
              <w:t xml:space="preserve">Кабинет руководителя организации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pStyle w:val="868"/>
              <w:jc w:val="center"/>
              <w:tabs>
                <w:tab w:val="clear" w:pos="720" w:leader="none"/>
              </w:tabs>
            </w:pPr>
            <w:r>
              <w:t xml:space="preserve">не более 25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pStyle w:val="868"/>
              <w:jc w:val="center"/>
              <w:tabs>
                <w:tab w:val="clear" w:pos="720" w:leader="none"/>
              </w:tabs>
            </w:pPr>
            <w:r>
              <w:t xml:space="preserve">3.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03" w:type="dxa"/>
            <w:textDirection w:val="lrTb"/>
            <w:noWrap w:val="false"/>
          </w:tcPr>
          <w:p>
            <w:pPr>
              <w:pStyle w:val="868"/>
              <w:jc w:val="left"/>
              <w:tabs>
                <w:tab w:val="clear" w:pos="720" w:leader="none"/>
              </w:tabs>
            </w:pPr>
            <w:r>
              <w:t xml:space="preserve">Кабинет заместителя руководителя организации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pStyle w:val="868"/>
              <w:jc w:val="center"/>
              <w:tabs>
                <w:tab w:val="clear" w:pos="720" w:leader="none"/>
              </w:tabs>
            </w:pPr>
            <w:r>
              <w:t xml:space="preserve">не более 20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pStyle w:val="868"/>
              <w:jc w:val="center"/>
              <w:tabs>
                <w:tab w:val="clear" w:pos="720" w:leader="none"/>
              </w:tabs>
            </w:pPr>
            <w:r>
              <w:t xml:space="preserve">4.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03" w:type="dxa"/>
            <w:textDirection w:val="lrTb"/>
            <w:noWrap w:val="false"/>
          </w:tcPr>
          <w:p>
            <w:pPr>
              <w:pStyle w:val="868"/>
              <w:jc w:val="left"/>
              <w:tabs>
                <w:tab w:val="clear" w:pos="720" w:leader="none"/>
              </w:tabs>
            </w:pPr>
            <w:r>
              <w:t xml:space="preserve">Кабинет помощника руководителя (советника) организации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pStyle w:val="868"/>
              <w:jc w:val="center"/>
              <w:tabs>
                <w:tab w:val="clear" w:pos="720" w:leader="none"/>
              </w:tabs>
            </w:pPr>
            <w:r>
              <w:t xml:space="preserve">не более 20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pStyle w:val="868"/>
              <w:jc w:val="center"/>
              <w:tabs>
                <w:tab w:val="clear" w:pos="720" w:leader="none"/>
              </w:tabs>
            </w:pPr>
            <w:r>
              <w:t xml:space="preserve">5.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03" w:type="dxa"/>
            <w:textDirection w:val="lrTb"/>
            <w:noWrap w:val="false"/>
          </w:tcPr>
          <w:p>
            <w:pPr>
              <w:pStyle w:val="868"/>
              <w:jc w:val="left"/>
              <w:tabs>
                <w:tab w:val="clear" w:pos="720" w:leader="none"/>
              </w:tabs>
            </w:pPr>
            <w:r>
              <w:t xml:space="preserve">Приемная руководителя организации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pStyle w:val="868"/>
              <w:jc w:val="center"/>
              <w:tabs>
                <w:tab w:val="clear" w:pos="720" w:leader="none"/>
              </w:tabs>
            </w:pPr>
            <w:r>
              <w:t xml:space="preserve">не более 20</w:t>
            </w:r>
            <w:r/>
          </w:p>
        </w:tc>
      </w:tr>
    </w:tbl>
    <w:p>
      <w:pPr>
        <w:contextualSpacing w:val="0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b/>
          <w:bCs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sz w:val="24"/>
          <w:szCs w:val="24"/>
          <w14:ligatures w14:val="none"/>
        </w:rPr>
      </w:r>
      <w:r>
        <w:rPr>
          <w:rFonts w:ascii="Times New Roman" w:hAnsi="Times New Roman" w:cs="Times New Roman"/>
          <w:b/>
          <w:bCs/>
          <w:sz w:val="24"/>
          <w:szCs w:val="24"/>
          <w14:ligatures w14:val="none"/>
        </w:rPr>
      </w:r>
      <w:r>
        <w:rPr>
          <w:rFonts w:ascii="Times New Roman" w:hAnsi="Times New Roman" w:cs="Times New Roman"/>
          <w:b/>
          <w:bCs/>
          <w:sz w:val="24"/>
          <w:szCs w:val="24"/>
          <w14:ligatures w14:val="none"/>
        </w:rPr>
      </w:r>
    </w:p>
    <w:p>
      <w:pPr>
        <w:pStyle w:val="850"/>
        <w:rPr>
          <w:rStyle w:val="867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Примечание:</w:t>
      </w:r>
      <w:r>
        <w:rPr>
          <w:rStyle w:val="867"/>
          <w:rFonts w:ascii="Times New Roman" w:hAnsi="Times New Roman" w:eastAsia="Times New Roman" w:cs="Times New Roman"/>
          <w:sz w:val="24"/>
          <w:szCs w:val="24"/>
        </w:rPr>
        <w:t xml:space="preserve"> допускается устройство общей приемной при кабинетах руководителя.</w:t>
      </w:r>
      <w:r>
        <w:rPr>
          <w:rStyle w:val="867"/>
          <w:rFonts w:ascii="Times New Roman" w:hAnsi="Times New Roman" w:cs="Times New Roman"/>
          <w:sz w:val="24"/>
          <w:szCs w:val="24"/>
        </w:rPr>
      </w:r>
      <w:r>
        <w:rPr>
          <w:rStyle w:val="867"/>
          <w:rFonts w:ascii="Times New Roman" w:hAnsi="Times New Roman" w:cs="Times New Roman"/>
          <w:sz w:val="24"/>
          <w:szCs w:val="24"/>
        </w:rPr>
      </w:r>
    </w:p>
    <w:p>
      <w:pPr>
        <w:shd w:val="nil" w:color="auto"/>
        <w:rPr>
          <w:rFonts w:ascii="Times New Roman" w:hAnsi="Times New Roman" w:cs="Times New Roman"/>
          <w:sz w:val="24"/>
          <w:szCs w:val="24"/>
          <w14:ligatures w14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  <w14:ligatures w14:val="none"/>
        </w:rPr>
        <w:br w:type="page" w:clear="all"/>
      </w:r>
      <w:r>
        <w:rPr>
          <w:rFonts w:ascii="Times New Roman" w:hAnsi="Times New Roman" w:cs="Times New Roman"/>
          <w:sz w:val="24"/>
          <w:szCs w:val="24"/>
          <w14:ligatures w14:val="none"/>
        </w:rPr>
      </w:r>
      <w:r>
        <w:rPr>
          <w:rFonts w:ascii="Times New Roman" w:hAnsi="Times New Roman" w:cs="Times New Roman"/>
          <w:sz w:val="24"/>
          <w:szCs w:val="24"/>
          <w14:ligatures w14:val="none"/>
        </w:rPr>
      </w:r>
    </w:p>
    <w:p>
      <w:pPr>
        <w:contextualSpacing w:val="0"/>
        <w:ind w:left="0" w:right="0" w:firstLine="709"/>
        <w:jc w:val="right"/>
        <w:spacing w:before="0" w:after="0" w:line="240" w:lineRule="auto"/>
        <w:rPr>
          <w:rFonts w:ascii="Times New Roman" w:hAnsi="Times New Roman" w:cs="Times New Roman"/>
          <w:sz w:val="24"/>
          <w:szCs w:val="24"/>
          <w14:ligatures w14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  <w14:ligatures w14:val="none"/>
        </w:rPr>
        <w:t xml:space="preserve">Таблица 3</w:t>
      </w:r>
      <w:r>
        <w:rPr>
          <w:rFonts w:ascii="Times New Roman" w:hAnsi="Times New Roman" w:cs="Times New Roman"/>
          <w:sz w:val="24"/>
          <w:szCs w:val="24"/>
          <w14:ligatures w14:val="none"/>
        </w:rPr>
      </w:r>
      <w:r>
        <w:rPr>
          <w:rFonts w:ascii="Times New Roman" w:hAnsi="Times New Roman" w:cs="Times New Roman"/>
          <w:sz w:val="24"/>
          <w:szCs w:val="24"/>
          <w14:ligatures w14:val="none"/>
        </w:rPr>
      </w:r>
    </w:p>
    <w:p>
      <w:pPr>
        <w:contextualSpacing w:val="0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14:ligatures w14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  <w14:ligatures w14:val="none"/>
        </w:rPr>
      </w:r>
      <w:r>
        <w:rPr>
          <w:rFonts w:ascii="Times New Roman" w:hAnsi="Times New Roman" w:cs="Times New Roman"/>
          <w:sz w:val="24"/>
          <w:szCs w:val="24"/>
          <w14:ligatures w14:val="none"/>
        </w:rPr>
      </w:r>
      <w:r>
        <w:rPr>
          <w:rFonts w:ascii="Times New Roman" w:hAnsi="Times New Roman" w:cs="Times New Roman"/>
          <w:sz w:val="24"/>
          <w:szCs w:val="24"/>
          <w14:ligatures w14:val="none"/>
        </w:rPr>
      </w:r>
    </w:p>
    <w:p>
      <w:pPr>
        <w:contextualSpacing w:val="0"/>
        <w:ind w:left="0" w:right="0" w:firstLine="0"/>
        <w:jc w:val="center"/>
        <w:spacing w:before="0" w:after="0" w:line="240" w:lineRule="auto"/>
        <w:rPr>
          <w:rFonts w:ascii="Times New Roman" w:hAnsi="Times New Roman" w:cs="Times New Roman"/>
          <w:b/>
          <w:bCs/>
          <w:sz w:val="24"/>
          <w:szCs w:val="24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14:ligatures w14:val="none"/>
        </w:rPr>
        <w:t xml:space="preserve">Нормативы </w:t>
      </w:r>
      <w:r>
        <w:rPr>
          <w:rFonts w:ascii="Times New Roman" w:hAnsi="Times New Roman" w:cs="Times New Roman"/>
          <w:b/>
          <w:bCs/>
          <w:sz w:val="24"/>
          <w:szCs w:val="24"/>
          <w14:ligatures w14:val="none"/>
        </w:rPr>
      </w:r>
      <w:r>
        <w:rPr>
          <w:rFonts w:ascii="Times New Roman" w:hAnsi="Times New Roman" w:cs="Times New Roman"/>
          <w:b/>
          <w:bCs/>
          <w:sz w:val="24"/>
          <w:szCs w:val="24"/>
          <w14:ligatures w14:val="none"/>
        </w:rPr>
      </w:r>
    </w:p>
    <w:p>
      <w:pPr>
        <w:contextualSpacing w:val="0"/>
        <w:ind w:left="0" w:right="0" w:firstLine="0"/>
        <w:jc w:val="center"/>
        <w:spacing w:before="0" w:after="0" w:line="240" w:lineRule="auto"/>
        <w:rPr>
          <w:rFonts w:ascii="Times New Roman" w:hAnsi="Times New Roman" w:cs="Times New Roman"/>
          <w:b/>
          <w:bCs/>
          <w:sz w:val="24"/>
          <w:szCs w:val="24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14:ligatures w14:val="none"/>
        </w:rPr>
        <w:t xml:space="preserve">площади кабинетов руководителей структурных подразделений организаций и их сотрудников</w:t>
      </w:r>
      <w:r>
        <w:rPr>
          <w:rFonts w:ascii="Times New Roman" w:hAnsi="Times New Roman" w:cs="Times New Roman"/>
          <w:b/>
          <w:bCs/>
          <w:sz w:val="24"/>
          <w:szCs w:val="24"/>
          <w14:ligatures w14:val="none"/>
        </w:rPr>
      </w:r>
      <w:r>
        <w:rPr>
          <w:rFonts w:ascii="Times New Roman" w:hAnsi="Times New Roman" w:cs="Times New Roman"/>
          <w:b/>
          <w:bCs/>
          <w:sz w:val="24"/>
          <w:szCs w:val="24"/>
          <w14:ligatures w14:val="none"/>
        </w:rPr>
      </w:r>
    </w:p>
    <w:p>
      <w:pPr>
        <w:pStyle w:val="850"/>
        <w:ind w:left="0" w:right="0" w:firstLine="0"/>
        <w:jc w:val="center"/>
        <w:rPr>
          <w:rStyle w:val="867"/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Style w:val="867"/>
          <w:rFonts w:ascii="Times New Roman" w:hAnsi="Times New Roman" w:cs="Times New Roman"/>
          <w:b/>
          <w:bCs/>
          <w:sz w:val="24"/>
          <w:szCs w:val="24"/>
        </w:rPr>
      </w:r>
      <w:r>
        <w:rPr>
          <w:rStyle w:val="867"/>
          <w:rFonts w:ascii="Times New Roman" w:hAnsi="Times New Roman" w:cs="Times New Roman"/>
          <w:b/>
          <w:bCs/>
          <w:sz w:val="24"/>
          <w:szCs w:val="24"/>
        </w:rPr>
      </w:r>
    </w:p>
    <w:tbl>
      <w:tblPr>
        <w:tblW w:w="9666" w:type="dxa"/>
        <w:tblInd w:w="113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87"/>
        <w:gridCol w:w="3357"/>
        <w:gridCol w:w="1990"/>
        <w:gridCol w:w="3731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7" w:type="dxa"/>
            <w:textDirection w:val="lrTb"/>
            <w:noWrap w:val="false"/>
          </w:tcPr>
          <w:p>
            <w:pPr>
              <w:pStyle w:val="868"/>
              <w:jc w:val="center"/>
              <w:tabs>
                <w:tab w:val="clear" w:pos="72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№ 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57" w:type="dxa"/>
            <w:textDirection w:val="lrTb"/>
            <w:noWrap w:val="false"/>
          </w:tcPr>
          <w:p>
            <w:pPr>
              <w:pStyle w:val="868"/>
              <w:jc w:val="center"/>
              <w:tabs>
                <w:tab w:val="clear" w:pos="72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Назначение кабинетов (помещений)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0" w:type="dxa"/>
            <w:textDirection w:val="lrTb"/>
            <w:noWrap w:val="false"/>
          </w:tcPr>
          <w:p>
            <w:pPr>
              <w:pStyle w:val="868"/>
              <w:jc w:val="center"/>
              <w:tabs>
                <w:tab w:val="clear" w:pos="72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Площадь, кв. метров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1" w:type="dxa"/>
            <w:textDirection w:val="lrTb"/>
            <w:noWrap w:val="false"/>
          </w:tcPr>
          <w:p>
            <w:pPr>
              <w:pStyle w:val="868"/>
              <w:jc w:val="center"/>
              <w:tabs>
                <w:tab w:val="clear" w:pos="72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Примечание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7" w:type="dxa"/>
            <w:textDirection w:val="lrTb"/>
            <w:noWrap w:val="false"/>
          </w:tcPr>
          <w:p>
            <w:pPr>
              <w:pStyle w:val="868"/>
              <w:jc w:val="center"/>
              <w:tabs>
                <w:tab w:val="clear" w:pos="72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57" w:type="dxa"/>
            <w:textDirection w:val="lrTb"/>
            <w:noWrap w:val="false"/>
          </w:tcPr>
          <w:p>
            <w:pPr>
              <w:pStyle w:val="868"/>
              <w:jc w:val="center"/>
              <w:tabs>
                <w:tab w:val="clear" w:pos="72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0" w:type="dxa"/>
            <w:textDirection w:val="lrTb"/>
            <w:noWrap w:val="false"/>
          </w:tcPr>
          <w:p>
            <w:pPr>
              <w:pStyle w:val="868"/>
              <w:jc w:val="center"/>
              <w:tabs>
                <w:tab w:val="clear" w:pos="72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1" w:type="dxa"/>
            <w:textDirection w:val="lrTb"/>
            <w:noWrap w:val="false"/>
          </w:tcPr>
          <w:p>
            <w:pPr>
              <w:pStyle w:val="868"/>
              <w:jc w:val="center"/>
              <w:tabs>
                <w:tab w:val="clear" w:pos="72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7" w:type="dxa"/>
            <w:textDirection w:val="lrTb"/>
            <w:noWrap w:val="false"/>
          </w:tcPr>
          <w:p>
            <w:pPr>
              <w:pStyle w:val="868"/>
              <w:jc w:val="center"/>
              <w:tabs>
                <w:tab w:val="clear" w:pos="72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57" w:type="dxa"/>
            <w:textDirection w:val="lrTb"/>
            <w:noWrap w:val="false"/>
          </w:tcPr>
          <w:p>
            <w:pPr>
              <w:pStyle w:val="868"/>
              <w:jc w:val="left"/>
              <w:tabs>
                <w:tab w:val="clear" w:pos="72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Начальник управления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0" w:type="dxa"/>
            <w:textDirection w:val="lrTb"/>
            <w:noWrap w:val="false"/>
          </w:tcPr>
          <w:p>
            <w:pPr>
              <w:pStyle w:val="868"/>
              <w:jc w:val="center"/>
              <w:tabs>
                <w:tab w:val="clear" w:pos="72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не более 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1" w:type="dxa"/>
            <w:textDirection w:val="lrTb"/>
            <w:noWrap w:val="false"/>
          </w:tcPr>
          <w:p>
            <w:pPr>
              <w:pStyle w:val="868"/>
              <w:jc w:val="left"/>
              <w:tabs>
                <w:tab w:val="clear" w:pos="720" w:leader="none"/>
              </w:tabs>
              <w:rPr>
                <w:rFonts w:ascii="Times New Roman" w:hAnsi="Times New Roman" w:cs="Times New Roman"/>
                <w:sz w:val="23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3"/>
              </w:rPr>
            </w:r>
            <w:r>
              <w:rPr>
                <w:rFonts w:ascii="Times New Roman" w:hAnsi="Times New Roman" w:cs="Times New Roman"/>
                <w:sz w:val="23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7" w:type="dxa"/>
            <w:textDirection w:val="lrTb"/>
            <w:noWrap w:val="false"/>
          </w:tcPr>
          <w:p>
            <w:pPr>
              <w:pStyle w:val="868"/>
              <w:jc w:val="center"/>
              <w:tabs>
                <w:tab w:val="clear" w:pos="72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57" w:type="dxa"/>
            <w:textDirection w:val="lrTb"/>
            <w:noWrap w:val="false"/>
          </w:tcPr>
          <w:p>
            <w:pPr>
              <w:pStyle w:val="868"/>
              <w:jc w:val="left"/>
              <w:tabs>
                <w:tab w:val="clear" w:pos="72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Заместитель начальника управления (заместитель начальника управления - начальник отдела)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0" w:type="dxa"/>
            <w:textDirection w:val="lrTb"/>
            <w:noWrap w:val="false"/>
          </w:tcPr>
          <w:p>
            <w:pPr>
              <w:pStyle w:val="868"/>
              <w:jc w:val="center"/>
              <w:tabs>
                <w:tab w:val="clear" w:pos="72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не более 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1" w:type="dxa"/>
            <w:textDirection w:val="lrTb"/>
            <w:noWrap w:val="false"/>
          </w:tcPr>
          <w:p>
            <w:pPr>
              <w:pStyle w:val="868"/>
              <w:jc w:val="left"/>
              <w:tabs>
                <w:tab w:val="clear" w:pos="720" w:leader="none"/>
              </w:tabs>
              <w:rPr>
                <w:rFonts w:ascii="Times New Roman" w:hAnsi="Times New Roman" w:cs="Times New Roman"/>
                <w:sz w:val="23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3"/>
              </w:rPr>
            </w:r>
            <w:r>
              <w:rPr>
                <w:rFonts w:ascii="Times New Roman" w:hAnsi="Times New Roman" w:cs="Times New Roman"/>
                <w:sz w:val="23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7" w:type="dxa"/>
            <w:textDirection w:val="lrTb"/>
            <w:noWrap w:val="false"/>
          </w:tcPr>
          <w:p>
            <w:pPr>
              <w:pStyle w:val="868"/>
              <w:jc w:val="center"/>
              <w:tabs>
                <w:tab w:val="clear" w:pos="72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57" w:type="dxa"/>
            <w:textDirection w:val="lrTb"/>
            <w:noWrap w:val="false"/>
          </w:tcPr>
          <w:p>
            <w:pPr>
              <w:pStyle w:val="868"/>
              <w:jc w:val="left"/>
              <w:tabs>
                <w:tab w:val="clear" w:pos="72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Начальник отдела в управлении (начальник отдела)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0" w:type="dxa"/>
            <w:textDirection w:val="lrTb"/>
            <w:noWrap w:val="false"/>
          </w:tcPr>
          <w:p>
            <w:pPr>
              <w:pStyle w:val="868"/>
              <w:jc w:val="center"/>
              <w:tabs>
                <w:tab w:val="clear" w:pos="72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не более 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1" w:type="dxa"/>
            <w:textDirection w:val="lrTb"/>
            <w:noWrap w:val="false"/>
          </w:tcPr>
          <w:p>
            <w:pPr>
              <w:pStyle w:val="868"/>
              <w:jc w:val="left"/>
              <w:tabs>
                <w:tab w:val="clear" w:pos="72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 численности сотрудников отдела до 5 человек (включительно) вместе с начальником рабочее место начальника размещается в помещении отдела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7" w:type="dxa"/>
            <w:textDirection w:val="lrTb"/>
            <w:noWrap w:val="false"/>
          </w:tcPr>
          <w:p>
            <w:pPr>
              <w:pStyle w:val="868"/>
              <w:jc w:val="center"/>
              <w:tabs>
                <w:tab w:val="clear" w:pos="72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57" w:type="dxa"/>
            <w:textDirection w:val="lrTb"/>
            <w:noWrap w:val="false"/>
          </w:tcPr>
          <w:p>
            <w:pPr>
              <w:pStyle w:val="868"/>
              <w:jc w:val="left"/>
              <w:tabs>
                <w:tab w:val="clear" w:pos="72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Работник отдела, в том числе заместитель начальника отдела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0" w:type="dxa"/>
            <w:textDirection w:val="lrTb"/>
            <w:noWrap w:val="false"/>
          </w:tcPr>
          <w:p>
            <w:pPr>
              <w:pStyle w:val="868"/>
              <w:jc w:val="center"/>
              <w:tabs>
                <w:tab w:val="clear" w:pos="72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не более 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1" w:type="dxa"/>
            <w:textDirection w:val="lrTb"/>
            <w:noWrap w:val="false"/>
          </w:tcPr>
          <w:p>
            <w:pPr>
              <w:pStyle w:val="868"/>
              <w:jc w:val="left"/>
              <w:tabs>
                <w:tab w:val="clear" w:pos="72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 численности сотрудников отдела до 5 человек (включительно) сотрудники подразделений размещаются в одном помещении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7" w:type="dxa"/>
            <w:textDirection w:val="lrTb"/>
            <w:noWrap w:val="false"/>
          </w:tcPr>
          <w:p>
            <w:pPr>
              <w:pStyle w:val="868"/>
              <w:jc w:val="center"/>
              <w:tabs>
                <w:tab w:val="clear" w:pos="72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57" w:type="dxa"/>
            <w:textDirection w:val="lrTb"/>
            <w:noWrap w:val="false"/>
          </w:tcPr>
          <w:p>
            <w:pPr>
              <w:pStyle w:val="868"/>
              <w:jc w:val="left"/>
              <w:tabs>
                <w:tab w:val="clear" w:pos="72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Место для предоставления государственной услуги или приема граждан в общественных приемных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0" w:type="dxa"/>
            <w:textDirection w:val="lrTb"/>
            <w:noWrap w:val="false"/>
          </w:tcPr>
          <w:p>
            <w:pPr>
              <w:pStyle w:val="868"/>
              <w:jc w:val="center"/>
              <w:tabs>
                <w:tab w:val="clear" w:pos="72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не более 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1" w:type="dxa"/>
            <w:textDirection w:val="lrTb"/>
            <w:noWrap w:val="false"/>
          </w:tcPr>
          <w:p>
            <w:pPr>
              <w:pStyle w:val="868"/>
              <w:jc w:val="left"/>
              <w:tabs>
                <w:tab w:val="clear" w:pos="72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 каждого гражданского служащего, в должностные обязанности которого входит обеспечение предоставления государственной услуги (приема граждан)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contextualSpacing w:val="0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14:ligatures w14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  <w14:ligatures w14:val="none"/>
        </w:rPr>
      </w:r>
      <w:r>
        <w:rPr>
          <w:rFonts w:ascii="Times New Roman" w:hAnsi="Times New Roman" w:cs="Times New Roman"/>
          <w:sz w:val="24"/>
          <w:szCs w:val="24"/>
          <w14:ligatures w14:val="none"/>
        </w:rPr>
      </w:r>
      <w:r>
        <w:rPr>
          <w:rFonts w:ascii="Times New Roman" w:hAnsi="Times New Roman" w:cs="Times New Roman"/>
          <w:sz w:val="24"/>
          <w:szCs w:val="24"/>
          <w14:ligatures w14:val="none"/>
        </w:rPr>
      </w:r>
    </w:p>
    <w:p>
      <w:pPr>
        <w:contextualSpacing w:val="0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14:ligatures w14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  <w14:ligatures w14:val="none"/>
        </w:rPr>
      </w:r>
      <w:r>
        <w:rPr>
          <w:rFonts w:ascii="Times New Roman" w:hAnsi="Times New Roman" w:cs="Times New Roman"/>
          <w:sz w:val="24"/>
          <w:szCs w:val="24"/>
          <w14:ligatures w14:val="none"/>
        </w:rPr>
      </w:r>
      <w:r>
        <w:rPr>
          <w:rFonts w:ascii="Times New Roman" w:hAnsi="Times New Roman" w:cs="Times New Roman"/>
          <w:sz w:val="24"/>
          <w:szCs w:val="24"/>
          <w14:ligatures w14:val="none"/>
        </w:rPr>
      </w:r>
    </w:p>
    <w:p>
      <w:pPr>
        <w:contextualSpacing w:val="0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14:ligatures w14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  <w14:ligatures w14:val="none"/>
        </w:rPr>
      </w:r>
      <w:r>
        <w:rPr>
          <w:rFonts w:ascii="Times New Roman" w:hAnsi="Times New Roman" w:cs="Times New Roman"/>
          <w:sz w:val="24"/>
          <w:szCs w:val="24"/>
          <w14:ligatures w14:val="none"/>
        </w:rPr>
      </w:r>
      <w:r>
        <w:rPr>
          <w:rFonts w:ascii="Times New Roman" w:hAnsi="Times New Roman" w:cs="Times New Roman"/>
          <w:sz w:val="24"/>
          <w:szCs w:val="24"/>
          <w14:ligatures w14:val="none"/>
        </w:rPr>
      </w:r>
    </w:p>
    <w:p>
      <w:pPr>
        <w:contextualSpacing w:val="0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14:ligatures w14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  <w14:ligatures w14:val="none"/>
        </w:rPr>
      </w:r>
      <w:r>
        <w:rPr>
          <w:rFonts w:ascii="Times New Roman" w:hAnsi="Times New Roman" w:cs="Times New Roman"/>
          <w:sz w:val="24"/>
          <w:szCs w:val="24"/>
          <w14:ligatures w14:val="none"/>
        </w:rPr>
      </w:r>
      <w:r>
        <w:rPr>
          <w:rFonts w:ascii="Times New Roman" w:hAnsi="Times New Roman" w:cs="Times New Roman"/>
          <w:sz w:val="24"/>
          <w:szCs w:val="24"/>
          <w14:ligatures w14:val="none"/>
        </w:rPr>
      </w:r>
    </w:p>
    <w:p>
      <w:pPr>
        <w:shd w:val="nil" w:color="auto"/>
        <w:rPr>
          <w:rFonts w:ascii="Times New Roman" w:hAnsi="Times New Roman" w:cs="Times New Roman"/>
          <w:sz w:val="24"/>
          <w:szCs w:val="24"/>
          <w14:ligatures w14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  <w14:ligatures w14:val="none"/>
        </w:rPr>
        <w:br w:type="page" w:clear="all"/>
      </w:r>
      <w:r>
        <w:rPr>
          <w:rFonts w:ascii="Times New Roman" w:hAnsi="Times New Roman" w:cs="Times New Roman"/>
          <w:sz w:val="24"/>
          <w:szCs w:val="24"/>
          <w14:ligatures w14:val="none"/>
        </w:rPr>
      </w:r>
      <w:r>
        <w:rPr>
          <w:rFonts w:ascii="Times New Roman" w:hAnsi="Times New Roman" w:cs="Times New Roman"/>
          <w:sz w:val="24"/>
          <w:szCs w:val="24"/>
          <w14:ligatures w14:val="none"/>
        </w:rPr>
      </w:r>
    </w:p>
    <w:p>
      <w:pPr>
        <w:contextualSpacing w:val="0"/>
        <w:ind w:left="0" w:right="0" w:firstLine="709"/>
        <w:jc w:val="right"/>
        <w:spacing w:before="0" w:after="0" w:line="240" w:lineRule="auto"/>
        <w:rPr>
          <w:rFonts w:ascii="Times New Roman" w:hAnsi="Times New Roman" w:cs="Times New Roman"/>
          <w:sz w:val="24"/>
          <w:szCs w:val="24"/>
          <w14:ligatures w14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  <w14:ligatures w14:val="none"/>
        </w:rPr>
        <w:t xml:space="preserve">Таблица 4</w:t>
      </w:r>
      <w:r>
        <w:rPr>
          <w:rFonts w:ascii="Times New Roman" w:hAnsi="Times New Roman" w:cs="Times New Roman"/>
          <w:sz w:val="24"/>
          <w:szCs w:val="24"/>
          <w14:ligatures w14:val="none"/>
        </w:rPr>
      </w:r>
      <w:r>
        <w:rPr>
          <w:rFonts w:ascii="Times New Roman" w:hAnsi="Times New Roman" w:cs="Times New Roman"/>
          <w:sz w:val="24"/>
          <w:szCs w:val="24"/>
          <w14:ligatures w14:val="none"/>
        </w:rPr>
      </w:r>
    </w:p>
    <w:p>
      <w:pPr>
        <w:contextualSpacing w:val="0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14:ligatures w14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  <w14:ligatures w14:val="none"/>
        </w:rPr>
      </w:r>
      <w:r>
        <w:rPr>
          <w:rFonts w:ascii="Times New Roman" w:hAnsi="Times New Roman" w:cs="Times New Roman"/>
          <w:sz w:val="24"/>
          <w:szCs w:val="24"/>
          <w14:ligatures w14:val="none"/>
        </w:rPr>
      </w:r>
      <w:r>
        <w:rPr>
          <w:rFonts w:ascii="Times New Roman" w:hAnsi="Times New Roman" w:cs="Times New Roman"/>
          <w:sz w:val="24"/>
          <w:szCs w:val="24"/>
          <w14:ligatures w14:val="none"/>
        </w:rPr>
      </w:r>
    </w:p>
    <w:p>
      <w:pPr>
        <w:contextualSpacing w:val="0"/>
        <w:ind w:left="0" w:right="0" w:firstLine="709"/>
        <w:jc w:val="center"/>
        <w:spacing w:before="0" w:after="0" w:line="240" w:lineRule="auto"/>
        <w:rPr>
          <w:rFonts w:ascii="Times New Roman" w:hAnsi="Times New Roman" w:cs="Times New Roman"/>
          <w:b/>
          <w:bCs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sz w:val="24"/>
          <w:szCs w:val="24"/>
          <w14:ligatures w14:val="none"/>
        </w:rPr>
        <w:t xml:space="preserve">Расчетные нормативы</w:t>
      </w:r>
      <w:r>
        <w:rPr>
          <w:rFonts w:ascii="Times New Roman" w:hAnsi="Times New Roman" w:cs="Times New Roman"/>
          <w:b/>
          <w:bCs/>
          <w:sz w:val="24"/>
          <w:szCs w:val="24"/>
          <w14:ligatures w14:val="none"/>
        </w:rPr>
      </w:r>
      <w:r>
        <w:rPr>
          <w:rFonts w:ascii="Times New Roman" w:hAnsi="Times New Roman" w:cs="Times New Roman"/>
          <w:b/>
          <w:bCs/>
          <w:sz w:val="24"/>
          <w:szCs w:val="24"/>
          <w14:ligatures w14:val="none"/>
        </w:rPr>
      </w:r>
    </w:p>
    <w:p>
      <w:pPr>
        <w:contextualSpacing w:val="0"/>
        <w:ind w:left="0" w:right="0" w:firstLine="709"/>
        <w:jc w:val="center"/>
        <w:spacing w:before="0" w:after="0" w:line="240" w:lineRule="auto"/>
        <w:rPr>
          <w:rFonts w:ascii="Times New Roman" w:hAnsi="Times New Roman" w:cs="Times New Roman"/>
          <w:b/>
          <w:bCs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sz w:val="24"/>
          <w:szCs w:val="24"/>
          <w14:ligatures w14:val="none"/>
        </w:rPr>
        <w:t xml:space="preserve">помещений: для информационно-технического назначения, помещений входной группы и санитарно-бытового обслуживания</w:t>
      </w:r>
      <w:r>
        <w:rPr>
          <w:rFonts w:ascii="Times New Roman" w:hAnsi="Times New Roman" w:cs="Times New Roman"/>
          <w:b/>
          <w:bCs/>
          <w:sz w:val="24"/>
          <w:szCs w:val="24"/>
          <w14:ligatures w14:val="none"/>
        </w:rPr>
      </w:r>
      <w:r>
        <w:rPr>
          <w:rFonts w:ascii="Times New Roman" w:hAnsi="Times New Roman" w:cs="Times New Roman"/>
          <w:b/>
          <w:bCs/>
          <w:sz w:val="24"/>
          <w:szCs w:val="24"/>
          <w14:ligatures w14:val="none"/>
        </w:rPr>
      </w:r>
    </w:p>
    <w:p>
      <w:pPr>
        <w:pStyle w:val="850"/>
        <w:rPr>
          <w:rStyle w:val="867"/>
        </w:rPr>
      </w:pPr>
      <w:r>
        <w:rPr>
          <w:rStyle w:val="867"/>
        </w:rPr>
      </w:r>
      <w:r>
        <w:rPr>
          <w:rStyle w:val="867"/>
        </w:rPr>
      </w:r>
      <w:r>
        <w:rPr>
          <w:rStyle w:val="867"/>
        </w:rPr>
      </w:r>
    </w:p>
    <w:tbl>
      <w:tblPr>
        <w:tblW w:w="9495" w:type="dxa"/>
        <w:tblInd w:w="113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93"/>
        <w:gridCol w:w="2503"/>
        <w:gridCol w:w="2131"/>
        <w:gridCol w:w="1901"/>
        <w:gridCol w:w="2366"/>
      </w:tblGrid>
      <w:tr>
        <w:tblPrEx/>
        <w:trPr>
          <w:trHeight w:val="103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3" w:type="dxa"/>
            <w:textDirection w:val="lrTb"/>
            <w:noWrap w:val="false"/>
          </w:tcPr>
          <w:p>
            <w:pPr>
              <w:pStyle w:val="868"/>
              <w:jc w:val="center"/>
              <w:tabs>
                <w:tab w:val="clear" w:pos="720" w:leader="none"/>
              </w:tabs>
            </w:pPr>
            <w:r>
              <w:rPr>
                <w:sz w:val="23"/>
              </w:rPr>
              <w:t xml:space="preserve">N</w:t>
              <w:br/>
              <w:t xml:space="preserve">п/п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3" w:type="dxa"/>
            <w:textDirection w:val="lrTb"/>
            <w:noWrap w:val="false"/>
          </w:tcPr>
          <w:p>
            <w:pPr>
              <w:pStyle w:val="868"/>
              <w:jc w:val="center"/>
              <w:tabs>
                <w:tab w:val="clear" w:pos="720" w:leader="none"/>
              </w:tabs>
            </w:pPr>
            <w:r>
              <w:rPr>
                <w:sz w:val="23"/>
              </w:rPr>
              <w:t xml:space="preserve">Назначение помещений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1" w:type="dxa"/>
            <w:textDirection w:val="lrTb"/>
            <w:noWrap w:val="false"/>
          </w:tcPr>
          <w:p>
            <w:pPr>
              <w:pStyle w:val="868"/>
              <w:jc w:val="center"/>
              <w:tabs>
                <w:tab w:val="clear" w:pos="720" w:leader="none"/>
              </w:tabs>
            </w:pPr>
            <w:r>
              <w:rPr>
                <w:sz w:val="23"/>
              </w:rPr>
              <w:t xml:space="preserve">Расчетная единица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1" w:type="dxa"/>
            <w:textDirection w:val="lrTb"/>
            <w:noWrap w:val="false"/>
          </w:tcPr>
          <w:p>
            <w:pPr>
              <w:pStyle w:val="868"/>
              <w:jc w:val="center"/>
              <w:tabs>
                <w:tab w:val="clear" w:pos="720" w:leader="none"/>
              </w:tabs>
            </w:pPr>
            <w:r>
              <w:rPr>
                <w:sz w:val="23"/>
              </w:rPr>
              <w:t xml:space="preserve">Площадь на расчетную единицу, кв. метров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66" w:type="dxa"/>
            <w:textDirection w:val="lrTb"/>
            <w:noWrap w:val="false"/>
          </w:tcPr>
          <w:p>
            <w:pPr>
              <w:pStyle w:val="868"/>
              <w:jc w:val="center"/>
              <w:tabs>
                <w:tab w:val="clear" w:pos="720" w:leader="none"/>
              </w:tabs>
            </w:pPr>
            <w:r>
              <w:rPr>
                <w:sz w:val="23"/>
              </w:rPr>
              <w:t xml:space="preserve">Примечание</w:t>
            </w:r>
            <w:r/>
          </w:p>
        </w:tc>
      </w:tr>
      <w:tr>
        <w:tblPrEx/>
        <w:trPr>
          <w:trHeight w:val="25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3" w:type="dxa"/>
            <w:textDirection w:val="lrTb"/>
            <w:noWrap w:val="false"/>
          </w:tcPr>
          <w:p>
            <w:pPr>
              <w:pStyle w:val="868"/>
              <w:jc w:val="center"/>
              <w:tabs>
                <w:tab w:val="clear" w:pos="720" w:leader="none"/>
              </w:tabs>
            </w:pPr>
            <w:r>
              <w:rPr>
                <w:sz w:val="23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3" w:type="dxa"/>
            <w:textDirection w:val="lrTb"/>
            <w:noWrap w:val="false"/>
          </w:tcPr>
          <w:p>
            <w:pPr>
              <w:pStyle w:val="868"/>
              <w:jc w:val="center"/>
              <w:tabs>
                <w:tab w:val="clear" w:pos="720" w:leader="none"/>
              </w:tabs>
            </w:pPr>
            <w:r>
              <w:rPr>
                <w:sz w:val="23"/>
              </w:rP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1" w:type="dxa"/>
            <w:textDirection w:val="lrTb"/>
            <w:noWrap w:val="false"/>
          </w:tcPr>
          <w:p>
            <w:pPr>
              <w:pStyle w:val="868"/>
              <w:jc w:val="center"/>
              <w:tabs>
                <w:tab w:val="clear" w:pos="720" w:leader="none"/>
              </w:tabs>
            </w:pPr>
            <w:r>
              <w:rPr>
                <w:sz w:val="23"/>
              </w:rP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1" w:type="dxa"/>
            <w:textDirection w:val="lrTb"/>
            <w:noWrap w:val="false"/>
          </w:tcPr>
          <w:p>
            <w:pPr>
              <w:pStyle w:val="868"/>
              <w:jc w:val="center"/>
              <w:tabs>
                <w:tab w:val="clear" w:pos="720" w:leader="none"/>
              </w:tabs>
            </w:pPr>
            <w:r>
              <w:rPr>
                <w:sz w:val="23"/>
              </w:rPr>
              <w:t xml:space="preserve">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66" w:type="dxa"/>
            <w:textDirection w:val="lrTb"/>
            <w:noWrap w:val="false"/>
          </w:tcPr>
          <w:p>
            <w:pPr>
              <w:pStyle w:val="868"/>
              <w:jc w:val="center"/>
              <w:tabs>
                <w:tab w:val="clear" w:pos="720" w:leader="none"/>
              </w:tabs>
            </w:pPr>
            <w:r>
              <w:rPr>
                <w:sz w:val="23"/>
              </w:rPr>
              <w:t xml:space="preserve">5</w:t>
            </w:r>
            <w:r/>
          </w:p>
        </w:tc>
      </w:tr>
      <w:tr>
        <w:tblPrEx/>
        <w:trPr>
          <w:trHeight w:val="25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3" w:type="dxa"/>
            <w:textDirection w:val="lrTb"/>
            <w:noWrap w:val="false"/>
          </w:tcPr>
          <w:p>
            <w:pPr>
              <w:pStyle w:val="868"/>
              <w:jc w:val="center"/>
              <w:tabs>
                <w:tab w:val="clear" w:pos="720" w:leader="none"/>
              </w:tabs>
            </w:pPr>
            <w:r>
              <w:rPr>
                <w:sz w:val="23"/>
              </w:rPr>
              <w:t xml:space="preserve">1.</w:t>
            </w:r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02" w:type="dxa"/>
            <w:textDirection w:val="lrTb"/>
            <w:noWrap w:val="false"/>
          </w:tcPr>
          <w:p>
            <w:pPr>
              <w:pStyle w:val="868"/>
              <w:jc w:val="center"/>
              <w:tabs>
                <w:tab w:val="clear" w:pos="720" w:leader="none"/>
              </w:tabs>
            </w:pPr>
            <w:r>
              <w:rPr>
                <w:sz w:val="23"/>
              </w:rPr>
              <w:t xml:space="preserve">Помещения для хранения архивных документов</w:t>
            </w:r>
            <w:r/>
          </w:p>
        </w:tc>
      </w:tr>
      <w:tr>
        <w:tblPrEx/>
        <w:trPr>
          <w:trHeight w:val="51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3" w:type="dxa"/>
            <w:textDirection w:val="lrTb"/>
            <w:noWrap w:val="false"/>
          </w:tcPr>
          <w:p>
            <w:pPr>
              <w:pStyle w:val="868"/>
              <w:jc w:val="center"/>
              <w:tabs>
                <w:tab w:val="clear" w:pos="720" w:leader="none"/>
              </w:tabs>
            </w:pPr>
            <w:r>
              <w:rPr>
                <w:sz w:val="23"/>
              </w:rPr>
              <w:t xml:space="preserve">1.1.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3" w:type="dxa"/>
            <w:textDirection w:val="lrTb"/>
            <w:noWrap w:val="false"/>
          </w:tcPr>
          <w:p>
            <w:pPr>
              <w:pStyle w:val="868"/>
              <w:jc w:val="left"/>
              <w:tabs>
                <w:tab w:val="clear" w:pos="720" w:leader="none"/>
              </w:tabs>
            </w:pPr>
            <w:r>
              <w:rPr>
                <w:sz w:val="23"/>
              </w:rPr>
              <w:t xml:space="preserve">хранилище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1" w:type="dxa"/>
            <w:textDirection w:val="lrTb"/>
            <w:noWrap w:val="false"/>
          </w:tcPr>
          <w:p>
            <w:pPr>
              <w:pStyle w:val="868"/>
              <w:jc w:val="center"/>
              <w:tabs>
                <w:tab w:val="clear" w:pos="720" w:leader="none"/>
              </w:tabs>
            </w:pPr>
            <w:r>
              <w:rPr>
                <w:sz w:val="23"/>
              </w:rPr>
              <w:t xml:space="preserve">1000 единиц хранения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1" w:type="dxa"/>
            <w:textDirection w:val="lrTb"/>
            <w:noWrap w:val="false"/>
          </w:tcPr>
          <w:p>
            <w:pPr>
              <w:pStyle w:val="868"/>
              <w:jc w:val="center"/>
              <w:tabs>
                <w:tab w:val="clear" w:pos="720" w:leader="none"/>
              </w:tabs>
            </w:pPr>
            <w:r>
              <w:rPr>
                <w:sz w:val="23"/>
              </w:rPr>
              <w:t xml:space="preserve">не более 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66" w:type="dxa"/>
            <w:textDirection w:val="lrTb"/>
            <w:noWrap w:val="false"/>
          </w:tcPr>
          <w:p>
            <w:pPr>
              <w:pStyle w:val="868"/>
              <w:jc w:val="left"/>
              <w:tabs>
                <w:tab w:val="clear" w:pos="720" w:leader="none"/>
              </w:tabs>
              <w:rPr>
                <w:sz w:val="23"/>
              </w:rPr>
            </w:pPr>
            <w:r>
              <w:rPr>
                <w:sz w:val="23"/>
              </w:rPr>
            </w:r>
            <w:r>
              <w:rPr>
                <w:sz w:val="23"/>
              </w:rPr>
            </w:r>
            <w:r>
              <w:rPr>
                <w:sz w:val="23"/>
              </w:rPr>
            </w:r>
          </w:p>
        </w:tc>
      </w:tr>
      <w:tr>
        <w:tblPrEx/>
        <w:trPr>
          <w:trHeight w:val="25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3" w:type="dxa"/>
            <w:textDirection w:val="lrTb"/>
            <w:noWrap w:val="false"/>
          </w:tcPr>
          <w:p>
            <w:pPr>
              <w:pStyle w:val="868"/>
              <w:jc w:val="center"/>
              <w:tabs>
                <w:tab w:val="clear" w:pos="720" w:leader="none"/>
              </w:tabs>
            </w:pPr>
            <w:r>
              <w:rPr>
                <w:sz w:val="23"/>
              </w:rPr>
              <w:t xml:space="preserve">2.</w:t>
            </w:r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02" w:type="dxa"/>
            <w:textDirection w:val="lrTb"/>
            <w:noWrap w:val="false"/>
          </w:tcPr>
          <w:p>
            <w:pPr>
              <w:pStyle w:val="868"/>
              <w:jc w:val="center"/>
              <w:tabs>
                <w:tab w:val="clear" w:pos="720" w:leader="none"/>
              </w:tabs>
            </w:pPr>
            <w:r>
              <w:rPr>
                <w:sz w:val="23"/>
              </w:rPr>
              <w:t xml:space="preserve">Помещения для телекоммуникационного оборудования</w:t>
            </w:r>
            <w:r/>
          </w:p>
        </w:tc>
      </w:tr>
      <w:tr>
        <w:tblPrEx/>
        <w:trPr>
          <w:trHeight w:val="103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3" w:type="dxa"/>
            <w:textDirection w:val="lrTb"/>
            <w:noWrap w:val="false"/>
          </w:tcPr>
          <w:p>
            <w:pPr>
              <w:pStyle w:val="868"/>
              <w:jc w:val="center"/>
              <w:tabs>
                <w:tab w:val="clear" w:pos="720" w:leader="none"/>
              </w:tabs>
            </w:pPr>
            <w:r>
              <w:rPr>
                <w:sz w:val="23"/>
              </w:rPr>
              <w:t xml:space="preserve">2.1.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3" w:type="dxa"/>
            <w:textDirection w:val="lrTb"/>
            <w:noWrap w:val="false"/>
          </w:tcPr>
          <w:p>
            <w:pPr>
              <w:pStyle w:val="868"/>
              <w:jc w:val="left"/>
              <w:tabs>
                <w:tab w:val="clear" w:pos="720" w:leader="none"/>
              </w:tabs>
            </w:pPr>
            <w:r>
              <w:rPr>
                <w:sz w:val="23"/>
              </w:rPr>
              <w:t xml:space="preserve">Телекоммуникационный шкаф (для размещения активного и пассивного сетевого оборудования)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1" w:type="dxa"/>
            <w:textDirection w:val="lrTb"/>
            <w:noWrap w:val="false"/>
          </w:tcPr>
          <w:p>
            <w:pPr>
              <w:pStyle w:val="868"/>
              <w:jc w:val="center"/>
              <w:tabs>
                <w:tab w:val="clear" w:pos="720" w:leader="none"/>
              </w:tabs>
            </w:pPr>
            <w:r>
              <w:rPr>
                <w:sz w:val="23"/>
              </w:rPr>
              <w:t xml:space="preserve">на 1 шкаф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1" w:type="dxa"/>
            <w:textDirection w:val="lrTb"/>
            <w:noWrap w:val="false"/>
          </w:tcPr>
          <w:p>
            <w:pPr>
              <w:pStyle w:val="868"/>
              <w:jc w:val="center"/>
              <w:tabs>
                <w:tab w:val="clear" w:pos="720" w:leader="none"/>
              </w:tabs>
            </w:pPr>
            <w:r>
              <w:rPr>
                <w:sz w:val="23"/>
              </w:rPr>
              <w:t xml:space="preserve">не более 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66" w:type="dxa"/>
            <w:textDirection w:val="lrTb"/>
            <w:noWrap w:val="false"/>
          </w:tcPr>
          <w:p>
            <w:pPr>
              <w:pStyle w:val="868"/>
              <w:jc w:val="left"/>
              <w:tabs>
                <w:tab w:val="clear" w:pos="720" w:leader="none"/>
              </w:tabs>
              <w:rPr>
                <w:sz w:val="23"/>
              </w:rPr>
            </w:pPr>
            <w:r>
              <w:rPr>
                <w:sz w:val="23"/>
              </w:rPr>
            </w:r>
            <w:r>
              <w:rPr>
                <w:sz w:val="23"/>
              </w:rPr>
            </w:r>
            <w:r>
              <w:rPr>
                <w:sz w:val="23"/>
              </w:rPr>
            </w:r>
          </w:p>
        </w:tc>
      </w:tr>
      <w:tr>
        <w:tblPrEx/>
        <w:trPr>
          <w:trHeight w:val="25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3" w:type="dxa"/>
            <w:textDirection w:val="lrTb"/>
            <w:noWrap w:val="false"/>
          </w:tcPr>
          <w:p>
            <w:pPr>
              <w:pStyle w:val="868"/>
              <w:jc w:val="center"/>
              <w:tabs>
                <w:tab w:val="clear" w:pos="720" w:leader="none"/>
              </w:tabs>
            </w:pPr>
            <w:r>
              <w:rPr>
                <w:sz w:val="23"/>
              </w:rPr>
              <w:t xml:space="preserve">3.</w:t>
            </w:r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02" w:type="dxa"/>
            <w:textDirection w:val="lrTb"/>
            <w:noWrap w:val="false"/>
          </w:tcPr>
          <w:p>
            <w:pPr>
              <w:pStyle w:val="868"/>
              <w:jc w:val="center"/>
              <w:tabs>
                <w:tab w:val="clear" w:pos="720" w:leader="none"/>
              </w:tabs>
            </w:pPr>
            <w:r>
              <w:rPr>
                <w:sz w:val="23"/>
              </w:rPr>
              <w:t xml:space="preserve">Общие помещения</w:t>
            </w:r>
            <w:r/>
          </w:p>
        </w:tc>
      </w:tr>
      <w:tr>
        <w:tblPrEx/>
        <w:trPr>
          <w:trHeight w:val="77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3" w:type="dxa"/>
            <w:textDirection w:val="lrTb"/>
            <w:noWrap w:val="false"/>
          </w:tcPr>
          <w:p>
            <w:pPr>
              <w:pStyle w:val="868"/>
              <w:jc w:val="center"/>
              <w:tabs>
                <w:tab w:val="clear" w:pos="720" w:leader="none"/>
              </w:tabs>
            </w:pPr>
            <w:r>
              <w:rPr>
                <w:sz w:val="23"/>
              </w:rPr>
              <w:t xml:space="preserve">3.1.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3" w:type="dxa"/>
            <w:textDirection w:val="lrTb"/>
            <w:noWrap w:val="false"/>
          </w:tcPr>
          <w:p>
            <w:pPr>
              <w:pStyle w:val="868"/>
              <w:jc w:val="left"/>
              <w:tabs>
                <w:tab w:val="clear" w:pos="720" w:leader="none"/>
              </w:tabs>
            </w:pPr>
            <w:r>
              <w:rPr>
                <w:sz w:val="23"/>
              </w:rPr>
              <w:t xml:space="preserve">Помещение службы безопасности и охраны (пост охраны)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1" w:type="dxa"/>
            <w:textDirection w:val="lrTb"/>
            <w:noWrap w:val="false"/>
          </w:tcPr>
          <w:p>
            <w:pPr>
              <w:pStyle w:val="868"/>
              <w:jc w:val="center"/>
              <w:tabs>
                <w:tab w:val="clear" w:pos="720" w:leader="none"/>
              </w:tabs>
            </w:pPr>
            <w:r>
              <w:rPr>
                <w:sz w:val="23"/>
              </w:rPr>
              <w:t xml:space="preserve">на одно рабочее место в смену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1" w:type="dxa"/>
            <w:textDirection w:val="lrTb"/>
            <w:noWrap w:val="false"/>
          </w:tcPr>
          <w:p>
            <w:pPr>
              <w:pStyle w:val="868"/>
              <w:jc w:val="center"/>
              <w:tabs>
                <w:tab w:val="clear" w:pos="720" w:leader="none"/>
              </w:tabs>
            </w:pPr>
            <w:r>
              <w:rPr>
                <w:sz w:val="23"/>
              </w:rPr>
              <w:t xml:space="preserve">не более 4,5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66" w:type="dxa"/>
            <w:textDirection w:val="lrTb"/>
            <w:noWrap w:val="false"/>
          </w:tcPr>
          <w:p>
            <w:pPr>
              <w:pStyle w:val="868"/>
              <w:jc w:val="left"/>
              <w:tabs>
                <w:tab w:val="clear" w:pos="720" w:leader="none"/>
              </w:tabs>
              <w:rPr>
                <w:sz w:val="23"/>
              </w:rPr>
            </w:pPr>
            <w:r>
              <w:rPr>
                <w:sz w:val="23"/>
              </w:rPr>
            </w:r>
            <w:r>
              <w:rPr>
                <w:sz w:val="23"/>
              </w:rPr>
            </w:r>
            <w:r>
              <w:rPr>
                <w:sz w:val="23"/>
              </w:rPr>
            </w:r>
          </w:p>
        </w:tc>
      </w:tr>
      <w:tr>
        <w:tblPrEx/>
        <w:trPr>
          <w:trHeight w:val="51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3" w:type="dxa"/>
            <w:textDirection w:val="lrTb"/>
            <w:noWrap w:val="false"/>
          </w:tcPr>
          <w:p>
            <w:pPr>
              <w:pStyle w:val="868"/>
              <w:jc w:val="center"/>
              <w:tabs>
                <w:tab w:val="clear" w:pos="720" w:leader="none"/>
              </w:tabs>
            </w:pPr>
            <w:r>
              <w:rPr>
                <w:sz w:val="23"/>
              </w:rPr>
              <w:t xml:space="preserve">3.2.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3" w:type="dxa"/>
            <w:textDirection w:val="lrTb"/>
            <w:noWrap w:val="false"/>
          </w:tcPr>
          <w:p>
            <w:pPr>
              <w:pStyle w:val="868"/>
              <w:jc w:val="left"/>
              <w:tabs>
                <w:tab w:val="clear" w:pos="720" w:leader="none"/>
              </w:tabs>
            </w:pPr>
            <w:r>
              <w:rPr>
                <w:sz w:val="23"/>
              </w:rPr>
              <w:t xml:space="preserve">Бюро пропусков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1" w:type="dxa"/>
            <w:textDirection w:val="lrTb"/>
            <w:noWrap w:val="false"/>
          </w:tcPr>
          <w:p>
            <w:pPr>
              <w:pStyle w:val="868"/>
              <w:jc w:val="center"/>
              <w:tabs>
                <w:tab w:val="clear" w:pos="720" w:leader="none"/>
              </w:tabs>
            </w:pPr>
            <w:r>
              <w:rPr>
                <w:sz w:val="23"/>
              </w:rPr>
              <w:t xml:space="preserve">на одно рабочее место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1" w:type="dxa"/>
            <w:textDirection w:val="lrTb"/>
            <w:noWrap w:val="false"/>
          </w:tcPr>
          <w:p>
            <w:pPr>
              <w:pStyle w:val="868"/>
              <w:jc w:val="center"/>
              <w:tabs>
                <w:tab w:val="clear" w:pos="720" w:leader="none"/>
              </w:tabs>
            </w:pPr>
            <w:r>
              <w:rPr>
                <w:sz w:val="23"/>
              </w:rPr>
              <w:t xml:space="preserve">не более 4,5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66" w:type="dxa"/>
            <w:textDirection w:val="lrTb"/>
            <w:noWrap w:val="false"/>
          </w:tcPr>
          <w:p>
            <w:pPr>
              <w:pStyle w:val="868"/>
              <w:jc w:val="center"/>
              <w:tabs>
                <w:tab w:val="clear" w:pos="720" w:leader="none"/>
              </w:tabs>
            </w:pPr>
            <w:r>
              <w:rPr>
                <w:sz w:val="23"/>
              </w:rPr>
              <w:t xml:space="preserve">при пропускном режиме</w:t>
            </w:r>
            <w:r/>
          </w:p>
        </w:tc>
      </w:tr>
      <w:tr>
        <w:tblPrEx/>
        <w:trPr>
          <w:trHeight w:val="103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3" w:type="dxa"/>
            <w:textDirection w:val="lrTb"/>
            <w:noWrap w:val="false"/>
          </w:tcPr>
          <w:p>
            <w:pPr>
              <w:pStyle w:val="868"/>
              <w:jc w:val="center"/>
              <w:tabs>
                <w:tab w:val="clear" w:pos="720" w:leader="none"/>
              </w:tabs>
            </w:pPr>
            <w:r>
              <w:rPr>
                <w:sz w:val="23"/>
              </w:rPr>
              <w:t xml:space="preserve">3.3.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3" w:type="dxa"/>
            <w:textDirection w:val="lrTb"/>
            <w:noWrap w:val="false"/>
          </w:tcPr>
          <w:p>
            <w:pPr>
              <w:pStyle w:val="868"/>
              <w:jc w:val="left"/>
              <w:tabs>
                <w:tab w:val="clear" w:pos="720" w:leader="none"/>
              </w:tabs>
            </w:pPr>
            <w:r>
              <w:rPr>
                <w:sz w:val="23"/>
              </w:rPr>
              <w:t xml:space="preserve">Помещение бюро пропусков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1" w:type="dxa"/>
            <w:textDirection w:val="lrTb"/>
            <w:noWrap w:val="false"/>
          </w:tcPr>
          <w:p>
            <w:pPr>
              <w:pStyle w:val="868"/>
              <w:jc w:val="center"/>
              <w:tabs>
                <w:tab w:val="clear" w:pos="720" w:leader="none"/>
              </w:tabs>
            </w:pPr>
            <w:r>
              <w:rPr>
                <w:sz w:val="23"/>
              </w:rPr>
              <w:t xml:space="preserve">на одно окно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1" w:type="dxa"/>
            <w:textDirection w:val="lrTb"/>
            <w:noWrap w:val="false"/>
          </w:tcPr>
          <w:p>
            <w:pPr>
              <w:pStyle w:val="868"/>
              <w:jc w:val="center"/>
              <w:tabs>
                <w:tab w:val="clear" w:pos="720" w:leader="none"/>
              </w:tabs>
            </w:pPr>
            <w:r>
              <w:rPr>
                <w:sz w:val="23"/>
              </w:rPr>
              <w:t xml:space="preserve">не более 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66" w:type="dxa"/>
            <w:textDirection w:val="lrTb"/>
            <w:noWrap w:val="false"/>
          </w:tcPr>
          <w:p>
            <w:pPr>
              <w:pStyle w:val="868"/>
              <w:jc w:val="center"/>
              <w:tabs>
                <w:tab w:val="clear" w:pos="720" w:leader="none"/>
              </w:tabs>
            </w:pPr>
            <w:r>
              <w:rPr>
                <w:sz w:val="23"/>
              </w:rPr>
              <w:t xml:space="preserve">количество окон (рабочих мест) определяется заданием на проектирование</w:t>
            </w:r>
            <w:r/>
          </w:p>
        </w:tc>
      </w:tr>
      <w:tr>
        <w:tblPrEx/>
        <w:trPr>
          <w:trHeight w:val="25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3" w:type="dxa"/>
            <w:textDirection w:val="lrTb"/>
            <w:noWrap w:val="false"/>
          </w:tcPr>
          <w:p>
            <w:pPr>
              <w:pStyle w:val="868"/>
              <w:jc w:val="center"/>
              <w:tabs>
                <w:tab w:val="clear" w:pos="720" w:leader="none"/>
              </w:tabs>
            </w:pPr>
            <w:r>
              <w:rPr>
                <w:sz w:val="23"/>
              </w:rPr>
              <w:t xml:space="preserve">4.</w:t>
            </w:r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02" w:type="dxa"/>
            <w:textDirection w:val="lrTb"/>
            <w:noWrap w:val="false"/>
          </w:tcPr>
          <w:p>
            <w:pPr>
              <w:pStyle w:val="868"/>
              <w:jc w:val="center"/>
              <w:tabs>
                <w:tab w:val="clear" w:pos="720" w:leader="none"/>
              </w:tabs>
            </w:pPr>
            <w:r>
              <w:rPr>
                <w:sz w:val="23"/>
              </w:rPr>
              <w:t xml:space="preserve">Санитарно-бытовые помещения</w:t>
            </w:r>
            <w:r/>
          </w:p>
        </w:tc>
      </w:tr>
      <w:tr>
        <w:tblPrEx/>
        <w:trPr>
          <w:trHeight w:val="77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3" w:type="dxa"/>
            <w:textDirection w:val="lrTb"/>
            <w:noWrap w:val="false"/>
          </w:tcPr>
          <w:p>
            <w:pPr>
              <w:pStyle w:val="868"/>
              <w:jc w:val="center"/>
              <w:tabs>
                <w:tab w:val="clear" w:pos="720" w:leader="none"/>
              </w:tabs>
            </w:pPr>
            <w:r>
              <w:rPr>
                <w:sz w:val="23"/>
              </w:rPr>
              <w:t xml:space="preserve">4.1.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3" w:type="dxa"/>
            <w:textDirection w:val="lrTb"/>
            <w:noWrap w:val="false"/>
          </w:tcPr>
          <w:p>
            <w:pPr>
              <w:pStyle w:val="868"/>
              <w:jc w:val="left"/>
              <w:tabs>
                <w:tab w:val="clear" w:pos="720" w:leader="none"/>
              </w:tabs>
            </w:pPr>
            <w:r>
              <w:rPr>
                <w:sz w:val="23"/>
              </w:rPr>
              <w:t xml:space="preserve">Кладовая оборудования и инвентаря, канцелярских принадлежностей, бумаг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1" w:type="dxa"/>
            <w:textDirection w:val="lrTb"/>
            <w:noWrap w:val="false"/>
          </w:tcPr>
          <w:p>
            <w:pPr>
              <w:pStyle w:val="868"/>
              <w:jc w:val="left"/>
              <w:tabs>
                <w:tab w:val="clear" w:pos="720" w:leader="none"/>
              </w:tabs>
              <w:rPr>
                <w:sz w:val="23"/>
              </w:rPr>
            </w:pPr>
            <w:r>
              <w:rPr>
                <w:sz w:val="23"/>
              </w:rPr>
            </w:r>
            <w:r>
              <w:rPr>
                <w:sz w:val="23"/>
              </w:rPr>
            </w:r>
            <w:r>
              <w:rPr>
                <w:sz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1" w:type="dxa"/>
            <w:textDirection w:val="lrTb"/>
            <w:noWrap w:val="false"/>
          </w:tcPr>
          <w:p>
            <w:pPr>
              <w:pStyle w:val="868"/>
              <w:jc w:val="center"/>
              <w:tabs>
                <w:tab w:val="clear" w:pos="720" w:leader="none"/>
              </w:tabs>
            </w:pPr>
            <w:r>
              <w:rPr>
                <w:sz w:val="23"/>
              </w:rPr>
              <w:t xml:space="preserve">не более 24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66" w:type="dxa"/>
            <w:textDirection w:val="lrTb"/>
            <w:noWrap w:val="false"/>
          </w:tcPr>
          <w:p>
            <w:pPr>
              <w:pStyle w:val="868"/>
              <w:jc w:val="center"/>
              <w:tabs>
                <w:tab w:val="clear" w:pos="720" w:leader="none"/>
              </w:tabs>
            </w:pPr>
            <w:r>
              <w:rPr>
                <w:sz w:val="23"/>
              </w:rPr>
              <w:t xml:space="preserve">в этом же помещении находится рабочее место кладовщика</w:t>
            </w:r>
            <w:r/>
          </w:p>
        </w:tc>
      </w:tr>
      <w:tr>
        <w:tblPrEx/>
        <w:trPr>
          <w:trHeight w:val="51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3" w:type="dxa"/>
            <w:textDirection w:val="lrTb"/>
            <w:noWrap w:val="false"/>
          </w:tcPr>
          <w:p>
            <w:pPr>
              <w:pStyle w:val="868"/>
              <w:jc w:val="center"/>
              <w:tabs>
                <w:tab w:val="clear" w:pos="720" w:leader="none"/>
              </w:tabs>
            </w:pPr>
            <w:r>
              <w:rPr>
                <w:sz w:val="23"/>
              </w:rPr>
              <w:t xml:space="preserve">4.2.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3" w:type="dxa"/>
            <w:textDirection w:val="lrTb"/>
            <w:noWrap w:val="false"/>
          </w:tcPr>
          <w:p>
            <w:pPr>
              <w:pStyle w:val="868"/>
              <w:jc w:val="left"/>
              <w:tabs>
                <w:tab w:val="clear" w:pos="720" w:leader="none"/>
              </w:tabs>
            </w:pPr>
            <w:r>
              <w:rPr>
                <w:sz w:val="23"/>
              </w:rPr>
              <w:t xml:space="preserve">Помещение уборочного инвентаря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1" w:type="dxa"/>
            <w:textDirection w:val="lrTb"/>
            <w:noWrap w:val="false"/>
          </w:tcPr>
          <w:p>
            <w:pPr>
              <w:pStyle w:val="868"/>
              <w:jc w:val="center"/>
              <w:tabs>
                <w:tab w:val="clear" w:pos="720" w:leader="none"/>
              </w:tabs>
            </w:pPr>
            <w:r>
              <w:rPr>
                <w:sz w:val="23"/>
              </w:rPr>
              <w:t xml:space="preserve">на этаже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1" w:type="dxa"/>
            <w:textDirection w:val="lrTb"/>
            <w:noWrap w:val="false"/>
          </w:tcPr>
          <w:p>
            <w:pPr>
              <w:pStyle w:val="868"/>
              <w:jc w:val="center"/>
              <w:tabs>
                <w:tab w:val="clear" w:pos="720" w:leader="none"/>
              </w:tabs>
            </w:pPr>
            <w:r>
              <w:rPr>
                <w:sz w:val="23"/>
              </w:rPr>
              <w:t xml:space="preserve">не более 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66" w:type="dxa"/>
            <w:textDirection w:val="lrTb"/>
            <w:noWrap w:val="false"/>
          </w:tcPr>
          <w:p>
            <w:pPr>
              <w:pStyle w:val="868"/>
              <w:jc w:val="center"/>
              <w:tabs>
                <w:tab w:val="clear" w:pos="720" w:leader="none"/>
              </w:tabs>
            </w:pPr>
            <w:r>
              <w:rPr>
                <w:sz w:val="23"/>
              </w:rPr>
              <w:t xml:space="preserve">не менее 3 кв. метров</w:t>
            </w:r>
            <w:r/>
          </w:p>
        </w:tc>
      </w:tr>
    </w:tbl>
    <w:p>
      <w:pPr>
        <w:pStyle w:val="868"/>
        <w:jc w:val="left"/>
        <w:tabs>
          <w:tab w:val="clear" w:pos="720" w:leader="none"/>
        </w:tabs>
        <w:rPr>
          <w:sz w:val="23"/>
          <w:szCs w:val="23"/>
        </w:rPr>
      </w:pPr>
      <w:r>
        <w:rPr>
          <w:sz w:val="23"/>
          <w:highlight w:val="none"/>
        </w:rPr>
      </w:r>
      <w:r>
        <w:rPr>
          <w:sz w:val="23"/>
          <w:szCs w:val="23"/>
        </w:rPr>
      </w:r>
      <w:r>
        <w:rPr>
          <w:sz w:val="23"/>
          <w:szCs w:val="23"/>
        </w:rPr>
      </w:r>
    </w:p>
    <w:p>
      <w:pPr>
        <w:pStyle w:val="868"/>
        <w:jc w:val="left"/>
        <w:tabs>
          <w:tab w:val="clear" w:pos="720" w:leader="none"/>
        </w:tabs>
        <w:rPr>
          <w:sz w:val="23"/>
          <w:szCs w:val="23"/>
          <w:highlight w:val="none"/>
        </w:rPr>
      </w:pPr>
      <w:r>
        <w:rPr>
          <w:b/>
          <w:color w:val="26282f"/>
          <w:sz w:val="23"/>
        </w:rPr>
        <w:t xml:space="preserve">Примечания</w:t>
      </w:r>
      <w:r>
        <w:rPr>
          <w:sz w:val="23"/>
        </w:rPr>
        <w:t xml:space="preserve">:</w:t>
      </w:r>
      <w:r>
        <w:rPr>
          <w:sz w:val="23"/>
          <w:szCs w:val="23"/>
          <w:highlight w:val="none"/>
        </w:rPr>
      </w:r>
      <w:r>
        <w:rPr>
          <w:sz w:val="23"/>
          <w:szCs w:val="23"/>
          <w:highlight w:val="none"/>
        </w:rPr>
      </w:r>
    </w:p>
    <w:p>
      <w:pPr>
        <w:pStyle w:val="868"/>
        <w:jc w:val="left"/>
        <w:tabs>
          <w:tab w:val="clear" w:pos="720" w:leader="none"/>
        </w:tabs>
        <w:rPr>
          <w:sz w:val="23"/>
        </w:rPr>
      </w:pPr>
      <w:r>
        <w:rPr>
          <w:sz w:val="23"/>
        </w:rPr>
        <w:t xml:space="preserve">1. Нормативы площади распространяются и на территориально обособленные структурные подразделения, и на территориально обособленные рабочие места.</w:t>
      </w:r>
      <w:r>
        <w:rPr>
          <w:sz w:val="23"/>
        </w:rPr>
      </w:r>
      <w:r>
        <w:rPr>
          <w:sz w:val="23"/>
        </w:rPr>
      </w:r>
    </w:p>
    <w:p>
      <w:pPr>
        <w:pStyle w:val="868"/>
        <w:jc w:val="left"/>
        <w:tabs>
          <w:tab w:val="clear" w:pos="720" w:leader="none"/>
        </w:tabs>
      </w:pPr>
      <w:r>
        <w:rPr>
          <w:sz w:val="23"/>
        </w:rPr>
        <w:t xml:space="preserve">2. Общая площадь в расчете на одного работника организации рассчитывается исходя из общей площа</w:t>
      </w:r>
      <w:r>
        <w:rPr>
          <w:sz w:val="23"/>
        </w:rPr>
        <w:t xml:space="preserve">ди здания в соответствии с его конструктивными особенностями (коридоры, лестничные пролеты, лифтовые шахты, технические этажи). В состав площади, приходящейся на одного работника, входит также площадь, занимаемая книжным шкафом и шкафом для одежды и обуви.</w:t>
      </w:r>
      <w:r/>
    </w:p>
    <w:p>
      <w:pPr>
        <w:contextualSpacing w:val="0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14:ligatures w14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14:ligatures w14:val="none"/>
        </w:rPr>
      </w:r>
      <w:r>
        <w:rPr>
          <w:rFonts w:ascii="Times New Roman" w:hAnsi="Times New Roman" w:cs="Times New Roman"/>
          <w:sz w:val="24"/>
          <w:szCs w:val="24"/>
          <w14:ligatures w14:val="none"/>
        </w:rPr>
      </w:r>
    </w:p>
    <w:sectPr>
      <w:footnotePr/>
      <w:endnotePr/>
      <w:type w:val="nextPage"/>
      <w:pgSz w:w="11906" w:h="16838" w:orient="portrait"/>
      <w:pgMar w:top="680" w:right="851" w:bottom="1134" w:left="1418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Times New Roman CYR">
    <w:panose1 w:val="02020603050405020304"/>
  </w:font>
  <w:font w:name="Segoe UI">
    <w:panose1 w:val="020B050302020402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004585755"/>
      <w:docPartObj>
        <w:docPartGallery w:val="Page Numbers (Top of Page)"/>
        <w:docPartUnique w:val="true"/>
      </w:docPartObj>
      <w:rPr/>
    </w:sdtPr>
    <w:sdtContent>
      <w:p>
        <w:pPr>
          <w:pStyle w:val="861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 xml:space="preserve"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</w:r>
        <w:r>
          <w:rPr>
            <w:rFonts w:ascii="Times New Roman" w:hAnsi="Times New Roman" w:cs="Times New Roman"/>
            <w:sz w:val="28"/>
            <w:szCs w:val="28"/>
          </w:rPr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6">
    <w:name w:val="Heading 1"/>
    <w:basedOn w:val="850"/>
    <w:next w:val="850"/>
    <w:link w:val="67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7">
    <w:name w:val="Heading 1 Char"/>
    <w:basedOn w:val="851"/>
    <w:link w:val="676"/>
    <w:uiPriority w:val="9"/>
    <w:rPr>
      <w:rFonts w:ascii="Arial" w:hAnsi="Arial" w:eastAsia="Arial" w:cs="Arial"/>
      <w:sz w:val="40"/>
      <w:szCs w:val="40"/>
    </w:rPr>
  </w:style>
  <w:style w:type="paragraph" w:styleId="678">
    <w:name w:val="Heading 2"/>
    <w:basedOn w:val="850"/>
    <w:next w:val="850"/>
    <w:link w:val="67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9">
    <w:name w:val="Heading 2 Char"/>
    <w:basedOn w:val="851"/>
    <w:link w:val="678"/>
    <w:uiPriority w:val="9"/>
    <w:rPr>
      <w:rFonts w:ascii="Arial" w:hAnsi="Arial" w:eastAsia="Arial" w:cs="Arial"/>
      <w:sz w:val="34"/>
    </w:rPr>
  </w:style>
  <w:style w:type="paragraph" w:styleId="680">
    <w:name w:val="Heading 3"/>
    <w:basedOn w:val="850"/>
    <w:next w:val="850"/>
    <w:link w:val="68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1">
    <w:name w:val="Heading 3 Char"/>
    <w:basedOn w:val="851"/>
    <w:link w:val="680"/>
    <w:uiPriority w:val="9"/>
    <w:rPr>
      <w:rFonts w:ascii="Arial" w:hAnsi="Arial" w:eastAsia="Arial" w:cs="Arial"/>
      <w:sz w:val="30"/>
      <w:szCs w:val="30"/>
    </w:rPr>
  </w:style>
  <w:style w:type="paragraph" w:styleId="682">
    <w:name w:val="Heading 4"/>
    <w:basedOn w:val="850"/>
    <w:next w:val="850"/>
    <w:link w:val="68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3">
    <w:name w:val="Heading 4 Char"/>
    <w:basedOn w:val="851"/>
    <w:link w:val="682"/>
    <w:uiPriority w:val="9"/>
    <w:rPr>
      <w:rFonts w:ascii="Arial" w:hAnsi="Arial" w:eastAsia="Arial" w:cs="Arial"/>
      <w:b/>
      <w:bCs/>
      <w:sz w:val="26"/>
      <w:szCs w:val="26"/>
    </w:rPr>
  </w:style>
  <w:style w:type="paragraph" w:styleId="684">
    <w:name w:val="Heading 5"/>
    <w:basedOn w:val="850"/>
    <w:next w:val="850"/>
    <w:link w:val="68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5">
    <w:name w:val="Heading 5 Char"/>
    <w:basedOn w:val="851"/>
    <w:link w:val="684"/>
    <w:uiPriority w:val="9"/>
    <w:rPr>
      <w:rFonts w:ascii="Arial" w:hAnsi="Arial" w:eastAsia="Arial" w:cs="Arial"/>
      <w:b/>
      <w:bCs/>
      <w:sz w:val="24"/>
      <w:szCs w:val="24"/>
    </w:rPr>
  </w:style>
  <w:style w:type="paragraph" w:styleId="686">
    <w:name w:val="Heading 6"/>
    <w:basedOn w:val="850"/>
    <w:next w:val="850"/>
    <w:link w:val="68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7">
    <w:name w:val="Heading 6 Char"/>
    <w:basedOn w:val="851"/>
    <w:link w:val="686"/>
    <w:uiPriority w:val="9"/>
    <w:rPr>
      <w:rFonts w:ascii="Arial" w:hAnsi="Arial" w:eastAsia="Arial" w:cs="Arial"/>
      <w:b/>
      <w:bCs/>
      <w:sz w:val="22"/>
      <w:szCs w:val="22"/>
    </w:rPr>
  </w:style>
  <w:style w:type="paragraph" w:styleId="688">
    <w:name w:val="Heading 7"/>
    <w:basedOn w:val="850"/>
    <w:next w:val="850"/>
    <w:link w:val="68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9">
    <w:name w:val="Heading 7 Char"/>
    <w:basedOn w:val="851"/>
    <w:link w:val="68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0">
    <w:name w:val="Heading 8"/>
    <w:basedOn w:val="850"/>
    <w:next w:val="850"/>
    <w:link w:val="69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1">
    <w:name w:val="Heading 8 Char"/>
    <w:basedOn w:val="851"/>
    <w:link w:val="690"/>
    <w:uiPriority w:val="9"/>
    <w:rPr>
      <w:rFonts w:ascii="Arial" w:hAnsi="Arial" w:eastAsia="Arial" w:cs="Arial"/>
      <w:i/>
      <w:iCs/>
      <w:sz w:val="22"/>
      <w:szCs w:val="22"/>
    </w:rPr>
  </w:style>
  <w:style w:type="paragraph" w:styleId="692">
    <w:name w:val="Heading 9"/>
    <w:basedOn w:val="850"/>
    <w:next w:val="850"/>
    <w:link w:val="69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3">
    <w:name w:val="Heading 9 Char"/>
    <w:basedOn w:val="851"/>
    <w:link w:val="692"/>
    <w:uiPriority w:val="9"/>
    <w:rPr>
      <w:rFonts w:ascii="Arial" w:hAnsi="Arial" w:eastAsia="Arial" w:cs="Arial"/>
      <w:i/>
      <w:iCs/>
      <w:sz w:val="21"/>
      <w:szCs w:val="21"/>
    </w:rPr>
  </w:style>
  <w:style w:type="paragraph" w:styleId="694">
    <w:name w:val="List Paragraph"/>
    <w:basedOn w:val="850"/>
    <w:uiPriority w:val="34"/>
    <w:qFormat/>
    <w:pPr>
      <w:contextualSpacing/>
      <w:ind w:left="720"/>
    </w:pPr>
  </w:style>
  <w:style w:type="paragraph" w:styleId="695">
    <w:name w:val="No Spacing"/>
    <w:uiPriority w:val="1"/>
    <w:qFormat/>
    <w:pPr>
      <w:spacing w:before="0" w:after="0" w:line="240" w:lineRule="auto"/>
    </w:pPr>
  </w:style>
  <w:style w:type="paragraph" w:styleId="696">
    <w:name w:val="Title"/>
    <w:basedOn w:val="850"/>
    <w:next w:val="850"/>
    <w:link w:val="69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7">
    <w:name w:val="Title Char"/>
    <w:basedOn w:val="851"/>
    <w:link w:val="696"/>
    <w:uiPriority w:val="10"/>
    <w:rPr>
      <w:sz w:val="48"/>
      <w:szCs w:val="48"/>
    </w:rPr>
  </w:style>
  <w:style w:type="paragraph" w:styleId="698">
    <w:name w:val="Subtitle"/>
    <w:basedOn w:val="850"/>
    <w:next w:val="850"/>
    <w:link w:val="699"/>
    <w:uiPriority w:val="11"/>
    <w:qFormat/>
    <w:pPr>
      <w:spacing w:before="200" w:after="200"/>
    </w:pPr>
    <w:rPr>
      <w:sz w:val="24"/>
      <w:szCs w:val="24"/>
    </w:rPr>
  </w:style>
  <w:style w:type="character" w:styleId="699">
    <w:name w:val="Subtitle Char"/>
    <w:basedOn w:val="851"/>
    <w:link w:val="698"/>
    <w:uiPriority w:val="11"/>
    <w:rPr>
      <w:sz w:val="24"/>
      <w:szCs w:val="24"/>
    </w:rPr>
  </w:style>
  <w:style w:type="paragraph" w:styleId="700">
    <w:name w:val="Quote"/>
    <w:basedOn w:val="850"/>
    <w:next w:val="850"/>
    <w:link w:val="701"/>
    <w:uiPriority w:val="29"/>
    <w:qFormat/>
    <w:pPr>
      <w:ind w:left="720" w:right="720"/>
    </w:pPr>
    <w:rPr>
      <w:i/>
    </w:rPr>
  </w:style>
  <w:style w:type="character" w:styleId="701">
    <w:name w:val="Quote Char"/>
    <w:link w:val="700"/>
    <w:uiPriority w:val="29"/>
    <w:rPr>
      <w:i/>
    </w:rPr>
  </w:style>
  <w:style w:type="paragraph" w:styleId="702">
    <w:name w:val="Intense Quote"/>
    <w:basedOn w:val="850"/>
    <w:next w:val="850"/>
    <w:link w:val="70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3">
    <w:name w:val="Intense Quote Char"/>
    <w:link w:val="702"/>
    <w:uiPriority w:val="30"/>
    <w:rPr>
      <w:i/>
    </w:rPr>
  </w:style>
  <w:style w:type="character" w:styleId="704">
    <w:name w:val="Header Char"/>
    <w:basedOn w:val="851"/>
    <w:link w:val="861"/>
    <w:uiPriority w:val="99"/>
  </w:style>
  <w:style w:type="character" w:styleId="705">
    <w:name w:val="Footer Char"/>
    <w:basedOn w:val="851"/>
    <w:link w:val="857"/>
    <w:uiPriority w:val="99"/>
  </w:style>
  <w:style w:type="paragraph" w:styleId="706">
    <w:name w:val="Caption"/>
    <w:basedOn w:val="850"/>
    <w:next w:val="850"/>
    <w:link w:val="70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7">
    <w:name w:val="Caption Char"/>
    <w:basedOn w:val="851"/>
    <w:link w:val="706"/>
    <w:uiPriority w:val="35"/>
    <w:rPr>
      <w:b/>
      <w:bCs/>
      <w:color w:val="4f81bd" w:themeColor="accent1"/>
      <w:sz w:val="18"/>
      <w:szCs w:val="18"/>
    </w:rPr>
  </w:style>
  <w:style w:type="table" w:styleId="708">
    <w:name w:val="Table Grid Light"/>
    <w:basedOn w:val="8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9">
    <w:name w:val="Plain Table 1"/>
    <w:basedOn w:val="8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2"/>
    <w:basedOn w:val="85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2">
    <w:name w:val="Plain Table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Plain Table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4">
    <w:name w:val="Grid Table 1 Light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4"/>
    <w:basedOn w:val="8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6">
    <w:name w:val="Grid Table 4 - Accent 1"/>
    <w:basedOn w:val="8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7">
    <w:name w:val="Grid Table 4 - Accent 2"/>
    <w:basedOn w:val="8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8">
    <w:name w:val="Grid Table 4 - Accent 3"/>
    <w:basedOn w:val="8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9">
    <w:name w:val="Grid Table 4 - Accent 4"/>
    <w:basedOn w:val="8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0">
    <w:name w:val="Grid Table 4 - Accent 5"/>
    <w:basedOn w:val="8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1">
    <w:name w:val="Grid Table 4 - Accent 6"/>
    <w:basedOn w:val="8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2">
    <w:name w:val="Grid Table 5 Dark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3">
    <w:name w:val="Grid Table 5 Dark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46">
    <w:name w:val="Grid Table 5 Dark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49">
    <w:name w:val="Grid Table 6 Colorful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0">
    <w:name w:val="Grid Table 6 Colorful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1">
    <w:name w:val="Grid Table 6 Colorful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2">
    <w:name w:val="Grid Table 6 Colorful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3">
    <w:name w:val="Grid Table 6 Colorful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4">
    <w:name w:val="Grid Table 6 Colorful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6 Colorful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6">
    <w:name w:val="Grid Table 7 Colorful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1">
    <w:name w:val="List Table 2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2">
    <w:name w:val="List Table 2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3">
    <w:name w:val="List Table 2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4">
    <w:name w:val="List Table 2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5">
    <w:name w:val="List Table 2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6">
    <w:name w:val="List Table 2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7">
    <w:name w:val="List Table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5 Dark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6 Colorful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9">
    <w:name w:val="List Table 6 Colorful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0">
    <w:name w:val="List Table 6 Colorful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1">
    <w:name w:val="List Table 6 Colorful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2">
    <w:name w:val="List Table 6 Colorful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3">
    <w:name w:val="List Table 6 Colorful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4">
    <w:name w:val="List Table 6 Colorful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5">
    <w:name w:val="List Table 7 Colorful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6">
    <w:name w:val="List Table 7 Colorful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07">
    <w:name w:val="List Table 7 Colorful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08">
    <w:name w:val="List Table 7 Colorful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09">
    <w:name w:val="List Table 7 Colorful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10">
    <w:name w:val="List Table 7 Colorful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11">
    <w:name w:val="List Table 7 Colorful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12">
    <w:name w:val="Lined - Accent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3">
    <w:name w:val="Lined - Accent 1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4">
    <w:name w:val="Lined - Accent 2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5">
    <w:name w:val="Lined - Accent 3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6">
    <w:name w:val="Lined - Accent 4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7">
    <w:name w:val="Lined - Accent 5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8">
    <w:name w:val="Lined - Accent 6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9">
    <w:name w:val="Bordered &amp; Lined - Accent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Bordered &amp; Lined - Accent 1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1">
    <w:name w:val="Bordered &amp; Lined - Accent 2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2">
    <w:name w:val="Bordered &amp; Lined - Accent 3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3">
    <w:name w:val="Bordered &amp; Lined - Accent 4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4">
    <w:name w:val="Bordered &amp; Lined - Accent 5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5">
    <w:name w:val="Bordered &amp; Lined - Accent 6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6">
    <w:name w:val="Bordered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7">
    <w:name w:val="Bordered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8">
    <w:name w:val="Bordered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9">
    <w:name w:val="Bordered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0">
    <w:name w:val="Bordered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1">
    <w:name w:val="Bordered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2">
    <w:name w:val="Bordered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33">
    <w:name w:val="footnote text"/>
    <w:basedOn w:val="850"/>
    <w:link w:val="834"/>
    <w:uiPriority w:val="99"/>
    <w:semiHidden/>
    <w:unhideWhenUsed/>
    <w:pPr>
      <w:spacing w:after="40" w:line="240" w:lineRule="auto"/>
    </w:pPr>
    <w:rPr>
      <w:sz w:val="18"/>
    </w:rPr>
  </w:style>
  <w:style w:type="character" w:styleId="834">
    <w:name w:val="Footnote Text Char"/>
    <w:link w:val="833"/>
    <w:uiPriority w:val="99"/>
    <w:rPr>
      <w:sz w:val="18"/>
    </w:rPr>
  </w:style>
  <w:style w:type="character" w:styleId="835">
    <w:name w:val="footnote reference"/>
    <w:basedOn w:val="851"/>
    <w:uiPriority w:val="99"/>
    <w:unhideWhenUsed/>
    <w:rPr>
      <w:vertAlign w:val="superscript"/>
    </w:rPr>
  </w:style>
  <w:style w:type="paragraph" w:styleId="836">
    <w:name w:val="endnote text"/>
    <w:basedOn w:val="850"/>
    <w:link w:val="837"/>
    <w:uiPriority w:val="99"/>
    <w:semiHidden/>
    <w:unhideWhenUsed/>
    <w:pPr>
      <w:spacing w:after="0" w:line="240" w:lineRule="auto"/>
    </w:pPr>
    <w:rPr>
      <w:sz w:val="20"/>
    </w:rPr>
  </w:style>
  <w:style w:type="character" w:styleId="837">
    <w:name w:val="Endnote Text Char"/>
    <w:link w:val="836"/>
    <w:uiPriority w:val="99"/>
    <w:rPr>
      <w:sz w:val="20"/>
    </w:rPr>
  </w:style>
  <w:style w:type="character" w:styleId="838">
    <w:name w:val="endnote reference"/>
    <w:basedOn w:val="851"/>
    <w:uiPriority w:val="99"/>
    <w:semiHidden/>
    <w:unhideWhenUsed/>
    <w:rPr>
      <w:vertAlign w:val="superscript"/>
    </w:rPr>
  </w:style>
  <w:style w:type="paragraph" w:styleId="839">
    <w:name w:val="toc 1"/>
    <w:basedOn w:val="850"/>
    <w:next w:val="850"/>
    <w:uiPriority w:val="39"/>
    <w:unhideWhenUsed/>
    <w:pPr>
      <w:ind w:left="0" w:right="0" w:firstLine="0"/>
      <w:spacing w:after="57"/>
    </w:pPr>
  </w:style>
  <w:style w:type="paragraph" w:styleId="840">
    <w:name w:val="toc 2"/>
    <w:basedOn w:val="850"/>
    <w:next w:val="850"/>
    <w:uiPriority w:val="39"/>
    <w:unhideWhenUsed/>
    <w:pPr>
      <w:ind w:left="283" w:right="0" w:firstLine="0"/>
      <w:spacing w:after="57"/>
    </w:pPr>
  </w:style>
  <w:style w:type="paragraph" w:styleId="841">
    <w:name w:val="toc 3"/>
    <w:basedOn w:val="850"/>
    <w:next w:val="850"/>
    <w:uiPriority w:val="39"/>
    <w:unhideWhenUsed/>
    <w:pPr>
      <w:ind w:left="567" w:right="0" w:firstLine="0"/>
      <w:spacing w:after="57"/>
    </w:pPr>
  </w:style>
  <w:style w:type="paragraph" w:styleId="842">
    <w:name w:val="toc 4"/>
    <w:basedOn w:val="850"/>
    <w:next w:val="850"/>
    <w:uiPriority w:val="39"/>
    <w:unhideWhenUsed/>
    <w:pPr>
      <w:ind w:left="850" w:right="0" w:firstLine="0"/>
      <w:spacing w:after="57"/>
    </w:pPr>
  </w:style>
  <w:style w:type="paragraph" w:styleId="843">
    <w:name w:val="toc 5"/>
    <w:basedOn w:val="850"/>
    <w:next w:val="850"/>
    <w:uiPriority w:val="39"/>
    <w:unhideWhenUsed/>
    <w:pPr>
      <w:ind w:left="1134" w:right="0" w:firstLine="0"/>
      <w:spacing w:after="57"/>
    </w:pPr>
  </w:style>
  <w:style w:type="paragraph" w:styleId="844">
    <w:name w:val="toc 6"/>
    <w:basedOn w:val="850"/>
    <w:next w:val="850"/>
    <w:uiPriority w:val="39"/>
    <w:unhideWhenUsed/>
    <w:pPr>
      <w:ind w:left="1417" w:right="0" w:firstLine="0"/>
      <w:spacing w:after="57"/>
    </w:pPr>
  </w:style>
  <w:style w:type="paragraph" w:styleId="845">
    <w:name w:val="toc 7"/>
    <w:basedOn w:val="850"/>
    <w:next w:val="850"/>
    <w:uiPriority w:val="39"/>
    <w:unhideWhenUsed/>
    <w:pPr>
      <w:ind w:left="1701" w:right="0" w:firstLine="0"/>
      <w:spacing w:after="57"/>
    </w:pPr>
  </w:style>
  <w:style w:type="paragraph" w:styleId="846">
    <w:name w:val="toc 8"/>
    <w:basedOn w:val="850"/>
    <w:next w:val="850"/>
    <w:uiPriority w:val="39"/>
    <w:unhideWhenUsed/>
    <w:pPr>
      <w:ind w:left="1984" w:right="0" w:firstLine="0"/>
      <w:spacing w:after="57"/>
    </w:pPr>
  </w:style>
  <w:style w:type="paragraph" w:styleId="847">
    <w:name w:val="toc 9"/>
    <w:basedOn w:val="850"/>
    <w:next w:val="850"/>
    <w:uiPriority w:val="39"/>
    <w:unhideWhenUsed/>
    <w:pPr>
      <w:ind w:left="2268" w:right="0" w:firstLine="0"/>
      <w:spacing w:after="57"/>
    </w:pPr>
  </w:style>
  <w:style w:type="paragraph" w:styleId="848">
    <w:name w:val="TOC Heading"/>
    <w:uiPriority w:val="39"/>
    <w:unhideWhenUsed/>
  </w:style>
  <w:style w:type="paragraph" w:styleId="849">
    <w:name w:val="table of figures"/>
    <w:basedOn w:val="850"/>
    <w:next w:val="850"/>
    <w:uiPriority w:val="99"/>
    <w:unhideWhenUsed/>
    <w:pPr>
      <w:spacing w:after="0" w:afterAutospacing="0"/>
    </w:pPr>
  </w:style>
  <w:style w:type="paragraph" w:styleId="850" w:default="1">
    <w:name w:val="Normal"/>
    <w:qFormat/>
  </w:style>
  <w:style w:type="character" w:styleId="851" w:default="1">
    <w:name w:val="Default Paragraph Font"/>
    <w:uiPriority w:val="1"/>
    <w:semiHidden/>
    <w:unhideWhenUsed/>
  </w:style>
  <w:style w:type="table" w:styleId="85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3" w:default="1">
    <w:name w:val="No List"/>
    <w:uiPriority w:val="99"/>
    <w:semiHidden/>
    <w:unhideWhenUsed/>
  </w:style>
  <w:style w:type="table" w:styleId="854">
    <w:name w:val="Table Grid"/>
    <w:basedOn w:val="852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55">
    <w:name w:val="Plain Text"/>
    <w:basedOn w:val="850"/>
    <w:link w:val="856"/>
    <w:uiPriority w:val="99"/>
    <w:semiHidden/>
    <w:unhideWhenUsed/>
    <w:pPr>
      <w:spacing w:after="0" w:line="240" w:lineRule="auto"/>
    </w:pPr>
    <w:rPr>
      <w:rFonts w:ascii="Calibri" w:hAnsi="Calibri" w:eastAsia="Calibri" w:cs="Times New Roman"/>
      <w:szCs w:val="21"/>
    </w:rPr>
  </w:style>
  <w:style w:type="character" w:styleId="856" w:customStyle="1">
    <w:name w:val="Текст Знак"/>
    <w:basedOn w:val="851"/>
    <w:link w:val="855"/>
    <w:uiPriority w:val="99"/>
    <w:semiHidden/>
    <w:rPr>
      <w:rFonts w:ascii="Calibri" w:hAnsi="Calibri" w:eastAsia="Calibri" w:cs="Times New Roman"/>
      <w:szCs w:val="21"/>
    </w:rPr>
  </w:style>
  <w:style w:type="paragraph" w:styleId="857">
    <w:name w:val="Footer"/>
    <w:basedOn w:val="850"/>
    <w:link w:val="858"/>
    <w:uiPriority w:val="99"/>
    <w:pPr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858" w:customStyle="1">
    <w:name w:val="Нижний колонтитул Знак"/>
    <w:basedOn w:val="851"/>
    <w:link w:val="857"/>
    <w:uiPriority w:val="99"/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859">
    <w:name w:val="Balloon Text"/>
    <w:basedOn w:val="850"/>
    <w:link w:val="860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60" w:customStyle="1">
    <w:name w:val="Текст выноски Знак"/>
    <w:basedOn w:val="851"/>
    <w:link w:val="859"/>
    <w:uiPriority w:val="99"/>
    <w:semiHidden/>
    <w:rPr>
      <w:rFonts w:ascii="Segoe UI" w:hAnsi="Segoe UI" w:cs="Segoe UI"/>
      <w:sz w:val="18"/>
      <w:szCs w:val="18"/>
    </w:rPr>
  </w:style>
  <w:style w:type="paragraph" w:styleId="861">
    <w:name w:val="Header"/>
    <w:basedOn w:val="850"/>
    <w:link w:val="86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2" w:customStyle="1">
    <w:name w:val="Верхний колонтитул Знак"/>
    <w:basedOn w:val="851"/>
    <w:link w:val="861"/>
    <w:uiPriority w:val="99"/>
  </w:style>
  <w:style w:type="character" w:styleId="863">
    <w:name w:val="Hyperlink"/>
    <w:basedOn w:val="851"/>
    <w:uiPriority w:val="99"/>
    <w:unhideWhenUsed/>
    <w:rPr>
      <w:color w:val="0563c1" w:themeColor="hyperlink"/>
      <w:u w:val="single"/>
    </w:rPr>
  </w:style>
  <w:style w:type="table" w:styleId="864" w:customStyle="1">
    <w:name w:val="Сетка таблицы1"/>
    <w:basedOn w:val="852"/>
    <w:next w:val="854"/>
    <w:uiPriority w:val="5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65" w:customStyle="1">
    <w:name w:val="Сетка таблицы2"/>
    <w:basedOn w:val="852"/>
    <w:next w:val="854"/>
    <w:uiPriority w:val="5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66" w:customStyle="1">
    <w:name w:val="ConsPlusTitle2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Arial"/>
      <w:b/>
      <w:bCs/>
      <w:i w:val="0"/>
      <w:iCs w:val="0"/>
      <w:caps w:val="0"/>
      <w:smallCaps w:val="0"/>
      <w:strike w:val="0"/>
      <w:vanish w:val="0"/>
      <w:color w:val="000000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hi-IN"/>
      <w14:ligatures w14:val="none"/>
    </w:rPr>
  </w:style>
  <w:style w:type="character" w:styleId="867" w:customStyle="1">
    <w:name w:val="Цветовое выделение для Текст"/>
    <w:qFormat/>
  </w:style>
  <w:style w:type="paragraph" w:styleId="868" w:customStyle="1">
    <w:name w:val="Нормальный (таблица)"/>
    <w:basedOn w:val="684"/>
    <w:next w:val="684"/>
    <w:qFormat/>
    <w:pPr>
      <w:contextualSpacing w:val="0"/>
      <w:ind w:left="0" w:right="0" w:firstLine="0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 CYR" w:hAnsi="Times New Roman CYR" w:eastAsia="Symbol" w:cs="Wingdings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zh-CN" w:bidi="hi-IN"/>
      <w14:ligatures w14:val="none"/>
    </w:rPr>
  </w:style>
  <w:style w:type="paragraph" w:styleId="869" w:customStyle="1">
    <w:name w:val="ConsPlusNormal"/>
    <w:link w:val="766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Arial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customXml" Target="../customXml/item1.xml" /><Relationship Id="rId10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32EDF1-1EC0-48B1-8B9D-B35BF0DB1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 Виктор Вадимович</dc:creator>
  <cp:keywords/>
  <dc:description/>
  <cp:lastModifiedBy>telminovin</cp:lastModifiedBy>
  <cp:revision>15</cp:revision>
  <dcterms:created xsi:type="dcterms:W3CDTF">2023-07-23T23:09:00Z</dcterms:created>
  <dcterms:modified xsi:type="dcterms:W3CDTF">2026-05-29T02:33:01Z</dcterms:modified>
</cp:coreProperties>
</file>