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ФИНАНСОВ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8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sz w:val="28"/>
        </w:rPr>
        <w:t xml:space="preserve">О внесении изменени</w:t>
      </w:r>
      <w:r>
        <w:rPr>
          <w:rFonts w:ascii="Times New Roman" w:hAnsi="Times New Roman"/>
          <w:b/>
          <w:sz w:val="28"/>
        </w:rPr>
        <w:t xml:space="preserve">й</w:t>
      </w:r>
      <w:r>
        <w:rPr>
          <w:rFonts w:ascii="Times New Roman" w:hAnsi="Times New Roman"/>
          <w:b/>
          <w:sz w:val="28"/>
        </w:rPr>
        <w:t xml:space="preserve"> в приказ Министерства финансов Камчатского края </w:t>
      </w:r>
      <w:r>
        <w:rPr>
          <w:rFonts w:ascii="Times New Roman" w:hAnsi="Times New Roman"/>
          <w:b/>
          <w:bCs/>
          <w:sz w:val="28"/>
          <w:szCs w:val="28"/>
        </w:rPr>
        <w:t xml:space="preserve">от 13.12.2019 № 292 «</w:t>
      </w: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форм документов, в соответствии с которыми главные распорядители средств краевого бюджета предоставляют в Министерство финансов Камчатского края информацию о совершаемых действиях, направленных на реализацию Камчатским краем права регресса</w:t>
      </w:r>
      <w:r>
        <w:rPr>
          <w:rFonts w:ascii="Times New Roman" w:hAnsi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30"/>
        <w:numPr>
          <w:ilvl w:val="0"/>
          <w:numId w:val="8"/>
        </w:numPr>
        <w:ind w:left="0" w:right="-1" w:firstLine="709"/>
        <w:jc w:val="both"/>
        <w:spacing w:after="0" w:line="240" w:lineRule="auto"/>
        <w:tabs>
          <w:tab w:val="left" w:pos="992" w:leader="none"/>
        </w:tabs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  <w:t xml:space="preserve">Внести в приказ Министерства финансов Камчатского края </w:t>
      </w:r>
      <w:r>
        <w:rPr>
          <w:highlight w:val="none"/>
        </w:rPr>
        <w:t xml:space="preserve">от 13.12.2019 № 292 «</w:t>
      </w:r>
      <w:r>
        <w:rPr>
          <w:highlight w:val="none"/>
        </w:rPr>
        <w:t xml:space="preserve">Об утверждении форм документов, в соответствии с которыми главные распорядители средств краевого бюджета предоставляют в Министерство финансов Камчатского края информацию о совершаемых действиях, направленных на реализацию Камчатским краем права регресса</w:t>
      </w:r>
      <w:r>
        <w:rPr>
          <w:highlight w:val="none"/>
        </w:rPr>
        <w:t xml:space="preserve">» </w:t>
      </w:r>
      <w:r>
        <w:rPr>
          <w:highlight w:val="none"/>
        </w:rPr>
        <w:t xml:space="preserve">следующие </w:t>
      </w:r>
      <w:r>
        <w:rPr>
          <w:highlight w:val="none"/>
        </w:rPr>
        <w:t xml:space="preserve">изменени</w:t>
      </w:r>
      <w:r>
        <w:rPr>
          <w:highlight w:val="none"/>
        </w:rPr>
        <w:t xml:space="preserve">я</w:t>
      </w:r>
      <w:r>
        <w:rPr>
          <w:highlight w:val="none"/>
        </w:rPr>
        <w:t xml:space="preserve">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30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highlight w:val="none"/>
        </w:rPr>
        <w:t xml:space="preserve">наименование изложить в следующей редакции: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left="0" w:firstLine="0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highlight w:val="none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форм документов, в соответствии с которыми главные распорядители средств краевого бюджета предоставляют в Министерство финансов Камчатского края информацию о совершаемых действиях, направленных на реализацию Камчатским краем права регресса</w:t>
      </w:r>
      <w:r>
        <w:rPr>
          <w:rFonts w:ascii="Times New Roman" w:hAnsi="Times New Roman" w:eastAsia="Calibri" w:cs="Times New Roman"/>
          <w:b/>
          <w:bCs/>
          <w:sz w:val="28"/>
          <w:highlight w:val="none"/>
        </w:rPr>
        <w:t xml:space="preserve">»</w:t>
      </w:r>
      <w:r>
        <w:rPr>
          <w:rFonts w:ascii="Times New Roman" w:hAnsi="Times New Roman" w:eastAsia="Calibri" w:cs="Times New Roman"/>
          <w:b w:val="0"/>
          <w:bCs w:val="0"/>
          <w:sz w:val="28"/>
          <w:highlight w:val="none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30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преамбул</w:t>
      </w:r>
      <w:r>
        <w:rPr>
          <w:rFonts w:ascii="Times New Roman" w:hAnsi="Times New Roman" w:eastAsia="Calibri" w:cs="Times New Roman"/>
          <w:sz w:val="28"/>
        </w:rPr>
        <w:t xml:space="preserve">у </w:t>
      </w:r>
      <w:r>
        <w:rPr>
          <w:rFonts w:ascii="Times New Roman" w:hAnsi="Times New Roman" w:eastAsia="Calibri" w:cs="Times New Roman"/>
          <w:sz w:val="28"/>
        </w:rPr>
        <w:t xml:space="preserve">изложить в следующей редакции:</w:t>
      </w:r>
      <w:r>
        <w:rPr>
          <w:rFonts w:ascii="Times New Roman" w:hAnsi="Times New Roman" w:eastAsia="Calibri" w:cs="Times New Roman"/>
          <w:sz w:val="28"/>
        </w:rPr>
      </w:r>
      <w:r>
        <w:rPr>
          <w:rFonts w:ascii="Times New Roman" w:hAnsi="Times New Roman" w:eastAsia="Calibri" w:cs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</w:rPr>
        <w:t xml:space="preserve">«</w:t>
      </w:r>
      <w:r>
        <w:rPr>
          <w:rFonts w:ascii="Times New Roman" w:hAnsi="Times New Roman" w:eastAsia="Calibri" w:cs="Times New Roman"/>
          <w:sz w:val="28"/>
        </w:rPr>
        <w:t xml:space="preserve">В</w:t>
      </w:r>
      <w:r>
        <w:rPr>
          <w:rFonts w:ascii="Times New Roman" w:hAnsi="Times New Roman" w:eastAsia="Calibri" w:cs="Times New Roman"/>
          <w:sz w:val="28"/>
        </w:rPr>
        <w:t xml:space="preserve"> соответствии с частью 4 статьи 33 </w:t>
      </w:r>
      <w:r>
        <w:rPr>
          <w:rFonts w:ascii="Times New Roman" w:hAnsi="Times New Roman"/>
          <w:sz w:val="28"/>
          <w:szCs w:val="28"/>
        </w:rPr>
        <w:t xml:space="preserve">Закона Камчатского края от 05.10.2023 № 274 «</w:t>
      </w:r>
      <w:r>
        <w:rPr>
          <w:rFonts w:ascii="Times New Roman" w:hAnsi="Times New Roman"/>
          <w:sz w:val="28"/>
          <w:szCs w:val="28"/>
        </w:rPr>
        <w:t xml:space="preserve">О бюджетном процессе в Камчатском крае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0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постановляющую часть изложить в следующей редакции:</w:t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«ПРИКАЗЫВАЮ:</w:t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 У</w:t>
      </w:r>
      <w:r>
        <w:rPr>
          <w:rFonts w:ascii="Times New Roman" w:hAnsi="Times New Roman"/>
          <w:sz w:val="28"/>
          <w:szCs w:val="28"/>
        </w:rPr>
        <w:t xml:space="preserve">твердить форму </w:t>
      </w:r>
      <w:r>
        <w:rPr>
          <w:rFonts w:ascii="Times New Roman" w:hAnsi="Times New Roman"/>
          <w:sz w:val="28"/>
          <w:szCs w:val="28"/>
        </w:rPr>
        <w:t xml:space="preserve">информации</w:t>
      </w:r>
      <w:r>
        <w:rPr>
          <w:rFonts w:ascii="Times New Roman" w:hAnsi="Times New Roman"/>
          <w:sz w:val="28"/>
          <w:szCs w:val="28"/>
        </w:rPr>
        <w:t xml:space="preserve"> о наличии либо об отсутствии оснований для предъявления иска о взыскании денежных средств в порядке регресса согласно приложению 1 к настоящему приказу.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2. Утвердить форму </w:t>
      </w:r>
      <w:r>
        <w:rPr>
          <w:rFonts w:ascii="Times New Roman" w:hAnsi="Times New Roman"/>
          <w:sz w:val="28"/>
          <w:szCs w:val="28"/>
        </w:rPr>
        <w:t xml:space="preserve">информации</w:t>
      </w:r>
      <w:r>
        <w:rPr>
          <w:rFonts w:ascii="Times New Roman" w:hAnsi="Times New Roman"/>
          <w:sz w:val="28"/>
          <w:szCs w:val="28"/>
        </w:rPr>
        <w:t xml:space="preserve"> о совершаемых действиях, направленных на реализацию Камчатским краем права регресса, согласно приложению 2 к настоящему приказу.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3. Настоящий приказ вступает в силу после дня его официального опубликования.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730"/>
        <w:numPr>
          <w:ilvl w:val="0"/>
          <w:numId w:val="2"/>
        </w:numPr>
        <w:ind w:left="0" w:right="0" w:firstLine="70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1 изложить в редакции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согласно приложению 1 к настоящему приказу;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pStyle w:val="730"/>
        <w:numPr>
          <w:ilvl w:val="0"/>
          <w:numId w:val="2"/>
        </w:numPr>
        <w:ind w:left="0" w:right="0" w:firstLine="70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2 изложить в редакции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согласно приложению 2 к настоящему приказу.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pStyle w:val="730"/>
        <w:numPr>
          <w:ilvl w:val="0"/>
          <w:numId w:val="8"/>
        </w:numPr>
        <w:ind w:left="0" w:right="-1" w:firstLine="709"/>
        <w:jc w:val="both"/>
        <w:spacing w:after="0" w:line="240" w:lineRule="auto"/>
        <w:tabs>
          <w:tab w:val="left" w:pos="992" w:leader="none"/>
        </w:tabs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Настоящий приказ вступает в силу после дня его официального опубликования.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586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обязанности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Р.А. Коряка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8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1 к приказу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Министерства финансов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ind w:left="709" w:firstLine="0"/>
        <w:jc w:val="righ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 w:right="0" w:firstLine="4535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«Приложение 1 к приказу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 w:right="0" w:firstLine="4535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Министерства финансов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 w:right="0" w:firstLine="4535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Камчатского края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 w:right="0" w:firstLine="4535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от 13.12.2019 № 292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 w:firstLine="0"/>
        <w:jc w:val="righ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 w:firstLine="0"/>
        <w:jc w:val="center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0"/>
        <w:jc w:val="center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0"/>
        <w:jc w:val="center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о наличии либо об отсутствии оснований для предъявления иска о взыскании денежных средств в порядке регресса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частью 2 статьи 33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Закона Камчатского края от 05.10.2023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№ 274 «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 бюджетном процессе в Камчатском крае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сообщаем, что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</w:t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</w:p>
    <w:p>
      <w:pPr>
        <w:pStyle w:val="92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(наименование суда</w:t>
      </w:r>
      <w:r>
        <w:rPr>
          <w:rFonts w:ascii="Times New Roman" w:hAnsi="Times New Roman" w:cs="Times New Roman"/>
          <w:color w:val="000000" w:themeColor="text1"/>
        </w:rPr>
        <w:t xml:space="preserve">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рассматривалось дело № _____________________________________________ по исковому заявлению 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(истец (наименование юридического лица, индивидуального предпринимателя, фамилия, имя, отчество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физического лица</w:t>
      </w:r>
      <w:r>
        <w:rPr>
          <w:rFonts w:ascii="Times New Roman" w:hAnsi="Times New Roman" w:cs="Times New Roman"/>
          <w:color w:val="000000" w:themeColor="text1"/>
        </w:rPr>
        <w:t xml:space="preserve">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Камчатскому краю в лице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jc w:val="center"/>
        <w:tabs>
          <w:tab w:val="left" w:pos="35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(наименование государственного органа, осуществляющего бюджетны</w:t>
      </w:r>
      <w:r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4"/>
        <w:jc w:val="center"/>
        <w:tabs>
          <w:tab w:val="left" w:pos="35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полномочия </w:t>
      </w:r>
      <w:r>
        <w:rPr>
          <w:rFonts w:ascii="Times New Roman" w:hAnsi="Times New Roman" w:cs="Times New Roman"/>
        </w:rPr>
        <w:t xml:space="preserve">главного распорядителя средств краевого бюджета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(об)______________________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(предмет спора)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2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Решением (определением, постановлением, судебным приказом)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(наименование суда, принявшего судебный акт)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(дата судебного акта в окончательной форме</w:t>
      </w:r>
      <w:r>
        <w:rPr>
          <w:rFonts w:ascii="Times New Roman" w:hAnsi="Times New Roman" w:cs="Times New Roman"/>
          <w:color w:val="000000" w:themeColor="text1"/>
        </w:rPr>
        <w:t xml:space="preserve">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</w:rPr>
        <w:t xml:space="preserve">(содержание резолютивной части судебного акта</w:t>
      </w:r>
      <w:r>
        <w:rPr>
          <w:rFonts w:ascii="Times New Roman" w:hAnsi="Times New Roman" w:cs="Times New Roman"/>
          <w:color w:val="000000" w:themeColor="text1"/>
        </w:rPr>
        <w:t xml:space="preserve">)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pStyle w:val="92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дебный акт о возмещении вреда исполнен за счет казны Камчатского края _____________________ в сумме ___________________________________.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4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(дата исполнения судебного акта</w:t>
      </w:r>
      <w:r>
        <w:rPr>
          <w:rFonts w:ascii="Times New Roman" w:hAnsi="Times New Roman" w:cs="Times New Roman"/>
          <w:color w:val="000000" w:themeColor="text1"/>
        </w:rPr>
        <w:t xml:space="preserve">)</w:t>
      </w:r>
      <w:r>
        <w:rPr>
          <w:rFonts w:ascii="Times New Roman" w:hAnsi="Times New Roman" w:cs="Times New Roman"/>
          <w:color w:val="000000" w:themeColor="text1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</w:rPr>
        <w:t xml:space="preserve">(сумма, перечисленная во исполнение судебного акта</w:t>
      </w:r>
      <w:r>
        <w:rPr>
          <w:rFonts w:ascii="Times New Roman" w:hAnsi="Times New Roman" w:cs="Times New Roman"/>
          <w:color w:val="000000" w:themeColor="text1"/>
        </w:rPr>
        <w:t xml:space="preserve">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24"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мление Министерства финансов Камчатского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 исполнении за счет казны Камчатского края судебного акта о возмещении вреда 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4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(реквизиты уведомления)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2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для предъявления иска о взыскании денежных средств в порядке регресса отсутствуют, что подтверждается следующими документами: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4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</w:rPr>
        <w:t xml:space="preserve">(наименование и реквизиты документов – оснований для непредъявления иска о взыскании денежных средств в порядке регресса </w:t>
      </w:r>
      <w:r>
        <w:rPr>
          <w:rFonts w:ascii="Times New Roman" w:hAnsi="Times New Roman" w:cs="Times New Roman"/>
          <w:color w:val="000000" w:themeColor="text1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заключение комиссии государственного органа, осуществляющего бюджетные полномочия главного распорядителя средств краевого бюджета, по результатам служебной проверки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92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(или) другие документы</w:t>
      </w:r>
      <w:r>
        <w:rPr>
          <w:rFonts w:ascii="Times New Roman" w:hAnsi="Times New Roman" w:cs="Times New Roman"/>
          <w:color w:val="000000" w:themeColor="text1"/>
        </w:rPr>
        <w:t xml:space="preserve">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2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Имеются основания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предъявления иска о взыскании денежных средств в порядке регресса,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подтверждается следующими документами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</w:rPr>
        <w:t xml:space="preserve">(</w:t>
      </w:r>
      <w:r>
        <w:rPr>
          <w:rFonts w:ascii="Times New Roman" w:hAnsi="Times New Roman" w:cs="Times New Roman"/>
          <w:color w:val="000000" w:themeColor="text1"/>
        </w:rPr>
        <w:t xml:space="preserve">наименование и реквизиты документов – оснований для предъявления иска о взыскании денежных средств в порядке регресса </w:t>
      </w:r>
      <w:r>
        <w:rPr>
          <w:rFonts w:ascii="Times New Roman" w:hAnsi="Times New Roman" w:cs="Times New Roman"/>
          <w:color w:val="000000" w:themeColor="text1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заключение комиссии государственного органа, осуществляющего бюджетные полномочия главного распорядителя средств краевого бюджета, по результатам служебной проверки, судебный акт о привлечении лица к ответственности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(или) другие документы</w:t>
      </w:r>
      <w:r>
        <w:rPr>
          <w:rFonts w:ascii="Times New Roman" w:hAnsi="Times New Roman" w:cs="Times New Roman"/>
          <w:color w:val="000000" w:themeColor="text1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925"/>
        <w:ind w:left="1080"/>
        <w:jc w:val="center"/>
        <w:tabs>
          <w:tab w:val="left" w:pos="3828" w:leader="none"/>
          <w:tab w:val="left" w:pos="396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5"/>
        <w:ind w:left="1080"/>
        <w:jc w:val="center"/>
        <w:tabs>
          <w:tab w:val="left" w:pos="3828" w:leader="none"/>
          <w:tab w:val="left" w:pos="396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5"/>
        <w:ind w:left="1080"/>
        <w:jc w:val="center"/>
        <w:tabs>
          <w:tab w:val="left" w:pos="3828" w:leader="none"/>
          <w:tab w:val="left" w:pos="396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709" w:right="0" w:hanging="709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 w:right="0" w:hanging="709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/>
          <w:sz w:val="28"/>
          <w:szCs w:val="28"/>
        </w:rPr>
        <w:t xml:space="preserve">органа,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 w:right="0" w:hanging="709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осуществляющего полномочия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 w:right="0" w:hanging="709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главного распорядителя </w:t>
      </w:r>
      <w:r>
        <w:rPr>
          <w:rFonts w:ascii="Times New Roman" w:hAnsi="Times New Roman"/>
          <w:sz w:val="28"/>
          <w:szCs w:val="28"/>
          <w:highlight w:val="none"/>
        </w:rPr>
        <w:t xml:space="preserve">средств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 w:right="0" w:hanging="709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краевого бюджета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____________     ________________   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 w:right="0" w:hanging="709"/>
        <w:jc w:val="left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(подпись</w:t>
      </w:r>
      <w:r>
        <w:rPr>
          <w:rFonts w:ascii="Times New Roman" w:hAnsi="Times New Roman" w:cs="Times New Roman"/>
          <w:color w:val="000000" w:themeColor="text1"/>
        </w:rPr>
        <w:t xml:space="preserve">)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(расшифровка подписи</w:t>
      </w:r>
      <w:r>
        <w:rPr>
          <w:rFonts w:ascii="Times New Roman" w:hAnsi="Times New Roman" w:cs="Times New Roman"/>
          <w:color w:val="000000" w:themeColor="text1"/>
        </w:rPr>
        <w:t xml:space="preserve">)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709" w:right="0" w:hanging="709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                         М.П.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 w:right="0" w:hanging="709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 w:right="0" w:hanging="709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(дата</w:t>
      </w:r>
      <w:r>
        <w:rPr>
          <w:rFonts w:ascii="Times New Roman" w:hAnsi="Times New Roman" w:cs="Times New Roman"/>
          <w:color w:val="000000" w:themeColor="text1"/>
        </w:rPr>
        <w:t xml:space="preserve">)</w:t>
      </w:r>
      <w:r>
        <w:rPr>
          <w:rFonts w:ascii="Times New Roman" w:hAnsi="Times New Roman" w:cs="Times New Roman"/>
          <w:color w:val="000000" w:themeColor="text1"/>
        </w:rPr>
        <w:t xml:space="preserve">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 w:firstLine="0"/>
        <w:jc w:val="left"/>
        <w:spacing w:after="0" w:afterAutospacing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8079" w:hanging="8079"/>
        <w:jc w:val="right"/>
        <w:widowControl w:val="off"/>
        <w:rPr>
          <w:rFonts w:ascii="Times New Roman" w:hAnsi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709" w:left="1418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8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2529"/>
        <w:gridCol w:w="480"/>
        <w:gridCol w:w="1869"/>
        <w:gridCol w:w="486"/>
        <w:gridCol w:w="1701"/>
      </w:tblGrid>
      <w:tr>
        <w:tblPrEx/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6804" w:hanging="6804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2 к приказу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6804" w:hanging="6804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Министерства финансов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6804" w:hanging="6804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ind w:left="6804" w:hanging="6804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6804" w:hanging="6804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6804" w:hanging="6804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6804" w:hanging="6804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8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2529"/>
        <w:gridCol w:w="480"/>
        <w:gridCol w:w="1869"/>
        <w:gridCol w:w="486"/>
        <w:gridCol w:w="1701"/>
      </w:tblGrid>
      <w:tr>
        <w:tblPrEx/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6804" w:hanging="6804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«Приложение 2 к приказу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29" w:type="dxa"/>
            <w:textDirection w:val="lrTb"/>
            <w:noWrap w:val="false"/>
          </w:tcPr>
          <w:p>
            <w:pPr>
              <w:ind w:left="6804" w:hanging="6804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6804" w:hanging="6804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Министерства финансов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6804" w:hanging="6804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6804" w:hanging="6804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</w:rPr>
              <w:t xml:space="preserve">от 13.12.2019 № </w:t>
            </w:r>
            <w:r>
              <w:rPr>
                <w:rFonts w:ascii="Times New Roman" w:hAnsi="Times New Roman"/>
                <w:sz w:val="28"/>
              </w:rPr>
              <w:t xml:space="preserve">292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contextualSpacing/>
        <w:ind w:left="5103" w:right="-2" w:firstLine="5245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ФОРМА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Информация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совершаемых _____________________________________________________________________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jc w:val="center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(наименование государственного органа, осуществляющего бюджетные полномочия главного распорядителя средств краевого бюджета)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center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действиях</w:t>
      </w:r>
      <w:r>
        <w:rPr>
          <w:rFonts w:ascii="Times New Roman" w:hAnsi="Times New Roman"/>
          <w:sz w:val="28"/>
          <w:szCs w:val="28"/>
        </w:rPr>
        <w:t xml:space="preserve">, направленных на реализацию Камчатским краем права регресса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jc w:val="center"/>
        <w:spacing w:line="240" w:lineRule="auto"/>
      </w:pPr>
      <w:r>
        <w:rPr>
          <w:rFonts w:ascii="Times New Roman" w:hAnsi="Times New Roman"/>
          <w:sz w:val="28"/>
          <w:highlight w:val="none"/>
        </w:rPr>
        <w:t xml:space="preserve">за ___ квартал 20__ года</w:t>
      </w:r>
      <w:r>
        <w:rPr>
          <w:rFonts w:ascii="Times New Roman" w:hAnsi="Times New Roman"/>
          <w:sz w:val="28"/>
          <w:highlight w:val="none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15448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992"/>
        <w:gridCol w:w="1559"/>
        <w:gridCol w:w="2126"/>
        <w:gridCol w:w="1417"/>
        <w:gridCol w:w="2268"/>
        <w:gridCol w:w="4535"/>
      </w:tblGrid>
      <w:tr>
        <w:tblPrEx/>
        <w:trPr>
          <w:trHeight w:val="856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23"/>
              <w:contextualSpacing/>
              <w:spacing w:line="20" w:lineRule="atLeast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 судебном акте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Действия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государственного органа, осуществляющего бюджетны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полномочия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главного распорядителя средств краевого бюджета,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направленные на выявление лиц, чьи действия (бездействие) повлекли возмещение вреда за счет казны Камчатского края 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</w:tr>
      <w:tr>
        <w:tblPrEx/>
        <w:trPr>
          <w:trHeight w:val="1691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суда, принявшего судебный акт, которым взысканы денежные средства с казны Камчатского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судебного 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принятия судебного акта в окончательной форме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вступления в законную силу последнего судебного акта, принятием которого закончилось рассмотрение дела по существу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резолютивной части судебного акта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Действия,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направленные на выявление лиц, чьи действия (бездействие) повлекли возмещение вреда за счет казны Камчатского края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и реквизиты документов, устанавливающих вину лица, чьи дейст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вия повлекли возмещение вреда за счет казны Камчатского края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заключение комиссии по результатам служебной проверки, судебный акт о привлечении лица к ответственности и (или) другие документы)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</w:tr>
    </w:tbl>
    <w:p>
      <w:pPr>
        <w:spacing w:after="0" w:line="14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5448" w:type="dxa"/>
        <w:tblInd w:w="-42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992"/>
        <w:gridCol w:w="1559"/>
        <w:gridCol w:w="2126"/>
        <w:gridCol w:w="1417"/>
        <w:gridCol w:w="2268"/>
        <w:gridCol w:w="4535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contextualSpacing/>
        <w:ind w:hanging="142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hanging="142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15448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1984"/>
        <w:gridCol w:w="1843"/>
        <w:gridCol w:w="1843"/>
        <w:gridCol w:w="1559"/>
        <w:gridCol w:w="1843"/>
        <w:gridCol w:w="2268"/>
        <w:gridCol w:w="1558"/>
      </w:tblGrid>
      <w:tr>
        <w:tblPrEx/>
        <w:trPr>
          <w:trHeight w:val="469"/>
          <w:tblHeader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Действия по предъявлению иска о взыскании денежных средств в порядке регресса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Информация об обжаловании судебного акта, принятого по результатам рассмотрения исковых требований о взыскании денежных средств в порядке регресса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вступления в законную силу последнего судебного акта, принятием которого закончилось рассмотрение дела по существу (с приложением копии такого судебного акта, в случае рассмотрения судом общей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мма средств, подлежащая взысканию в порядке регресса в соответствии с судебным актом, руб.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подачи искового заявления в порядке регресса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суда, в который подано исковое заявление в порядке регресса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судебного дела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принятия судебного акта по результатам рассмотрения искового заявления в порядке регресса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подачи жалобы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Податель жалобы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 рассмотрения жалобы в суде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spacing w:after="0" w:line="14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5448" w:type="dxa"/>
        <w:tblInd w:w="-42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984"/>
        <w:gridCol w:w="1843"/>
        <w:gridCol w:w="1843"/>
        <w:gridCol w:w="1559"/>
        <w:gridCol w:w="1843"/>
        <w:gridCol w:w="2268"/>
        <w:gridCol w:w="1558"/>
      </w:tblGrid>
      <w:tr>
        <w:tblPrEx/>
        <w:trPr>
          <w:trHeight w:val="20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right="-173" w:firstLine="709"/>
        <w:jc w:val="right"/>
        <w:spacing w:after="0" w:line="240" w:lineRule="auto"/>
        <w:tabs>
          <w:tab w:val="left" w:pos="1502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hanging="142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173" w:firstLine="709"/>
        <w:jc w:val="right"/>
        <w:spacing w:after="0" w:line="240" w:lineRule="auto"/>
        <w:tabs>
          <w:tab w:val="left" w:pos="1502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15448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1559"/>
        <w:gridCol w:w="2551"/>
        <w:gridCol w:w="2976"/>
        <w:gridCol w:w="1985"/>
        <w:gridCol w:w="1700"/>
        <w:gridCol w:w="1134"/>
        <w:gridCol w:w="1276"/>
        <w:gridCol w:w="2267"/>
      </w:tblGrid>
      <w:tr>
        <w:tblPrEx/>
        <w:trPr>
          <w:trHeight w:val="469"/>
          <w:tblHeader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Информация об исполнении судебного акта о взыскании денежных средств в порядке регресса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Информация о перечислении денежных средств, взысканных в порядке регресса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Реквизиты исполнительного документа, дата направления исполнительного документа для исполнения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органа, принявшего исполнительный документ на исполнение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принятия исполнительного документа для исполнения/ дата возбуждения исполнительного производства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меры, принятые по исполнению судебного акта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перечисления денежных средств в бюджет Камчатского края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платежного документа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Перечисленная сумма, руб.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 перечислено денежных средств в бюджет Камчатского края во исполнение судебного акта 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взыскании денежных средств в порядке регресса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spacing w:after="0" w:line="14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5449" w:type="dxa"/>
        <w:tblInd w:w="-42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59"/>
        <w:gridCol w:w="2551"/>
        <w:gridCol w:w="2976"/>
        <w:gridCol w:w="1984"/>
        <w:gridCol w:w="1701"/>
        <w:gridCol w:w="1134"/>
        <w:gridCol w:w="1276"/>
        <w:gridCol w:w="2268"/>
      </w:tblGrid>
      <w:tr>
        <w:tblPrEx/>
        <w:trPr>
          <w:trHeight w:val="20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921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right="-173" w:firstLine="709"/>
        <w:jc w:val="right"/>
        <w:spacing w:after="0" w:line="240" w:lineRule="auto"/>
        <w:tabs>
          <w:tab w:val="left" w:pos="1502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134" w:right="850" w:bottom="1134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empora LGC Uni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64352501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3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6 Char"/>
    <w:basedOn w:val="718"/>
    <w:link w:val="71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0">
    <w:name w:val="Heading 7 Char"/>
    <w:basedOn w:val="718"/>
    <w:link w:val="71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>
    <w:name w:val="Heading 8 Char"/>
    <w:basedOn w:val="718"/>
    <w:link w:val="71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2">
    <w:name w:val="Heading 9 Char"/>
    <w:basedOn w:val="718"/>
    <w:link w:val="71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3">
    <w:name w:val="Quote Char"/>
    <w:link w:val="734"/>
    <w:uiPriority w:val="29"/>
    <w:rPr>
      <w:i/>
    </w:rPr>
  </w:style>
  <w:style w:type="character" w:styleId="704">
    <w:name w:val="Intense Quote Char"/>
    <w:link w:val="736"/>
    <w:uiPriority w:val="30"/>
    <w:rPr>
      <w:i/>
    </w:rPr>
  </w:style>
  <w:style w:type="character" w:styleId="705">
    <w:name w:val="Caption Char"/>
    <w:basedOn w:val="718"/>
    <w:link w:val="740"/>
    <w:uiPriority w:val="35"/>
    <w:rPr>
      <w:b/>
      <w:bCs/>
      <w:color w:val="4f81bd" w:themeColor="accent1"/>
      <w:sz w:val="18"/>
      <w:szCs w:val="18"/>
    </w:rPr>
  </w:style>
  <w:style w:type="character" w:styleId="706">
    <w:name w:val="Footnote Text Char"/>
    <w:link w:val="867"/>
    <w:uiPriority w:val="99"/>
    <w:rPr>
      <w:sz w:val="18"/>
    </w:rPr>
  </w:style>
  <w:style w:type="character" w:styleId="707">
    <w:name w:val="Endnote Text Char"/>
    <w:link w:val="870"/>
    <w:uiPriority w:val="99"/>
    <w:rPr>
      <w:sz w:val="20"/>
    </w:rPr>
  </w:style>
  <w:style w:type="paragraph" w:styleId="708" w:default="1">
    <w:name w:val="Normal"/>
    <w:qFormat/>
  </w:style>
  <w:style w:type="paragraph" w:styleId="709">
    <w:name w:val="Heading 1"/>
    <w:next w:val="708"/>
    <w:link w:val="895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10">
    <w:name w:val="Heading 2"/>
    <w:next w:val="708"/>
    <w:link w:val="917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11">
    <w:name w:val="Heading 3"/>
    <w:next w:val="708"/>
    <w:link w:val="884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12">
    <w:name w:val="Heading 4"/>
    <w:next w:val="708"/>
    <w:link w:val="91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13">
    <w:name w:val="Heading 5"/>
    <w:next w:val="708"/>
    <w:link w:val="894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14">
    <w:name w:val="Heading 6"/>
    <w:basedOn w:val="708"/>
    <w:next w:val="708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15">
    <w:name w:val="Heading 7"/>
    <w:basedOn w:val="708"/>
    <w:next w:val="708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16">
    <w:name w:val="Heading 8"/>
    <w:basedOn w:val="708"/>
    <w:next w:val="708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17">
    <w:name w:val="Heading 9"/>
    <w:basedOn w:val="708"/>
    <w:next w:val="708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basedOn w:val="718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basedOn w:val="718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basedOn w:val="718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basedOn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basedOn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708"/>
    <w:uiPriority w:val="34"/>
    <w:qFormat/>
    <w:pPr>
      <w:numPr>
        <w:ilvl w:val="0"/>
        <w:numId w:val="7"/>
      </w:numPr>
      <w:contextualSpacing/>
      <w:ind w:left="72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eastAsia="Calibri" w:cs="Times New Roman"/>
      <w:sz w:val="28"/>
      <w:szCs w:val="28"/>
    </w:rPr>
  </w:style>
  <w:style w:type="paragraph" w:styleId="731">
    <w:name w:val="No Spacing"/>
    <w:uiPriority w:val="1"/>
    <w:qFormat/>
    <w:pPr>
      <w:spacing w:after="0" w:line="240" w:lineRule="auto"/>
    </w:pPr>
  </w:style>
  <w:style w:type="character" w:styleId="732" w:customStyle="1">
    <w:name w:val="Title Char"/>
    <w:basedOn w:val="718"/>
    <w:uiPriority w:val="10"/>
    <w:rPr>
      <w:sz w:val="48"/>
      <w:szCs w:val="48"/>
    </w:rPr>
  </w:style>
  <w:style w:type="character" w:styleId="733" w:customStyle="1">
    <w:name w:val="Subtitle Char"/>
    <w:basedOn w:val="718"/>
    <w:uiPriority w:val="11"/>
    <w:rPr>
      <w:sz w:val="24"/>
      <w:szCs w:val="24"/>
    </w:rPr>
  </w:style>
  <w:style w:type="paragraph" w:styleId="734">
    <w:name w:val="Quote"/>
    <w:basedOn w:val="708"/>
    <w:next w:val="708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8"/>
    <w:next w:val="708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8"/>
    <w:uiPriority w:val="99"/>
  </w:style>
  <w:style w:type="character" w:styleId="739" w:customStyle="1">
    <w:name w:val="Footer Char"/>
    <w:basedOn w:val="718"/>
    <w:uiPriority w:val="99"/>
  </w:style>
  <w:style w:type="paragraph" w:styleId="740">
    <w:name w:val="Caption"/>
    <w:basedOn w:val="708"/>
    <w:next w:val="708"/>
    <w:link w:val="74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1" w:customStyle="1">
    <w:name w:val="Название объекта Знак"/>
    <w:basedOn w:val="718"/>
    <w:link w:val="740"/>
    <w:uiPriority w:val="35"/>
    <w:rPr>
      <w:b/>
      <w:bCs/>
      <w:color w:val="5b9bd5" w:themeColor="accent1"/>
      <w:sz w:val="18"/>
      <w:szCs w:val="18"/>
    </w:rPr>
  </w:style>
  <w:style w:type="table" w:styleId="742" w:customStyle="1">
    <w:name w:val="Table Grid Light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3">
    <w:name w:val="Plain Table 1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71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1" w:customStyle="1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2" w:customStyle="1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3" w:customStyle="1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4" w:customStyle="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5" w:customStyle="1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6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5" w:customStyle="1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6" w:customStyle="1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7" w:customStyle="1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8" w:customStyle="1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 w:customStyle="1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4" w:customStyle="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5" w:customStyle="1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6" w:customStyle="1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7" w:customStyle="1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8" w:customStyle="1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9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ned - Accent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8" w:customStyle="1">
    <w:name w:val="Lined - Accent 2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Lined - Accent 3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Lined - Accent 4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Lined - Accent 5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2" w:customStyle="1">
    <w:name w:val="Lined - Accent 6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 &amp; Lined - Accent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5" w:customStyle="1">
    <w:name w:val="Bordered &amp; Lined - Accent 2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Bordered &amp; Lined - Accent 3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Bordered &amp; Lined - Accent 4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Bordered &amp; Lined - Accent 5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Bordered &amp; Lined - Accent 6"/>
    <w:basedOn w:val="71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basedOn w:val="71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2" w:customStyle="1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3" w:customStyle="1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4" w:customStyle="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5" w:customStyle="1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6" w:customStyle="1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7">
    <w:name w:val="footnote text"/>
    <w:basedOn w:val="708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basedOn w:val="718"/>
    <w:uiPriority w:val="99"/>
    <w:unhideWhenUsed/>
    <w:rPr>
      <w:vertAlign w:val="superscript"/>
    </w:rPr>
  </w:style>
  <w:style w:type="paragraph" w:styleId="870">
    <w:name w:val="endnote text"/>
    <w:basedOn w:val="708"/>
    <w:link w:val="871"/>
    <w:unhideWhenUsed/>
    <w:pPr>
      <w:spacing w:after="0" w:line="240" w:lineRule="auto"/>
    </w:pPr>
    <w:rPr>
      <w:sz w:val="20"/>
    </w:rPr>
  </w:style>
  <w:style w:type="character" w:styleId="871" w:customStyle="1">
    <w:name w:val="Текст концевой сноски Знак"/>
    <w:link w:val="870"/>
    <w:rPr>
      <w:sz w:val="20"/>
    </w:rPr>
  </w:style>
  <w:style w:type="character" w:styleId="872">
    <w:name w:val="endnote reference"/>
    <w:basedOn w:val="718"/>
    <w:link w:val="922"/>
    <w:unhideWhenUsed/>
    <w:rPr>
      <w:vertAlign w:val="superscript"/>
    </w:rPr>
  </w:style>
  <w:style w:type="paragraph" w:styleId="873">
    <w:name w:val="TOC Heading"/>
    <w:uiPriority w:val="39"/>
    <w:unhideWhenUsed/>
  </w:style>
  <w:style w:type="paragraph" w:styleId="874">
    <w:name w:val="table of figures"/>
    <w:basedOn w:val="708"/>
    <w:next w:val="708"/>
    <w:uiPriority w:val="99"/>
    <w:unhideWhenUsed/>
    <w:pPr>
      <w:spacing w:after="0"/>
    </w:pPr>
  </w:style>
  <w:style w:type="character" w:styleId="875" w:customStyle="1">
    <w:name w:val="Обычный1"/>
  </w:style>
  <w:style w:type="paragraph" w:styleId="876">
    <w:name w:val="toc 2"/>
    <w:next w:val="708"/>
    <w:link w:val="877"/>
    <w:uiPriority w:val="39"/>
    <w:pPr>
      <w:ind w:left="200"/>
    </w:pPr>
    <w:rPr>
      <w:rFonts w:ascii="XO Thames" w:hAnsi="XO Thames"/>
      <w:sz w:val="28"/>
    </w:rPr>
  </w:style>
  <w:style w:type="character" w:styleId="877" w:customStyle="1">
    <w:name w:val="Оглавление 2 Знак"/>
    <w:link w:val="876"/>
    <w:rPr>
      <w:rFonts w:ascii="XO Thames" w:hAnsi="XO Thames"/>
      <w:sz w:val="28"/>
    </w:rPr>
  </w:style>
  <w:style w:type="paragraph" w:styleId="878">
    <w:name w:val="toc 4"/>
    <w:next w:val="708"/>
    <w:link w:val="879"/>
    <w:uiPriority w:val="39"/>
    <w:pPr>
      <w:ind w:left="600"/>
    </w:pPr>
    <w:rPr>
      <w:rFonts w:ascii="XO Thames" w:hAnsi="XO Thames"/>
      <w:sz w:val="28"/>
    </w:rPr>
  </w:style>
  <w:style w:type="character" w:styleId="879" w:customStyle="1">
    <w:name w:val="Оглавление 4 Знак"/>
    <w:link w:val="878"/>
    <w:rPr>
      <w:rFonts w:ascii="XO Thames" w:hAnsi="XO Thames"/>
      <w:sz w:val="28"/>
    </w:rPr>
  </w:style>
  <w:style w:type="paragraph" w:styleId="880">
    <w:name w:val="toc 6"/>
    <w:next w:val="708"/>
    <w:link w:val="881"/>
    <w:uiPriority w:val="39"/>
    <w:pPr>
      <w:ind w:left="1000"/>
    </w:pPr>
    <w:rPr>
      <w:rFonts w:ascii="XO Thames" w:hAnsi="XO Thames"/>
      <w:sz w:val="28"/>
    </w:rPr>
  </w:style>
  <w:style w:type="character" w:styleId="881" w:customStyle="1">
    <w:name w:val="Оглавление 6 Знак"/>
    <w:link w:val="880"/>
    <w:rPr>
      <w:rFonts w:ascii="XO Thames" w:hAnsi="XO Thames"/>
      <w:sz w:val="28"/>
    </w:rPr>
  </w:style>
  <w:style w:type="paragraph" w:styleId="882">
    <w:name w:val="toc 7"/>
    <w:next w:val="708"/>
    <w:link w:val="883"/>
    <w:uiPriority w:val="39"/>
    <w:pPr>
      <w:ind w:left="1200"/>
    </w:pPr>
    <w:rPr>
      <w:rFonts w:ascii="XO Thames" w:hAnsi="XO Thames"/>
      <w:sz w:val="28"/>
    </w:rPr>
  </w:style>
  <w:style w:type="character" w:styleId="883" w:customStyle="1">
    <w:name w:val="Оглавление 7 Знак"/>
    <w:link w:val="882"/>
    <w:rPr>
      <w:rFonts w:ascii="XO Thames" w:hAnsi="XO Thames"/>
      <w:sz w:val="28"/>
    </w:rPr>
  </w:style>
  <w:style w:type="character" w:styleId="884" w:customStyle="1">
    <w:name w:val="Заголовок 3 Знак"/>
    <w:link w:val="711"/>
    <w:rPr>
      <w:rFonts w:ascii="XO Thames" w:hAnsi="XO Thames"/>
      <w:b/>
      <w:sz w:val="26"/>
    </w:rPr>
  </w:style>
  <w:style w:type="paragraph" w:styleId="885">
    <w:name w:val="Balloon Text"/>
    <w:basedOn w:val="708"/>
    <w:link w:val="886"/>
    <w:pPr>
      <w:spacing w:after="0" w:line="240" w:lineRule="auto"/>
    </w:pPr>
    <w:rPr>
      <w:rFonts w:ascii="Segoe UI" w:hAnsi="Segoe UI"/>
      <w:sz w:val="18"/>
    </w:rPr>
  </w:style>
  <w:style w:type="character" w:styleId="886" w:customStyle="1">
    <w:name w:val="Текст выноски Знак"/>
    <w:basedOn w:val="875"/>
    <w:link w:val="885"/>
    <w:rPr>
      <w:rFonts w:ascii="Segoe UI" w:hAnsi="Segoe UI"/>
      <w:sz w:val="18"/>
    </w:rPr>
  </w:style>
  <w:style w:type="paragraph" w:styleId="887">
    <w:name w:val="Footer"/>
    <w:basedOn w:val="708"/>
    <w:link w:val="88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88" w:customStyle="1">
    <w:name w:val="Нижний колонтитул Знак"/>
    <w:basedOn w:val="875"/>
    <w:link w:val="887"/>
    <w:rPr>
      <w:rFonts w:ascii="Times New Roman" w:hAnsi="Times New Roman"/>
      <w:sz w:val="28"/>
    </w:rPr>
  </w:style>
  <w:style w:type="paragraph" w:styleId="889" w:customStyle="1">
    <w:name w:val="Основной шрифт абзаца1"/>
  </w:style>
  <w:style w:type="paragraph" w:styleId="890">
    <w:name w:val="toc 3"/>
    <w:next w:val="708"/>
    <w:link w:val="891"/>
    <w:uiPriority w:val="39"/>
    <w:pPr>
      <w:ind w:left="400"/>
    </w:pPr>
    <w:rPr>
      <w:rFonts w:ascii="XO Thames" w:hAnsi="XO Thames"/>
      <w:sz w:val="28"/>
    </w:rPr>
  </w:style>
  <w:style w:type="character" w:styleId="891" w:customStyle="1">
    <w:name w:val="Оглавление 3 Знак"/>
    <w:link w:val="890"/>
    <w:rPr>
      <w:rFonts w:ascii="XO Thames" w:hAnsi="XO Thames"/>
      <w:sz w:val="28"/>
    </w:rPr>
  </w:style>
  <w:style w:type="paragraph" w:styleId="892">
    <w:name w:val="Header"/>
    <w:basedOn w:val="708"/>
    <w:link w:val="893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875"/>
    <w:link w:val="892"/>
    <w:uiPriority w:val="99"/>
  </w:style>
  <w:style w:type="character" w:styleId="894" w:customStyle="1">
    <w:name w:val="Заголовок 5 Знак"/>
    <w:link w:val="713"/>
    <w:rPr>
      <w:rFonts w:ascii="XO Thames" w:hAnsi="XO Thames"/>
      <w:b/>
      <w:sz w:val="22"/>
    </w:rPr>
  </w:style>
  <w:style w:type="character" w:styleId="895" w:customStyle="1">
    <w:name w:val="Заголовок 1 Знак"/>
    <w:link w:val="709"/>
    <w:rPr>
      <w:rFonts w:ascii="XO Thames" w:hAnsi="XO Thames"/>
      <w:b/>
      <w:sz w:val="32"/>
    </w:rPr>
  </w:style>
  <w:style w:type="paragraph" w:styleId="896" w:customStyle="1">
    <w:name w:val="Гиперссылка1"/>
    <w:basedOn w:val="889"/>
    <w:link w:val="897"/>
    <w:rPr>
      <w:color w:val="0563c1" w:themeColor="hyperlink"/>
      <w:u w:val="single"/>
    </w:rPr>
  </w:style>
  <w:style w:type="character" w:styleId="897">
    <w:name w:val="Hyperlink"/>
    <w:basedOn w:val="718"/>
    <w:link w:val="896"/>
    <w:rPr>
      <w:color w:val="0563c1" w:themeColor="hyperlink"/>
      <w:u w:val="single"/>
    </w:rPr>
  </w:style>
  <w:style w:type="paragraph" w:styleId="898" w:customStyle="1">
    <w:name w:val="Footnote"/>
    <w:link w:val="899"/>
    <w:pPr>
      <w:ind w:firstLine="851"/>
      <w:jc w:val="both"/>
    </w:pPr>
    <w:rPr>
      <w:rFonts w:ascii="XO Thames" w:hAnsi="XO Thames"/>
    </w:rPr>
  </w:style>
  <w:style w:type="character" w:styleId="899" w:customStyle="1">
    <w:name w:val="Footnote"/>
    <w:link w:val="898"/>
    <w:rPr>
      <w:rFonts w:ascii="XO Thames" w:hAnsi="XO Thames"/>
      <w:sz w:val="22"/>
    </w:rPr>
  </w:style>
  <w:style w:type="paragraph" w:styleId="900">
    <w:name w:val="toc 1"/>
    <w:next w:val="708"/>
    <w:link w:val="901"/>
    <w:uiPriority w:val="39"/>
    <w:rPr>
      <w:rFonts w:ascii="XO Thames" w:hAnsi="XO Thames"/>
      <w:b/>
      <w:sz w:val="28"/>
    </w:rPr>
  </w:style>
  <w:style w:type="character" w:styleId="901" w:customStyle="1">
    <w:name w:val="Оглавление 1 Знак"/>
    <w:link w:val="900"/>
    <w:rPr>
      <w:rFonts w:ascii="XO Thames" w:hAnsi="XO Thames"/>
      <w:b/>
      <w:sz w:val="28"/>
    </w:rPr>
  </w:style>
  <w:style w:type="paragraph" w:styleId="902" w:customStyle="1">
    <w:name w:val="Header and Footer"/>
    <w:link w:val="903"/>
    <w:pPr>
      <w:jc w:val="both"/>
      <w:spacing w:line="240" w:lineRule="auto"/>
    </w:pPr>
    <w:rPr>
      <w:rFonts w:ascii="XO Thames" w:hAnsi="XO Thames"/>
      <w:sz w:val="20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toc 9"/>
    <w:next w:val="708"/>
    <w:link w:val="905"/>
    <w:uiPriority w:val="39"/>
    <w:pPr>
      <w:ind w:left="1600"/>
    </w:pPr>
    <w:rPr>
      <w:rFonts w:ascii="XO Thames" w:hAnsi="XO Thames"/>
      <w:sz w:val="28"/>
    </w:rPr>
  </w:style>
  <w:style w:type="character" w:styleId="905" w:customStyle="1">
    <w:name w:val="Оглавление 9 Знак"/>
    <w:link w:val="904"/>
    <w:rPr>
      <w:rFonts w:ascii="XO Thames" w:hAnsi="XO Thames"/>
      <w:sz w:val="28"/>
    </w:rPr>
  </w:style>
  <w:style w:type="paragraph" w:styleId="906">
    <w:name w:val="toc 8"/>
    <w:next w:val="708"/>
    <w:link w:val="907"/>
    <w:uiPriority w:val="39"/>
    <w:pPr>
      <w:ind w:left="1400"/>
    </w:pPr>
    <w:rPr>
      <w:rFonts w:ascii="XO Thames" w:hAnsi="XO Thames"/>
      <w:sz w:val="28"/>
    </w:rPr>
  </w:style>
  <w:style w:type="character" w:styleId="907" w:customStyle="1">
    <w:name w:val="Оглавление 8 Знак"/>
    <w:link w:val="906"/>
    <w:rPr>
      <w:rFonts w:ascii="XO Thames" w:hAnsi="XO Thames"/>
      <w:sz w:val="28"/>
    </w:rPr>
  </w:style>
  <w:style w:type="paragraph" w:styleId="908">
    <w:name w:val="toc 5"/>
    <w:next w:val="708"/>
    <w:link w:val="909"/>
    <w:uiPriority w:val="39"/>
    <w:pPr>
      <w:ind w:left="800"/>
    </w:pPr>
    <w:rPr>
      <w:rFonts w:ascii="XO Thames" w:hAnsi="XO Thames"/>
      <w:sz w:val="28"/>
    </w:rPr>
  </w:style>
  <w:style w:type="character" w:styleId="909" w:customStyle="1">
    <w:name w:val="Оглавление 5 Знак"/>
    <w:link w:val="908"/>
    <w:rPr>
      <w:rFonts w:ascii="XO Thames" w:hAnsi="XO Thames"/>
      <w:sz w:val="28"/>
    </w:rPr>
  </w:style>
  <w:style w:type="paragraph" w:styleId="910">
    <w:name w:val="Plain Text"/>
    <w:basedOn w:val="708"/>
    <w:link w:val="911"/>
    <w:pPr>
      <w:spacing w:after="0" w:line="240" w:lineRule="auto"/>
    </w:pPr>
    <w:rPr>
      <w:rFonts w:ascii="Calibri" w:hAnsi="Calibri"/>
    </w:rPr>
  </w:style>
  <w:style w:type="character" w:styleId="911" w:customStyle="1">
    <w:name w:val="Текст Знак"/>
    <w:basedOn w:val="875"/>
    <w:link w:val="910"/>
    <w:rPr>
      <w:rFonts w:ascii="Calibri" w:hAnsi="Calibri"/>
    </w:rPr>
  </w:style>
  <w:style w:type="paragraph" w:styleId="912">
    <w:name w:val="Subtitle"/>
    <w:next w:val="708"/>
    <w:link w:val="91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3" w:customStyle="1">
    <w:name w:val="Подзаголовок Знак"/>
    <w:link w:val="912"/>
    <w:rPr>
      <w:rFonts w:ascii="XO Thames" w:hAnsi="XO Thames"/>
      <w:i/>
      <w:sz w:val="24"/>
    </w:rPr>
  </w:style>
  <w:style w:type="paragraph" w:styleId="914">
    <w:name w:val="Title"/>
    <w:next w:val="708"/>
    <w:link w:val="915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15" w:customStyle="1">
    <w:name w:val="Заголовок Знак"/>
    <w:link w:val="914"/>
    <w:rPr>
      <w:rFonts w:ascii="XO Thames" w:hAnsi="XO Thames"/>
      <w:b/>
      <w:caps/>
      <w:sz w:val="40"/>
    </w:rPr>
  </w:style>
  <w:style w:type="character" w:styleId="916" w:customStyle="1">
    <w:name w:val="Заголовок 4 Знак"/>
    <w:link w:val="712"/>
    <w:rPr>
      <w:rFonts w:ascii="XO Thames" w:hAnsi="XO Thames"/>
      <w:b/>
      <w:sz w:val="24"/>
    </w:rPr>
  </w:style>
  <w:style w:type="character" w:styleId="917" w:customStyle="1">
    <w:name w:val="Заголовок 2 Знак"/>
    <w:link w:val="710"/>
    <w:rPr>
      <w:rFonts w:ascii="XO Thames" w:hAnsi="XO Thames"/>
      <w:b/>
      <w:sz w:val="28"/>
    </w:rPr>
  </w:style>
  <w:style w:type="table" w:styleId="918">
    <w:name w:val="Table Grid"/>
    <w:basedOn w:val="7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9" w:customStyle="1">
    <w:name w:val="Сетка таблицы2"/>
    <w:basedOn w:val="7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customStyle="1">
    <w:name w:val="Сетка таблицы1"/>
    <w:basedOn w:val="7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 w:customStyle="1">
    <w:name w:val="Table Contents"/>
    <w:basedOn w:val="708"/>
    <w:pPr>
      <w:spacing w:after="0" w:line="240" w:lineRule="auto"/>
      <w:widowControl w:val="off"/>
    </w:pPr>
    <w:rPr>
      <w:rFonts w:ascii="Tempora LGC Uni" w:hAnsi="Tempora LGC Uni"/>
      <w:sz w:val="24"/>
    </w:rPr>
  </w:style>
  <w:style w:type="paragraph" w:styleId="922" w:customStyle="1">
    <w:name w:val="Знак концевой сноски1"/>
    <w:basedOn w:val="708"/>
    <w:link w:val="872"/>
    <w:rPr>
      <w:vertAlign w:val="superscript"/>
    </w:rPr>
  </w:style>
  <w:style w:type="paragraph" w:styleId="923" w:customStyle="1">
    <w:name w:val="Table Heading"/>
    <w:basedOn w:val="921"/>
    <w:pPr>
      <w:jc w:val="center"/>
    </w:pPr>
    <w:rPr>
      <w:b/>
    </w:rPr>
  </w:style>
  <w:style w:type="paragraph" w:styleId="924" w:customStyle="1">
    <w:name w:val="ConsPlusNonforma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ConsPlusNormal"/>
    <w:link w:val="908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48C55-10FB-4B09-B5FC-8624832F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ponomarevaaa</cp:lastModifiedBy>
  <cp:revision>41</cp:revision>
  <dcterms:created xsi:type="dcterms:W3CDTF">2025-01-31T01:55:00Z</dcterms:created>
  <dcterms:modified xsi:type="dcterms:W3CDTF">2026-05-25T03:50:25Z</dcterms:modified>
</cp:coreProperties>
</file>