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C6" w:rsidRDefault="00667D7C">
      <w:pPr>
        <w:pStyle w:val="afb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закона Камчатского края внесен </w:t>
      </w:r>
    </w:p>
    <w:p w:rsidR="003318C6" w:rsidRDefault="00667D7C">
      <w:pPr>
        <w:pStyle w:val="afb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Правительством Камчатского края</w:t>
      </w:r>
    </w:p>
    <w:p w:rsidR="003318C6" w:rsidRDefault="003318C6">
      <w:pPr>
        <w:pStyle w:val="af0"/>
        <w:rPr>
          <w:rFonts w:ascii="Times New Roman" w:hAnsi="Times New Roman"/>
        </w:rPr>
      </w:pPr>
    </w:p>
    <w:p w:rsidR="003318C6" w:rsidRDefault="003318C6">
      <w:pPr>
        <w:pStyle w:val="af0"/>
        <w:rPr>
          <w:rFonts w:ascii="Times New Roman" w:hAnsi="Times New Roman"/>
        </w:rPr>
      </w:pPr>
    </w:p>
    <w:p w:rsidR="003318C6" w:rsidRDefault="00667D7C">
      <w:pPr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3318C6" w:rsidRDefault="003318C6">
      <w:pPr>
        <w:pStyle w:val="afb"/>
        <w:ind w:left="5387"/>
        <w:jc w:val="both"/>
        <w:rPr>
          <w:rFonts w:ascii="Times New Roman" w:hAnsi="Times New Roman"/>
          <w:sz w:val="24"/>
        </w:rPr>
      </w:pP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3318C6" w:rsidRDefault="003318C6">
      <w:pPr>
        <w:pStyle w:val="afb"/>
        <w:jc w:val="center"/>
        <w:rPr>
          <w:rFonts w:ascii="Times New Roman" w:hAnsi="Times New Roman"/>
          <w:b/>
          <w:sz w:val="28"/>
        </w:rPr>
      </w:pP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статью 3 Закона Камчатского края </w:t>
      </w:r>
    </w:p>
    <w:p w:rsidR="003318C6" w:rsidRDefault="00667D7C">
      <w:pPr>
        <w:pStyle w:val="af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"О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праздниках и памятных датах Камчатского края</w:t>
      </w:r>
      <w:r>
        <w:rPr>
          <w:rFonts w:ascii="Times New Roman" w:hAnsi="Times New Roman"/>
          <w:b/>
          <w:sz w:val="28"/>
        </w:rPr>
        <w:t>"</w:t>
      </w:r>
    </w:p>
    <w:p w:rsidR="003318C6" w:rsidRDefault="003318C6">
      <w:pPr>
        <w:pStyle w:val="afb"/>
        <w:jc w:val="center"/>
        <w:rPr>
          <w:rFonts w:ascii="Times New Roman" w:hAnsi="Times New Roman"/>
          <w:b/>
          <w:sz w:val="28"/>
        </w:rPr>
      </w:pPr>
    </w:p>
    <w:p w:rsidR="003318C6" w:rsidRDefault="00667D7C">
      <w:pPr>
        <w:pStyle w:val="afb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3318C6" w:rsidRDefault="00667D7C">
      <w:pPr>
        <w:pStyle w:val="afb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"___" _____________ 2026 года</w:t>
      </w:r>
    </w:p>
    <w:p w:rsidR="003318C6" w:rsidRDefault="003318C6">
      <w:pPr>
        <w:pStyle w:val="afb"/>
        <w:ind w:firstLine="709"/>
        <w:rPr>
          <w:rFonts w:ascii="Times New Roman" w:hAnsi="Times New Roman"/>
          <w:b/>
          <w:sz w:val="28"/>
        </w:rPr>
      </w:pPr>
    </w:p>
    <w:p w:rsidR="003318C6" w:rsidRDefault="00667D7C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Статья 1 </w:t>
      </w:r>
    </w:p>
    <w:p w:rsidR="003318C6" w:rsidRDefault="00667D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>Вн</w:t>
      </w:r>
      <w:r>
        <w:rPr>
          <w:rStyle w:val="1"/>
          <w:sz w:val="28"/>
          <w:szCs w:val="28"/>
        </w:rPr>
        <w:t>ести в статью 3 Закона Камчатского края от 16.12.2009 № 361</w:t>
      </w:r>
      <w:r>
        <w:rPr>
          <w:rStyle w:val="1"/>
          <w:sz w:val="28"/>
          <w:szCs w:val="28"/>
        </w:rPr>
        <w:br/>
        <w:t>"</w:t>
      </w:r>
      <w:r>
        <w:rPr>
          <w:color w:val="000000"/>
          <w:sz w:val="28"/>
          <w:szCs w:val="28"/>
        </w:rPr>
        <w:t>О праздниках и памятных датах Камчатского края</w:t>
      </w:r>
      <w:r>
        <w:rPr>
          <w:rStyle w:val="1"/>
          <w:sz w:val="28"/>
          <w:szCs w:val="28"/>
        </w:rPr>
        <w:t>" (с изменениями</w:t>
      </w:r>
      <w:r>
        <w:rPr>
          <w:rStyle w:val="1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03.12.2010 № 518, от 17.03.2011 № 579, от 31.05.2011 № 611, от 29.03.2012 № 24, от 27.06.2012 № 74, от 30.05.2014 № 445, от 01.07.2014 № 482,</w:t>
      </w:r>
      <w:r>
        <w:rPr>
          <w:color w:val="000000"/>
          <w:sz w:val="28"/>
          <w:szCs w:val="28"/>
        </w:rPr>
        <w:br/>
        <w:t>от 10.03.2015 № 600, от 25.07.2017 № 117, от 24.12.2018 № 302, от 05.07.2019 № 354, от 06.12.2021 № 20, от 06.12.2024 № 429, от 27.02.2025 № 452,</w:t>
      </w:r>
      <w:r>
        <w:rPr>
          <w:color w:val="000000"/>
          <w:sz w:val="28"/>
          <w:szCs w:val="28"/>
        </w:rPr>
        <w:br/>
        <w:t>от 17.07.2025 № 501</w:t>
      </w:r>
      <w:r>
        <w:rPr>
          <w:rStyle w:val="1"/>
          <w:sz w:val="28"/>
          <w:szCs w:val="28"/>
        </w:rPr>
        <w:t>) изменение, дополнив ее пунктом 9 следующего содержания:</w:t>
      </w:r>
    </w:p>
    <w:p w:rsidR="003318C6" w:rsidRDefault="00667D7C">
      <w:pPr>
        <w:ind w:firstLine="709"/>
        <w:jc w:val="both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"9) День присвоения селу Седанка </w:t>
      </w:r>
      <w:proofErr w:type="spellStart"/>
      <w:r>
        <w:rPr>
          <w:rStyle w:val="13"/>
          <w:sz w:val="28"/>
          <w:szCs w:val="28"/>
        </w:rPr>
        <w:t>Тигильского</w:t>
      </w:r>
      <w:proofErr w:type="spellEnd"/>
      <w:r>
        <w:rPr>
          <w:rStyle w:val="13"/>
          <w:sz w:val="28"/>
          <w:szCs w:val="28"/>
        </w:rPr>
        <w:t xml:space="preserve"> района Камчатского края </w:t>
      </w:r>
      <w:r>
        <w:rPr>
          <w:sz w:val="28"/>
        </w:rPr>
        <w:t xml:space="preserve">почетного звания Камчатского края </w:t>
      </w:r>
      <w:r>
        <w:rPr>
          <w:rStyle w:val="13"/>
          <w:sz w:val="28"/>
          <w:szCs w:val="28"/>
        </w:rPr>
        <w:t>"</w:t>
      </w:r>
      <w:r>
        <w:rPr>
          <w:sz w:val="28"/>
        </w:rPr>
        <w:t>Село воинской доблести</w:t>
      </w:r>
      <w:r>
        <w:rPr>
          <w:rStyle w:val="13"/>
          <w:sz w:val="28"/>
          <w:szCs w:val="28"/>
        </w:rPr>
        <w:t>"</w:t>
      </w:r>
      <w:r>
        <w:rPr>
          <w:sz w:val="28"/>
        </w:rPr>
        <w:t xml:space="preserve"> – </w:t>
      </w:r>
      <w:r>
        <w:rPr>
          <w:sz w:val="28"/>
        </w:rPr>
        <w:br/>
        <w:t>16 марта.</w:t>
      </w:r>
      <w:r>
        <w:rPr>
          <w:rStyle w:val="13"/>
          <w:sz w:val="28"/>
          <w:szCs w:val="28"/>
        </w:rPr>
        <w:t>".</w:t>
      </w:r>
    </w:p>
    <w:p w:rsidR="003318C6" w:rsidRDefault="003318C6">
      <w:pPr>
        <w:ind w:firstLine="709"/>
        <w:jc w:val="both"/>
        <w:rPr>
          <w:rStyle w:val="13"/>
          <w:color w:val="000000" w:themeColor="text1"/>
          <w:sz w:val="28"/>
          <w:szCs w:val="28"/>
        </w:rPr>
      </w:pPr>
    </w:p>
    <w:p w:rsidR="003318C6" w:rsidRDefault="00667D7C">
      <w:pPr>
        <w:pStyle w:val="afb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3318C6" w:rsidRDefault="00667D7C">
      <w:pPr>
        <w:pStyle w:val="af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3318C6" w:rsidRDefault="003318C6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3318C6" w:rsidRDefault="003318C6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3318C6" w:rsidRDefault="003318C6">
      <w:pPr>
        <w:pStyle w:val="afb"/>
        <w:ind w:firstLine="709"/>
        <w:jc w:val="both"/>
        <w:rPr>
          <w:rFonts w:ascii="Times New Roman" w:hAnsi="Times New Roman"/>
          <w:sz w:val="28"/>
        </w:rPr>
      </w:pPr>
    </w:p>
    <w:p w:rsidR="003318C6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</w:t>
      </w:r>
      <w:r>
        <w:rPr>
          <w:rFonts w:ascii="Times New Roman" w:hAnsi="Times New Roman"/>
          <w:sz w:val="28"/>
        </w:rPr>
        <w:tab/>
        <w:t xml:space="preserve">                                                     В.В. Солодов</w:t>
      </w: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Pr="00F115A8" w:rsidRDefault="00667D7C" w:rsidP="00667D7C">
      <w:pPr>
        <w:jc w:val="center"/>
        <w:rPr>
          <w:rStyle w:val="1"/>
          <w:b/>
          <w:sz w:val="28"/>
        </w:rPr>
      </w:pPr>
      <w:bookmarkStart w:id="0" w:name="_GoBack"/>
      <w:r w:rsidRPr="00F115A8">
        <w:rPr>
          <w:rStyle w:val="1"/>
          <w:b/>
          <w:sz w:val="28"/>
        </w:rPr>
        <w:lastRenderedPageBreak/>
        <w:t>Пояснительная записка</w:t>
      </w:r>
    </w:p>
    <w:p w:rsidR="00667D7C" w:rsidRPr="00F115A8" w:rsidRDefault="00667D7C" w:rsidP="00667D7C">
      <w:pPr>
        <w:pStyle w:val="afb"/>
        <w:jc w:val="center"/>
        <w:rPr>
          <w:rStyle w:val="1"/>
          <w:rFonts w:ascii="Times New Roman" w:hAnsi="Times New Roman"/>
          <w:b/>
          <w:sz w:val="28"/>
        </w:rPr>
      </w:pPr>
      <w:r w:rsidRPr="00F115A8">
        <w:rPr>
          <w:rStyle w:val="1"/>
          <w:rFonts w:ascii="Times New Roman" w:hAnsi="Times New Roman"/>
          <w:b/>
          <w:sz w:val="28"/>
        </w:rPr>
        <w:t>к проекту закона Камчатского края "О внесении изменения в статью 3 Закона Камчатского края "</w:t>
      </w:r>
      <w:r w:rsidRPr="00F115A8">
        <w:rPr>
          <w:rFonts w:ascii="Times New Roman" w:hAnsi="Times New Roman"/>
          <w:b/>
          <w:sz w:val="28"/>
        </w:rPr>
        <w:t xml:space="preserve">О </w:t>
      </w:r>
      <w:r w:rsidRPr="00F115A8">
        <w:rPr>
          <w:rFonts w:ascii="Times New Roman" w:hAnsi="Times New Roman"/>
          <w:b/>
          <w:sz w:val="28"/>
          <w:szCs w:val="28"/>
        </w:rPr>
        <w:t>праздниках и памятных датах</w:t>
      </w:r>
      <w:r w:rsidRPr="00F115A8">
        <w:rPr>
          <w:rFonts w:ascii="Times New Roman" w:hAnsi="Times New Roman"/>
          <w:b/>
          <w:sz w:val="28"/>
          <w:szCs w:val="28"/>
        </w:rPr>
        <w:br/>
        <w:t>Камчатского края</w:t>
      </w:r>
      <w:r w:rsidRPr="00F115A8">
        <w:rPr>
          <w:rStyle w:val="1"/>
          <w:rFonts w:ascii="Times New Roman" w:hAnsi="Times New Roman"/>
          <w:b/>
          <w:sz w:val="28"/>
        </w:rPr>
        <w:t>"</w:t>
      </w:r>
    </w:p>
    <w:bookmarkEnd w:id="0"/>
    <w:p w:rsidR="00667D7C" w:rsidRPr="00667D7C" w:rsidRDefault="00667D7C" w:rsidP="00667D7C">
      <w:pPr>
        <w:jc w:val="center"/>
        <w:rPr>
          <w:b/>
          <w:sz w:val="28"/>
        </w:rPr>
      </w:pPr>
    </w:p>
    <w:p w:rsidR="00667D7C" w:rsidRDefault="00667D7C" w:rsidP="00667D7C">
      <w:pPr>
        <w:pStyle w:val="docdat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rStyle w:val="1"/>
          <w:sz w:val="28"/>
        </w:rPr>
        <w:t>Проект закона Камчатского края "О внесении изменения в статью 3 Закона Камчатского края "</w:t>
      </w:r>
      <w:r>
        <w:rPr>
          <w:sz w:val="28"/>
        </w:rPr>
        <w:t xml:space="preserve">О </w:t>
      </w:r>
      <w:r>
        <w:rPr>
          <w:sz w:val="28"/>
          <w:szCs w:val="28"/>
        </w:rPr>
        <w:t>праздниках и памятных датах Камчатского края</w:t>
      </w:r>
      <w:r>
        <w:rPr>
          <w:rStyle w:val="1"/>
          <w:sz w:val="28"/>
        </w:rPr>
        <w:t>" (далее – законопроект)</w:t>
      </w:r>
      <w:r>
        <w:rPr>
          <w:sz w:val="28"/>
        </w:rPr>
        <w:t xml:space="preserve"> разработан в целях</w:t>
      </w:r>
      <w:r>
        <w:rPr>
          <w:sz w:val="28"/>
          <w:szCs w:val="28"/>
        </w:rPr>
        <w:t xml:space="preserve"> установления памятной даты Камчатского края – День присвоения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почетного звания Камчатского края "Село воинской доблести" – 16 марта.</w:t>
      </w:r>
    </w:p>
    <w:p w:rsidR="00667D7C" w:rsidRDefault="00667D7C" w:rsidP="00667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Камчатского края от 01.11.2025 № 535</w:t>
      </w:r>
      <w:r>
        <w:rPr>
          <w:sz w:val="28"/>
          <w:szCs w:val="28"/>
        </w:rPr>
        <w:br/>
        <w:t>"О почетных званиях Камчатского края "Поселок воинской доблести" и "Село воинской доблести" учреждены почетные звания, присваиваемые населенным пунктам Камчатского края, в которых 15 и более процентов численности мужского населения населенного пункта Камчатского края в возрасте от 18 до 65 лет принимают (принимали) участие в специальной военной операции.</w:t>
      </w:r>
    </w:p>
    <w:p w:rsidR="00667D7C" w:rsidRDefault="00667D7C" w:rsidP="00667D7C">
      <w:pPr>
        <w:ind w:firstLine="709"/>
        <w:jc w:val="both"/>
      </w:pPr>
      <w:r>
        <w:rPr>
          <w:sz w:val="28"/>
          <w:szCs w:val="28"/>
        </w:rPr>
        <w:t xml:space="preserve">Постановлением Губернатора Камчатского края от 16.03.2026 № 10 "О присвоении почетного звания Камчатского края "Село воинской доблести"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края"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присвоено почетное звание Камчатского края – "Село воинской доблести".</w:t>
      </w: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Установление памятной даты Камчатского края – День присвоения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почетного звания Камчатского края "Село воинской доблести" позволит увековечить подвиг жителей села Седанка, в котором значительное число мужского населения решили принять участие в специальной военной операции.</w:t>
      </w:r>
    </w:p>
    <w:p w:rsidR="00667D7C" w:rsidRDefault="00667D7C" w:rsidP="00667D7C">
      <w:pPr>
        <w:ind w:firstLine="709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Законопроект имеет высокую социальную значимость, так как направлен на формирование среды, подчиненной общей идее: пропаганде чувства гордости за настоящее России, развитие патриотизма и уважительного отношения к Вооруженным Силам Российской Федерации. </w:t>
      </w:r>
      <w:r>
        <w:rPr>
          <w:sz w:val="28"/>
        </w:rPr>
        <w:t>Почетное звание для населенного пункта – это символ, который формирует историческую память народа.</w:t>
      </w: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Проведение мероприятий, связанных с памятной датой Камчатского края – </w:t>
      </w:r>
      <w:r>
        <w:rPr>
          <w:sz w:val="28"/>
          <w:szCs w:val="28"/>
        </w:rPr>
        <w:t xml:space="preserve">День присвоения селу Седанка </w:t>
      </w:r>
      <w:proofErr w:type="spellStart"/>
      <w:r>
        <w:rPr>
          <w:sz w:val="28"/>
          <w:szCs w:val="28"/>
        </w:rPr>
        <w:t>Тигильского</w:t>
      </w:r>
      <w:proofErr w:type="spellEnd"/>
      <w:r>
        <w:rPr>
          <w:sz w:val="28"/>
          <w:szCs w:val="28"/>
        </w:rPr>
        <w:t xml:space="preserve"> района Камчатского края почетного звания Камчатского края "Село воинской доблести", не планируется, в связи с чем п</w:t>
      </w:r>
      <w:r>
        <w:rPr>
          <w:sz w:val="28"/>
        </w:rPr>
        <w:t>ринятие законопроекта не потребует финансирования из краевого бюджета.</w:t>
      </w:r>
    </w:p>
    <w:p w:rsidR="00667D7C" w:rsidRDefault="00667D7C" w:rsidP="00667D7C">
      <w:pPr>
        <w:ind w:firstLine="709"/>
        <w:jc w:val="both"/>
        <w:rPr>
          <w:b/>
          <w:sz w:val="28"/>
        </w:rPr>
      </w:pPr>
      <w:r>
        <w:rPr>
          <w:rStyle w:val="aff2"/>
          <w:sz w:val="28"/>
        </w:rPr>
        <w:t>Законопроект не подлежит оценке регулирующего воздействия в соответствии с постановлением Правительства Камчатского края</w:t>
      </w:r>
      <w:r>
        <w:rPr>
          <w:rStyle w:val="aff2"/>
          <w:sz w:val="28"/>
        </w:rPr>
        <w:br/>
        <w:t>от 28.09.2022 № 510-П "Об утве</w:t>
      </w:r>
      <w:r>
        <w:rPr>
          <w:rStyle w:val="1"/>
          <w:sz w:val="28"/>
        </w:rPr>
        <w:t xml:space="preserve">рждении Порядка проведения процедуры оценки регулирующего воздействия проектов нормативных правовых актов </w:t>
      </w:r>
      <w:r>
        <w:rPr>
          <w:rStyle w:val="1"/>
          <w:sz w:val="28"/>
        </w:rPr>
        <w:lastRenderedPageBreak/>
        <w:t>Камчатского края и Порядка проведения экспертизы нормативных правовых актов Камчатского края".</w:t>
      </w: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</w:rPr>
      </w:pPr>
    </w:p>
    <w:p w:rsidR="00667D7C" w:rsidRPr="00667D7C" w:rsidRDefault="00667D7C" w:rsidP="00667D7C">
      <w:pPr>
        <w:jc w:val="center"/>
        <w:rPr>
          <w:b/>
          <w:sz w:val="28"/>
        </w:rPr>
      </w:pPr>
      <w:r w:rsidRPr="00667D7C">
        <w:rPr>
          <w:b/>
          <w:sz w:val="28"/>
        </w:rPr>
        <w:t>Финансово-экономическое обоснование</w:t>
      </w:r>
    </w:p>
    <w:p w:rsidR="00667D7C" w:rsidRPr="00667D7C" w:rsidRDefault="00667D7C" w:rsidP="00667D7C">
      <w:pPr>
        <w:jc w:val="center"/>
        <w:rPr>
          <w:b/>
          <w:sz w:val="28"/>
        </w:rPr>
      </w:pPr>
      <w:r w:rsidRPr="00667D7C">
        <w:rPr>
          <w:b/>
          <w:sz w:val="28"/>
        </w:rPr>
        <w:t xml:space="preserve">к проекту закона Камчатского края "О внесении изменения в статью 3 Закона Камчатского края "О </w:t>
      </w:r>
      <w:r w:rsidRPr="00667D7C">
        <w:rPr>
          <w:b/>
          <w:sz w:val="28"/>
          <w:szCs w:val="28"/>
        </w:rPr>
        <w:t>праздниках и памятных датах</w:t>
      </w:r>
      <w:r w:rsidRPr="00667D7C">
        <w:rPr>
          <w:b/>
          <w:sz w:val="28"/>
          <w:szCs w:val="28"/>
        </w:rPr>
        <w:br/>
        <w:t>Камчатского края"</w:t>
      </w:r>
    </w:p>
    <w:p w:rsidR="00667D7C" w:rsidRDefault="00667D7C" w:rsidP="00667D7C">
      <w:pPr>
        <w:jc w:val="center"/>
        <w:rPr>
          <w:sz w:val="28"/>
        </w:rPr>
      </w:pP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sz w:val="28"/>
        </w:rPr>
        <w:t xml:space="preserve">Принятие закона Камчатского края "О внесении изменения в статью 3 Закона Камчатского края "О </w:t>
      </w:r>
      <w:r>
        <w:rPr>
          <w:sz w:val="28"/>
          <w:szCs w:val="28"/>
        </w:rPr>
        <w:t>праздниках и памятных датах Камчатского края"</w:t>
      </w:r>
      <w:r>
        <w:rPr>
          <w:sz w:val="28"/>
        </w:rPr>
        <w:t xml:space="preserve"> не потребует финансирования из краевого бюджета и не приведет к появлению выпадающих доходов краевого бюджета.</w:t>
      </w:r>
    </w:p>
    <w:p w:rsidR="00667D7C" w:rsidRP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667D7C" w:rsidRP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667D7C" w:rsidRP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8"/>
          <w:szCs w:val="28"/>
        </w:rPr>
      </w:pPr>
    </w:p>
    <w:p w:rsidR="00667D7C" w:rsidRPr="00667D7C" w:rsidRDefault="00667D7C" w:rsidP="00667D7C">
      <w:pPr>
        <w:jc w:val="center"/>
        <w:rPr>
          <w:b/>
          <w:sz w:val="28"/>
        </w:rPr>
      </w:pPr>
      <w:r w:rsidRPr="00667D7C">
        <w:rPr>
          <w:b/>
          <w:sz w:val="28"/>
        </w:rPr>
        <w:t xml:space="preserve">Перечень </w:t>
      </w:r>
    </w:p>
    <w:p w:rsidR="00667D7C" w:rsidRPr="00667D7C" w:rsidRDefault="00667D7C" w:rsidP="00667D7C">
      <w:pPr>
        <w:jc w:val="center"/>
        <w:rPr>
          <w:b/>
          <w:sz w:val="28"/>
        </w:rPr>
      </w:pPr>
      <w:r w:rsidRPr="00667D7C">
        <w:rPr>
          <w:b/>
          <w:sz w:val="28"/>
        </w:rPr>
        <w:t xml:space="preserve">законов и иных нормативных правовых актов Камчатского края, </w:t>
      </w:r>
    </w:p>
    <w:p w:rsidR="00667D7C" w:rsidRPr="00667D7C" w:rsidRDefault="00667D7C" w:rsidP="00667D7C">
      <w:pPr>
        <w:pStyle w:val="afb"/>
        <w:jc w:val="center"/>
        <w:rPr>
          <w:rFonts w:ascii="Times New Roman" w:hAnsi="Times New Roman"/>
          <w:b/>
          <w:sz w:val="28"/>
        </w:rPr>
      </w:pPr>
      <w:r w:rsidRPr="00667D7C">
        <w:rPr>
          <w:rFonts w:ascii="Times New Roman" w:hAnsi="Times New Roman"/>
          <w:b/>
          <w:sz w:val="28"/>
        </w:rPr>
        <w:t xml:space="preserve">подлежащих разработке и принятию в целях реализации закона Камчатского края "О внесении изменения в статью 3 Закона Камчатского края "О </w:t>
      </w:r>
      <w:r w:rsidRPr="00667D7C">
        <w:rPr>
          <w:rFonts w:ascii="Times New Roman" w:hAnsi="Times New Roman"/>
          <w:b/>
          <w:sz w:val="28"/>
          <w:szCs w:val="28"/>
        </w:rPr>
        <w:t>праздниках и памятных датах Камчатского края</w:t>
      </w:r>
      <w:r w:rsidRPr="00667D7C">
        <w:rPr>
          <w:rFonts w:ascii="Times New Roman" w:hAnsi="Times New Roman"/>
          <w:b/>
          <w:sz w:val="28"/>
        </w:rPr>
        <w:t>", признанию утратившими силу, приостановлению, изменению</w:t>
      </w:r>
    </w:p>
    <w:p w:rsidR="00667D7C" w:rsidRDefault="00667D7C" w:rsidP="00667D7C">
      <w:pPr>
        <w:jc w:val="center"/>
        <w:rPr>
          <w:sz w:val="28"/>
        </w:rPr>
      </w:pPr>
    </w:p>
    <w:p w:rsidR="00667D7C" w:rsidRDefault="00667D7C" w:rsidP="00667D7C">
      <w:pPr>
        <w:ind w:firstLine="709"/>
        <w:jc w:val="both"/>
        <w:rPr>
          <w:sz w:val="28"/>
        </w:rPr>
      </w:pPr>
      <w:r>
        <w:rPr>
          <w:sz w:val="28"/>
        </w:rPr>
        <w:t xml:space="preserve">Принятие закона Камчатского края "О внесении изменения в статью 3 Закона Камчатского края "О </w:t>
      </w:r>
      <w:r>
        <w:rPr>
          <w:sz w:val="28"/>
          <w:szCs w:val="28"/>
        </w:rPr>
        <w:t>праздниках и памятных датах Камчатского края</w:t>
      </w:r>
      <w:r>
        <w:rPr>
          <w:sz w:val="28"/>
        </w:rPr>
        <w:t>"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p w:rsidR="00667D7C" w:rsidRDefault="00667D7C">
      <w:pPr>
        <w:pStyle w:val="afb"/>
        <w:tabs>
          <w:tab w:val="right" w:pos="9070"/>
        </w:tabs>
        <w:rPr>
          <w:rFonts w:ascii="Times New Roman" w:hAnsi="Times New Roman"/>
          <w:sz w:val="20"/>
        </w:rPr>
      </w:pPr>
    </w:p>
    <w:sectPr w:rsidR="00667D7C">
      <w:headerReference w:type="default" r:id="rId11"/>
      <w:pgSz w:w="11908" w:h="16848"/>
      <w:pgMar w:top="1418" w:right="1418" w:bottom="1418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C6" w:rsidRDefault="00667D7C">
      <w:r>
        <w:separator/>
      </w:r>
    </w:p>
  </w:endnote>
  <w:endnote w:type="continuationSeparator" w:id="0">
    <w:p w:rsidR="003318C6" w:rsidRDefault="0066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C6" w:rsidRDefault="00667D7C">
      <w:r>
        <w:separator/>
      </w:r>
    </w:p>
  </w:footnote>
  <w:footnote w:type="continuationSeparator" w:id="0">
    <w:p w:rsidR="003318C6" w:rsidRDefault="0066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C6" w:rsidRDefault="00667D7C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115A8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3318C6" w:rsidRDefault="003318C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720D"/>
    <w:multiLevelType w:val="hybridMultilevel"/>
    <w:tmpl w:val="7010A144"/>
    <w:lvl w:ilvl="0" w:tplc="22B86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42654BE">
      <w:start w:val="1"/>
      <w:numFmt w:val="lowerLetter"/>
      <w:lvlText w:val="%2."/>
      <w:lvlJc w:val="left"/>
      <w:pPr>
        <w:ind w:left="1789" w:hanging="360"/>
      </w:pPr>
    </w:lvl>
    <w:lvl w:ilvl="2" w:tplc="95A0BA48">
      <w:start w:val="1"/>
      <w:numFmt w:val="lowerRoman"/>
      <w:lvlText w:val="%3."/>
      <w:lvlJc w:val="right"/>
      <w:pPr>
        <w:ind w:left="2509" w:hanging="180"/>
      </w:pPr>
    </w:lvl>
    <w:lvl w:ilvl="3" w:tplc="F41C7BB4">
      <w:start w:val="1"/>
      <w:numFmt w:val="decimal"/>
      <w:lvlText w:val="%4."/>
      <w:lvlJc w:val="left"/>
      <w:pPr>
        <w:ind w:left="3229" w:hanging="360"/>
      </w:pPr>
    </w:lvl>
    <w:lvl w:ilvl="4" w:tplc="35EE7030">
      <w:start w:val="1"/>
      <w:numFmt w:val="lowerLetter"/>
      <w:lvlText w:val="%5."/>
      <w:lvlJc w:val="left"/>
      <w:pPr>
        <w:ind w:left="3949" w:hanging="360"/>
      </w:pPr>
    </w:lvl>
    <w:lvl w:ilvl="5" w:tplc="77C688E6">
      <w:start w:val="1"/>
      <w:numFmt w:val="lowerRoman"/>
      <w:lvlText w:val="%6."/>
      <w:lvlJc w:val="right"/>
      <w:pPr>
        <w:ind w:left="4669" w:hanging="180"/>
      </w:pPr>
    </w:lvl>
    <w:lvl w:ilvl="6" w:tplc="58DC4560">
      <w:start w:val="1"/>
      <w:numFmt w:val="decimal"/>
      <w:lvlText w:val="%7."/>
      <w:lvlJc w:val="left"/>
      <w:pPr>
        <w:ind w:left="5389" w:hanging="360"/>
      </w:pPr>
    </w:lvl>
    <w:lvl w:ilvl="7" w:tplc="01E27832">
      <w:start w:val="1"/>
      <w:numFmt w:val="lowerLetter"/>
      <w:lvlText w:val="%8."/>
      <w:lvlJc w:val="left"/>
      <w:pPr>
        <w:ind w:left="6109" w:hanging="360"/>
      </w:pPr>
    </w:lvl>
    <w:lvl w:ilvl="8" w:tplc="76F0329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6"/>
    <w:rsid w:val="003318C6"/>
    <w:rsid w:val="00667D7C"/>
    <w:rsid w:val="00F1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69FE3-E81E-4942-B160-8CFFE6B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f0">
    <w:name w:val="Стиль"/>
    <w:link w:val="af1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1">
    <w:name w:val="Стиль"/>
    <w:link w:val="af0"/>
    <w:rPr>
      <w:rFonts w:ascii="Arial" w:hAnsi="Arial"/>
      <w:sz w:val="20"/>
    </w:rPr>
  </w:style>
  <w:style w:type="paragraph" w:styleId="af2">
    <w:name w:val="Balloon Text"/>
    <w:basedOn w:val="a"/>
    <w:link w:val="af3"/>
    <w:rPr>
      <w:rFonts w:ascii="Tahoma" w:hAnsi="Tahoma"/>
      <w:color w:val="000000"/>
      <w:sz w:val="16"/>
      <w:szCs w:val="20"/>
    </w:rPr>
  </w:style>
  <w:style w:type="character" w:customStyle="1" w:styleId="af3">
    <w:name w:val="Текст выноски Знак"/>
    <w:basedOn w:val="13"/>
    <w:link w:val="af2"/>
    <w:rPr>
      <w:rFonts w:ascii="Tahoma" w:hAnsi="Tahoma"/>
      <w:sz w:val="16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f5">
    <w:name w:val="Нижний колонтитул Знак"/>
    <w:basedOn w:val="13"/>
    <w:link w:val="af4"/>
  </w:style>
  <w:style w:type="paragraph" w:customStyle="1" w:styleId="26">
    <w:name w:val="Основной шрифт абзаца2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8">
    <w:name w:val="Гиперссылка1"/>
    <w:basedOn w:val="16"/>
    <w:link w:val="19"/>
    <w:rPr>
      <w:color w:val="0000FF" w:themeColor="hyperlink"/>
      <w:u w:val="single"/>
    </w:rPr>
  </w:style>
  <w:style w:type="character" w:customStyle="1" w:styleId="19">
    <w:name w:val="Гиперссылка1"/>
    <w:basedOn w:val="17"/>
    <w:link w:val="18"/>
    <w:rPr>
      <w:color w:val="0000FF" w:themeColor="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Гиперссылка2"/>
    <w:link w:val="af6"/>
    <w:rPr>
      <w:color w:val="0000FF"/>
      <w:u w:val="single"/>
    </w:rPr>
  </w:style>
  <w:style w:type="character" w:styleId="af6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f8">
    <w:name w:val="Верхний колонтитул Знак"/>
    <w:basedOn w:val="13"/>
    <w:link w:val="af7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9">
    <w:name w:val="List Paragraph"/>
    <w:basedOn w:val="a"/>
    <w:link w:val="afa"/>
    <w:qFormat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a">
    <w:name w:val="Абзац списка Знак"/>
    <w:basedOn w:val="13"/>
    <w:link w:val="af9"/>
  </w:style>
  <w:style w:type="paragraph" w:customStyle="1" w:styleId="110">
    <w:name w:val="Заголовок 11"/>
    <w:basedOn w:val="af0"/>
    <w:next w:val="af0"/>
    <w:link w:val="111"/>
    <w:pPr>
      <w:spacing w:before="108" w:after="108"/>
      <w:ind w:firstLine="0"/>
      <w:jc w:val="center"/>
    </w:pPr>
    <w:rPr>
      <w:b/>
      <w:color w:val="000080"/>
    </w:rPr>
  </w:style>
  <w:style w:type="character" w:customStyle="1" w:styleId="111">
    <w:name w:val="Заголовок 11"/>
    <w:basedOn w:val="af1"/>
    <w:link w:val="110"/>
    <w:rPr>
      <w:rFonts w:ascii="Arial" w:hAnsi="Arial"/>
      <w:b/>
      <w:color w:val="00008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b">
    <w:name w:val="No Spacing"/>
    <w:link w:val="afc"/>
    <w:pPr>
      <w:spacing w:after="0" w:line="240" w:lineRule="auto"/>
    </w:pPr>
    <w:rPr>
      <w:rFonts w:ascii="Calibri" w:hAnsi="Calibri"/>
    </w:rPr>
  </w:style>
  <w:style w:type="character" w:customStyle="1" w:styleId="afc">
    <w:name w:val="Без интервала Знак"/>
    <w:link w:val="afb"/>
    <w:rPr>
      <w:rFonts w:ascii="Calibri" w:hAnsi="Calibri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Обычный1"/>
    <w:link w:val="1"/>
  </w:style>
  <w:style w:type="character" w:customStyle="1" w:styleId="1">
    <w:name w:val="Обычный1"/>
    <w:link w:val="1e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Заголовок 2 Знак"/>
    <w:link w:val="2b"/>
    <w:rPr>
      <w:rFonts w:ascii="XO Thames" w:hAnsi="XO Thames"/>
      <w:b/>
      <w:sz w:val="28"/>
    </w:rPr>
  </w:style>
  <w:style w:type="character" w:customStyle="1" w:styleId="2b">
    <w:name w:val="Заголовок 2 Знак"/>
    <w:link w:val="2a"/>
    <w:rPr>
      <w:rFonts w:ascii="XO Thames" w:hAnsi="XO Thames"/>
      <w:b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Заголовок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f1">
    <w:name w:val="Normal (Web)"/>
    <w:basedOn w:val="a"/>
    <w:link w:val="aff2"/>
    <w:unhideWhenUsed/>
    <w:pPr>
      <w:spacing w:before="100" w:beforeAutospacing="1" w:after="100" w:afterAutospacing="1"/>
    </w:pPr>
  </w:style>
  <w:style w:type="paragraph" w:customStyle="1" w:styleId="docdata">
    <w:name w:val="docdata"/>
    <w:basedOn w:val="a"/>
    <w:rsid w:val="00667D7C"/>
    <w:pPr>
      <w:spacing w:beforeAutospacing="1" w:afterAutospacing="1"/>
    </w:pPr>
    <w:rPr>
      <w:color w:val="000000"/>
      <w:szCs w:val="20"/>
    </w:rPr>
  </w:style>
  <w:style w:type="character" w:customStyle="1" w:styleId="aff2">
    <w:name w:val="Обычный (веб) Знак"/>
    <w:basedOn w:val="1"/>
    <w:link w:val="aff1"/>
    <w:rsid w:val="00667D7C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 Анастасия Юрьевна</dc:creator>
  <cp:lastModifiedBy>Крюкова Людмила Сергеевна</cp:lastModifiedBy>
  <cp:revision>27</cp:revision>
  <dcterms:created xsi:type="dcterms:W3CDTF">2025-10-13T03:22:00Z</dcterms:created>
  <dcterms:modified xsi:type="dcterms:W3CDTF">2026-05-11T22:00:00Z</dcterms:modified>
</cp:coreProperties>
</file>