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98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pPr>
              <w:pStyle w:val="997"/>
              <w:jc w:val="center"/>
              <w:rPr>
                <w:lang w:val="ru-RU"/>
              </w:rPr>
            </w:pPr>
            <w:r>
              <w:rPr>
                <w:lang w:val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7926" cy="635000"/>
                      <wp:effectExtent l="0" t="0" r="0" b="0"/>
                      <wp:docPr id="1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7926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1pt;height:50.0pt;mso-wrap-distance-left:0.0pt;mso-wrap-distance-top:0.0pt;mso-wrap-distance-right:0.0pt;mso-wrap-distance-bottom:0.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lang w:val="ru-RU"/>
              </w:rPr>
            </w:r>
            <w:r/>
          </w:p>
        </w:tc>
      </w:tr>
    </w:tbl>
    <w:p>
      <w:pPr>
        <w:pStyle w:val="997"/>
        <w:jc w:val="center"/>
        <w:rPr>
          <w:iCs/>
          <w:color w:val="ff0000"/>
          <w:sz w:val="28"/>
          <w:lang w:val="ru-RU"/>
        </w:rPr>
      </w:pPr>
      <w:r>
        <w:rPr>
          <w:iCs/>
          <w:color w:val="ff0000"/>
          <w:sz w:val="28"/>
          <w:lang w:val="ru-RU"/>
        </w:rPr>
        <w:t xml:space="preserve">СЛУЖБА ОХРАНЫ ОБЪЕКТОВ КУЛЬТУРНОГО НАСЛЕДИЯ КАМЧАТСКОГО КРАЯ</w:t>
      </w:r>
      <w:r>
        <w:rPr>
          <w:lang w:val="ru-RU"/>
        </w:rPr>
      </w:r>
      <w:r/>
    </w:p>
    <w:p>
      <w:pPr>
        <w:pStyle w:val="997"/>
        <w:jc w:val="center"/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jc w:val="center"/>
        <w:rPr>
          <w:iCs/>
          <w:color w:val="7030a0"/>
          <w:sz w:val="28"/>
          <w:lang w:val="ru-RU"/>
        </w:rPr>
      </w:pPr>
      <w:r>
        <w:rPr>
          <w:iCs/>
          <w:color w:val="7030a0"/>
          <w:sz w:val="28"/>
          <w:lang w:val="ru-RU"/>
        </w:rPr>
        <w:t xml:space="preserve">ПРИКАЗ</w:t>
      </w:r>
      <w:r>
        <w:rPr>
          <w:lang w:val="ru-RU"/>
        </w:rPr>
      </w:r>
      <w:r/>
    </w:p>
    <w:p>
      <w:pPr>
        <w:pStyle w:val="997"/>
        <w:jc w:val="center"/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jc w:val="center"/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tbl>
      <w:tblPr>
        <w:tblStyle w:val="998"/>
        <w:tblW w:w="0" w:type="auto"/>
        <w:tblInd w:w="56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5" w:type="dxa"/>
            <w:textDirection w:val="lrTb"/>
            <w:noWrap w:val="false"/>
          </w:tcPr>
          <w:p>
            <w:pPr>
              <w:pStyle w:val="997"/>
              <w:jc w:val="both"/>
              <w:rPr>
                <w:iCs/>
                <w:sz w:val="28"/>
                <w:lang w:val="ru-RU"/>
              </w:rPr>
            </w:pPr>
            <w:r>
              <w:rPr>
                <w:iCs/>
                <w:color w:val="ff0000"/>
                <w:sz w:val="28"/>
                <w:lang w:val="ru-RU"/>
              </w:rPr>
              <w:t xml:space="preserve">depDate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3" w:type="dxa"/>
            <w:textDirection w:val="lrTb"/>
            <w:noWrap w:val="false"/>
          </w:tcPr>
          <w:p>
            <w:pPr>
              <w:pStyle w:val="997"/>
              <w:ind w:left="1325"/>
              <w:jc w:val="right"/>
              <w:rPr>
                <w:iCs/>
                <w:sz w:val="28"/>
                <w:lang w:val="ru-RU"/>
              </w:rPr>
            </w:pPr>
            <w:r>
              <w:rPr>
                <w:iCs/>
                <w:sz w:val="28"/>
                <w:lang w:val="ru-RU"/>
              </w:rPr>
              <w:t xml:space="preserve">№ </w:t>
            </w:r>
            <w:r>
              <w:rPr>
                <w:iCs/>
                <w:color w:val="ff0000"/>
                <w:sz w:val="28"/>
                <w:lang w:val="ru-RU"/>
              </w:rPr>
              <w:t xml:space="preserve">depNumber</w:t>
            </w:r>
            <w:r>
              <w:rPr>
                <w:lang w:val="ru-RU"/>
              </w:rPr>
            </w:r>
            <w:r/>
          </w:p>
        </w:tc>
      </w:tr>
    </w:tbl>
    <w:p>
      <w:pPr>
        <w:pStyle w:val="997"/>
        <w:ind w:firstLine="993"/>
        <w:rPr>
          <w:iCs/>
          <w:sz w:val="28"/>
          <w:lang w:val="ru-RU"/>
        </w:rPr>
      </w:pPr>
      <w:r>
        <w:rPr>
          <w:iCs/>
          <w:sz w:val="28"/>
          <w:lang w:val="ru-RU"/>
        </w:rPr>
        <w:tab/>
      </w:r>
      <w:r>
        <w:rPr>
          <w:lang w:val="ru-RU"/>
        </w:rPr>
      </w:r>
      <w:r/>
    </w:p>
    <w:p>
      <w:pPr>
        <w:pStyle w:val="997"/>
        <w:ind w:firstLine="993"/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jc w:val="center"/>
        <w:rPr>
          <w:iCs/>
          <w:color w:val="7030a0"/>
          <w:sz w:val="24"/>
          <w:szCs w:val="24"/>
          <w:lang w:val="ru-RU"/>
        </w:rPr>
      </w:pPr>
      <w:r>
        <w:rPr>
          <w:iCs/>
          <w:color w:val="7030a0"/>
          <w:sz w:val="24"/>
          <w:szCs w:val="24"/>
          <w:lang w:val="ru-RU"/>
        </w:rPr>
        <w:t xml:space="preserve">г. Петропавловск-Камчатский </w:t>
      </w:r>
      <w:r>
        <w:rPr>
          <w:lang w:val="ru-RU"/>
        </w:rPr>
      </w:r>
      <w:r/>
    </w:p>
    <w:p>
      <w:pPr>
        <w:pStyle w:val="997"/>
        <w:jc w:val="center"/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jc w:val="center"/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  <w:t xml:space="preserve">Об утверждении Административного регламента</w:t>
      </w:r>
      <w:r>
        <w:rPr>
          <w:lang w:val="ru-RU"/>
        </w:rPr>
      </w:r>
      <w:r/>
    </w:p>
    <w:p>
      <w:pPr>
        <w:pStyle w:val="997"/>
        <w:jc w:val="center"/>
        <w:rPr>
          <w:b/>
          <w:iCs/>
          <w:sz w:val="28"/>
          <w:lang w:val="ru-RU"/>
        </w:rPr>
      </w:pPr>
      <w:r>
        <w:rPr>
          <w:b/>
          <w:iCs/>
          <w:color w:val="ff0000"/>
          <w:sz w:val="28"/>
          <w:lang w:val="ru-RU"/>
        </w:rPr>
        <w:t xml:space="preserve">Службы охраны объектов культурного наследия Камчатского края</w:t>
      </w:r>
      <w:r>
        <w:rPr>
          <w:b/>
          <w:iCs/>
          <w:color w:val="ff0000"/>
          <w:sz w:val="28"/>
          <w:lang w:val="ru-RU"/>
        </w:rPr>
        <w:t xml:space="preserve"> </w:t>
      </w:r>
      <w:r>
        <w:rPr>
          <w:b/>
          <w:iCs/>
          <w:sz w:val="28"/>
          <w:lang w:val="ru-RU"/>
        </w:rPr>
        <w:t xml:space="preserve">по предоставлению государственной услуги «</w:t>
      </w:r>
      <w:r>
        <w:rPr>
          <w:b/>
          <w:iCs/>
          <w:color w:val="ff0000"/>
          <w:sz w:val="28"/>
          <w:lang w:val="ru-RU"/>
        </w:rPr>
        <w:t xml:space="preserve">Предоставление сведений о наличии или отсутствии объе</w:t>
      </w:r>
      <w:r>
        <w:rPr>
          <w:b/>
          <w:iCs/>
          <w:color w:val="ff0000"/>
          <w:sz w:val="28"/>
          <w:lang w:val="ru-RU"/>
        </w:rPr>
        <w:t xml:space="preserve">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</w:t>
      </w:r>
      <w:r>
        <w:rPr>
          <w:b/>
          <w:iCs/>
          <w:color w:val="ff0000"/>
          <w:sz w:val="28"/>
          <w:lang w:val="ru-RU"/>
        </w:rPr>
        <w:t xml:space="preserve">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b/>
          <w:iCs/>
          <w:sz w:val="28"/>
          <w:lang w:val="ru-RU"/>
        </w:rPr>
        <w:t xml:space="preserve">»</w:t>
      </w:r>
      <w:r>
        <w:rPr>
          <w:lang w:val="ru-RU"/>
        </w:rPr>
      </w:r>
      <w:r/>
    </w:p>
    <w:p>
      <w:pPr>
        <w:pStyle w:val="997"/>
        <w:ind w:firstLine="709"/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ind w:firstLine="709"/>
        <w:jc w:val="both"/>
        <w:rPr>
          <w:sz w:val="28"/>
          <w:szCs w:val="28"/>
          <w:highlight w:val="none"/>
          <w:lang w:val="ru-RU"/>
        </w:rPr>
      </w:pPr>
      <w:r>
        <w:rPr>
          <w:iCs/>
          <w:sz w:val="28"/>
          <w:lang w:val="ru-RU"/>
        </w:rPr>
        <w:t xml:space="preserve">В соответствии с </w:t>
      </w:r>
      <w:r>
        <w:rPr>
          <w:iCs/>
          <w:sz w:val="28"/>
          <w:lang w:val="ru-RU"/>
        </w:rPr>
        <w:t xml:space="preserve">Федеральным законом от 25.06.2002 № 73-ФЗ «Об объектах культурного наследия </w:t>
      </w:r>
      <w:r>
        <w:rPr>
          <w:iCs/>
          <w:sz w:val="28"/>
          <w:lang w:val="ru-RU"/>
        </w:rPr>
        <w:t xml:space="preserve">(памятниках истории и культуры) народов Российской Федерации»,</w:t>
      </w:r>
      <w:r>
        <w:rPr>
          <w:iCs/>
          <w:sz w:val="28"/>
          <w:lang w:val="ru-RU"/>
        </w:rPr>
        <w:t xml:space="preserve"> Федеральным законом от 27.07.2010 № 210-ФЗ «Об </w:t>
      </w:r>
      <w:r>
        <w:rPr>
          <w:iCs/>
          <w:sz w:val="28"/>
          <w:lang w:val="ru-RU"/>
        </w:rPr>
        <w:t xml:space="preserve">организации предоставления государственных и муниципальных услуг»,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края», </w:t>
      </w:r>
      <w:r>
        <w:rPr>
          <w:rFonts w:ascii="Times New Roman" w:hAnsi="Times New Roman"/>
          <w:sz w:val="28"/>
          <w:lang w:val="ru-RU"/>
        </w:rPr>
        <w:t xml:space="preserve">учитывая представление прокуратуры Камчатского края от 12.12.2025 № 07-20-2025</w:t>
      </w:r>
      <w:r>
        <w:rPr>
          <w:rFonts w:ascii="Times New Roman" w:hAnsi="Times New Roman"/>
          <w:sz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  <w:lang w:val="ru-RU"/>
        </w:rPr>
        <w:t xml:space="preserve">экспертное заключение</w:t>
      </w:r>
      <w:r>
        <w:rPr>
          <w:rFonts w:ascii="Times New Roman" w:hAnsi="Times New Roman"/>
          <w:sz w:val="28"/>
          <w:szCs w:val="28"/>
          <w:lang w:val="ru-RU"/>
        </w:rPr>
        <w:t xml:space="preserve"> Управления Министерства юстиции Российской Федерации по Камчатскому краю от 16.03.2026 № 41/305-НПА</w:t>
      </w:r>
      <w:r>
        <w:rPr>
          <w:lang w:val="ru-RU"/>
        </w:rPr>
      </w:r>
      <w:r/>
    </w:p>
    <w:p>
      <w:pPr>
        <w:pStyle w:val="997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47"/>
        <w:ind w:left="0" w:firstLine="709"/>
        <w:jc w:val="both"/>
        <w:spacing w:before="0" w:after="0" w:line="240" w:lineRule="auto"/>
        <w:rPr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ПРИКАЗЫВАЮ:</w:t>
      </w:r>
      <w:r>
        <w:rPr>
          <w:lang w:val="ru-RU"/>
        </w:rPr>
      </w:r>
      <w:r/>
    </w:p>
    <w:p>
      <w:pPr>
        <w:pStyle w:val="947"/>
        <w:ind w:left="0" w:firstLine="709"/>
        <w:jc w:val="both"/>
        <w:spacing w:before="0" w:after="0" w:line="240" w:lineRule="auto"/>
        <w:rPr>
          <w:lang w:val="ru-RU"/>
        </w:rPr>
      </w:pPr>
      <w:r>
        <w:rPr>
          <w:rFonts w:ascii="Times New Roman" w:hAnsi="Times New Roman"/>
          <w:sz w:val="28"/>
          <w:lang w:val="ru-RU"/>
        </w:rPr>
      </w:r>
      <w:r>
        <w:rPr>
          <w:lang w:val="ru-RU"/>
        </w:rPr>
      </w:r>
      <w:r/>
    </w:p>
    <w:p>
      <w:pPr>
        <w:pStyle w:val="1005"/>
        <w:ind w:left="0" w:right="0" w:firstLine="709"/>
        <w:jc w:val="both"/>
        <w:rPr>
          <w:lang w:val="ru-RU"/>
        </w:rPr>
      </w:pPr>
      <w:r>
        <w:rPr>
          <w:sz w:val="28"/>
          <w:lang w:val="ru-RU"/>
        </w:rPr>
        <w:t xml:space="preserve">1. Утвердить прилагаемый Административный регламент Службы охраны объектов культурного наследия Камчатского края по предоставлению</w:t>
      </w:r>
      <w:r>
        <w:rPr>
          <w:lang w:val="ru-RU"/>
        </w:rPr>
        <w:t xml:space="preserve"> </w:t>
      </w:r>
      <w:r>
        <w:rPr>
          <w:sz w:val="28"/>
          <w:lang w:val="ru-RU"/>
        </w:rPr>
        <w:t xml:space="preserve">государственной услуги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«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Предоставление сведений о наличии или отсутствии объе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»</w:t>
      </w:r>
      <w:r>
        <w:rPr>
          <w:sz w:val="28"/>
          <w:lang w:val="ru-RU"/>
        </w:rPr>
        <w:t xml:space="preserve">.</w:t>
      </w:r>
      <w:r>
        <w:rPr>
          <w:lang w:val="ru-RU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lang w:val="ru-RU"/>
        </w:rPr>
      </w:pPr>
      <w:r>
        <w:rPr>
          <w:sz w:val="28"/>
          <w:lang w:val="ru-RU"/>
        </w:rPr>
        <w:t xml:space="preserve">2. </w:t>
      </w:r>
      <w:r>
        <w:rPr>
          <w:sz w:val="28"/>
          <w:lang w:val="ru-RU"/>
        </w:rPr>
        <w:t xml:space="preserve">Признать утратившим силу приказ Службы охраны объектов культурного наследия Камчатского края от 08.08.2023 № 6-Н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Службы охраны объектов культурного наследия Камчатского края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«Предоставление сведений о наличии или отсутствии объектов культурного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наследия, включенных в единый государственный реестр объектов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культурного наследия (памятников истории и культуры) народов Российской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и выявленных объектов культурного наследия на землях,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подлежащих воздействию земляных, строительных, мелиоративных,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хозяйственных работ, предусмотренных статьей 25 Лесного кодекса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работ по использованию лесов (за исключением работ,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указанных в пунктах 3, 4 и 7 части 1 статьи 25 Лесного кодекса 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Федерации) и иных работ</w:t>
      </w:r>
      <w:r>
        <w:rPr>
          <w:sz w:val="28"/>
          <w:lang w:val="ru-RU"/>
        </w:rPr>
        <w:t xml:space="preserve">».</w:t>
      </w:r>
      <w:r>
        <w:rPr>
          <w:lang w:val="ru-RU"/>
        </w:rPr>
      </w:r>
      <w:r/>
    </w:p>
    <w:p>
      <w:pPr>
        <w:pStyle w:val="1005"/>
        <w:ind w:left="0" w:righ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lang w:val="ru-RU"/>
        </w:rPr>
        <w:t xml:space="preserve">3. Настоящий приказ вступает в силу после дня его официального опубликования.</w:t>
      </w:r>
      <w:r>
        <w:rPr>
          <w:lang w:val="ru-RU"/>
        </w:rPr>
      </w:r>
      <w:r/>
    </w:p>
    <w:p>
      <w:pPr>
        <w:pStyle w:val="997"/>
        <w:ind w:firstLine="709"/>
        <w:jc w:val="both"/>
        <w:rPr>
          <w:sz w:val="28"/>
          <w:szCs w:val="28"/>
          <w:lang w:val="ru-RU"/>
        </w:rPr>
      </w:pPr>
      <w:r>
        <w:rPr>
          <w:iCs/>
          <w:sz w:val="28"/>
          <w:highlight w:val="none"/>
          <w:lang w:val="ru-RU"/>
        </w:rPr>
      </w:r>
      <w:r>
        <w:rPr>
          <w:lang w:val="ru-RU"/>
        </w:rPr>
      </w:r>
      <w:r/>
    </w:p>
    <w:p>
      <w:pPr>
        <w:pStyle w:val="997"/>
        <w:ind w:firstLine="709"/>
        <w:jc w:val="both"/>
        <w:keepNext/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ind w:firstLine="709"/>
        <w:jc w:val="both"/>
        <w:keepNext/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tbl>
      <w:tblPr>
        <w:tblStyle w:val="99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685"/>
        <w:gridCol w:w="24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947"/>
              <w:ind w:left="30" w:right="27" w:firstLine="0"/>
              <w:jc w:val="left"/>
              <w:spacing w:before="0" w:after="0" w:line="240" w:lineRule="auto"/>
              <w:widowControl/>
              <w:rPr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zh-CN" w:bidi="ar-SA"/>
              </w:rPr>
              <w:t xml:space="preserve">Руководитель </w:t>
            </w:r>
            <w:r>
              <w:rPr>
                <w:lang w:val="ru-RU"/>
              </w:rPr>
            </w:r>
            <w:r/>
          </w:p>
          <w:p>
            <w:pPr>
              <w:pStyle w:val="947"/>
              <w:ind w:left="3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zh-CN" w:bidi="ar-SA"/>
              </w:rPr>
              <w:t xml:space="preserve">Службы охраны объектов культурного наследия Камчатского края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997"/>
              <w:ind w:right="-114"/>
              <w:jc w:val="center"/>
              <w:keepNext/>
              <w:rPr>
                <w:iCs/>
                <w:color w:val="ff0000"/>
                <w:sz w:val="28"/>
                <w:lang w:val="ru-RU"/>
              </w:rPr>
            </w:pPr>
            <w:r>
              <w:rPr>
                <w:iCs/>
                <w:color w:val="ff0000"/>
                <w:sz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4" w:type="dxa"/>
            <w:textDirection w:val="lrTb"/>
            <w:noWrap w:val="false"/>
          </w:tcPr>
          <w:p>
            <w:pPr>
              <w:pStyle w:val="997"/>
              <w:ind w:right="-114"/>
              <w:jc w:val="right"/>
              <w:keepNext/>
              <w:rPr>
                <w:color w:val="7030a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none"/>
                <w:lang w:val="ru-RU" w:eastAsia="zh-CN" w:bidi="ar-SA"/>
              </w:rPr>
            </w:r>
            <w:r>
              <w:rPr>
                <w:lang w:val="ru-RU"/>
              </w:rPr>
            </w:r>
            <w:r/>
          </w:p>
          <w:p>
            <w:pPr>
              <w:pStyle w:val="997"/>
              <w:ind w:right="-114"/>
              <w:jc w:val="right"/>
              <w:keepNext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none"/>
                <w:lang w:val="ru-RU" w:eastAsia="zh-CN" w:bidi="ar-SA"/>
              </w:rPr>
            </w:r>
            <w:r>
              <w:rPr>
                <w:lang w:val="ru-RU"/>
              </w:rPr>
            </w:r>
            <w:r/>
          </w:p>
          <w:p>
            <w:pPr>
              <w:pStyle w:val="997"/>
              <w:ind w:right="-114"/>
              <w:jc w:val="right"/>
              <w:keepNext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highlight w:val="none"/>
                <w:lang w:val="ru-RU" w:eastAsia="zh-CN" w:bidi="ar-SA"/>
              </w:rPr>
            </w:r>
            <w:r>
              <w:rPr>
                <w:lang w:val="ru-RU"/>
              </w:rPr>
            </w:r>
            <w:r/>
          </w:p>
          <w:p>
            <w:pPr>
              <w:pStyle w:val="997"/>
              <w:ind w:right="-114"/>
              <w:jc w:val="right"/>
              <w:keepNext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highlight w:val="none"/>
                <w:lang w:val="ru-RU"/>
              </w:rPr>
            </w:pPr>
            <w:r>
              <w:rPr>
                <w:iCs/>
                <w:color w:val="7030a0"/>
                <w:sz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0"/>
                <w:lang w:val="ru-RU" w:eastAsia="zh-CN" w:bidi="ar-SA"/>
              </w:rPr>
              <w:t xml:space="preserve">В.А. Парамонов</w:t>
            </w:r>
            <w:r>
              <w:rPr>
                <w:lang w:val="ru-RU"/>
              </w:rPr>
            </w:r>
            <w:r/>
          </w:p>
        </w:tc>
      </w:tr>
    </w:tbl>
    <w:p>
      <w:pPr>
        <w:pStyle w:val="997"/>
        <w:spacing w:after="160" w:line="259" w:lineRule="auto"/>
        <w:rPr>
          <w:lang w:val="ru-RU"/>
        </w:rPr>
      </w:pPr>
      <w:r>
        <w:rPr>
          <w:lang w:val="ru-RU"/>
        </w:rPr>
        <w:br w:type="page" w:clear="all"/>
      </w:r>
      <w:r>
        <w:rPr>
          <w:lang w:val="ru-RU"/>
        </w:rPr>
      </w:r>
      <w:r/>
    </w:p>
    <w:p>
      <w:pPr>
        <w:pStyle w:val="997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Приложение к приказу</w:t>
      </w:r>
      <w:r>
        <w:rPr>
          <w:iCs/>
          <w:color w:val="7030a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Службы охраны объектов культурного наследия Камчатского края</w:t>
      </w:r>
      <w:r>
        <w:rPr>
          <w:iCs/>
          <w:color w:val="ff0000"/>
          <w:sz w:val="28"/>
          <w:lang w:val="ru-RU"/>
        </w:rPr>
        <w:t xml:space="preserve"> </w:t>
      </w:r>
      <w:r>
        <w:rPr>
          <w:iCs/>
          <w:sz w:val="28"/>
          <w:lang w:val="ru-RU"/>
        </w:rPr>
        <w:t xml:space="preserve">от</w:t>
      </w:r>
      <w:r>
        <w:rPr>
          <w:iCs/>
          <w:sz w:val="28"/>
          <w:lang w:val="ru-RU"/>
        </w:rPr>
        <w:t xml:space="preserve"> </w:t>
      </w:r>
      <w:r>
        <w:rPr>
          <w:iCs/>
          <w:color w:val="ff0000"/>
          <w:sz w:val="28"/>
          <w:lang w:val="ru-RU"/>
        </w:rPr>
        <w:t xml:space="preserve">depDate</w:t>
      </w:r>
      <w:r>
        <w:rPr>
          <w:iCs/>
          <w:sz w:val="28"/>
          <w:lang w:val="ru-RU"/>
        </w:rPr>
        <w:t xml:space="preserve"> №</w:t>
      </w:r>
      <w:r>
        <w:rPr>
          <w:iCs/>
          <w:sz w:val="28"/>
          <w:lang w:val="ru-RU"/>
        </w:rPr>
        <w:t xml:space="preserve"> </w:t>
      </w:r>
      <w:r>
        <w:rPr>
          <w:iCs/>
          <w:color w:val="ff0000"/>
          <w:sz w:val="28"/>
          <w:lang w:val="ru-RU"/>
        </w:rPr>
        <w:t xml:space="preserve">depNumber</w:t>
      </w:r>
      <w:r>
        <w:rPr>
          <w:lang w:val="ru-RU"/>
        </w:rPr>
      </w:r>
      <w:r/>
    </w:p>
    <w:p>
      <w:pPr>
        <w:pStyle w:val="997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  <w:t xml:space="preserve">Административный регламент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bCs/>
          <w:color w:val="ff0000"/>
          <w:sz w:val="28"/>
          <w:szCs w:val="28"/>
          <w:lang w:val="ru-RU"/>
        </w:rPr>
        <w:t xml:space="preserve">Службы охраны объектов культурного наследия Камчатского края</w:t>
      </w:r>
      <w:r>
        <w:rPr>
          <w:b/>
          <w:iCs/>
          <w:color w:val="ff0000"/>
          <w:sz w:val="28"/>
          <w:lang w:val="ru-RU"/>
        </w:rPr>
        <w:t xml:space="preserve"> </w:t>
      </w:r>
      <w:r>
        <w:rPr>
          <w:b/>
          <w:iCs/>
          <w:sz w:val="28"/>
          <w:lang w:val="ru-RU"/>
        </w:rPr>
        <w:t xml:space="preserve">по предоставлению государственной услуги «</w:t>
      </w:r>
      <w:r>
        <w:rPr>
          <w:b/>
          <w:iCs/>
          <w:color w:val="ff0000"/>
          <w:sz w:val="28"/>
          <w:lang w:val="ru-RU"/>
        </w:rPr>
        <w:t xml:space="preserve">Предоставление сведений о наличии или отсутствии объе</w:t>
      </w:r>
      <w:r>
        <w:rPr>
          <w:b/>
          <w:iCs/>
          <w:color w:val="ff0000"/>
          <w:sz w:val="28"/>
          <w:lang w:val="ru-RU"/>
        </w:rPr>
        <w:t xml:space="preserve">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</w:t>
      </w:r>
      <w:r>
        <w:rPr>
          <w:b/>
          <w:iCs/>
          <w:color w:val="ff0000"/>
          <w:sz w:val="28"/>
          <w:lang w:val="ru-RU"/>
        </w:rPr>
        <w:t xml:space="preserve">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b/>
          <w:iCs/>
          <w:sz w:val="28"/>
          <w:lang w:val="ru-RU"/>
        </w:rPr>
        <w:t xml:space="preserve">»</w:t>
      </w:r>
      <w:r>
        <w:rPr>
          <w:lang w:val="ru-RU"/>
        </w:rPr>
      </w:r>
      <w:r/>
    </w:p>
    <w:p>
      <w:pPr>
        <w:pStyle w:val="997"/>
        <w:contextualSpacing/>
        <w:ind w:right="-1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  <w:t xml:space="preserve">I. Общие положения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ff0000"/>
          <w:sz w:val="28"/>
          <w:lang w:val="ru-RU"/>
        </w:rPr>
        <w:t xml:space="preserve">Предоставление сведений о наличии или отсутствии объе</w:t>
      </w:r>
      <w:r>
        <w:rPr>
          <w:iCs/>
          <w:color w:val="ff0000"/>
          <w:sz w:val="28"/>
          <w:lang w:val="ru-RU"/>
        </w:rPr>
        <w:t xml:space="preserve">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</w:t>
      </w:r>
      <w:r>
        <w:rPr>
          <w:iCs/>
          <w:color w:val="ff0000"/>
          <w:sz w:val="28"/>
          <w:lang w:val="ru-RU"/>
        </w:rPr>
        <w:t xml:space="preserve">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iCs/>
          <w:sz w:val="28"/>
          <w:lang w:val="ru-RU"/>
        </w:rPr>
        <w:t xml:space="preserve">» (далее – Услуга).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sz w:val="28"/>
          <w:lang w:val="ru-RU"/>
        </w:rPr>
        <w:t xml:space="preserve">Услуга предоставляется </w:t>
      </w:r>
      <w:r>
        <w:rPr>
          <w:iCs/>
          <w:sz w:val="28"/>
          <w:lang w:val="ru-RU"/>
        </w:rPr>
        <w:t xml:space="preserve">следующим</w:t>
      </w:r>
      <w:r>
        <w:rPr>
          <w:iCs/>
          <w:sz w:val="28"/>
          <w:lang w:val="ru-RU"/>
        </w:rPr>
        <w:t xml:space="preserve"> категориям заявителей:</w:t>
      </w:r>
      <w:r>
        <w:rPr>
          <w:sz w:val="28"/>
          <w:szCs w:val="28"/>
          <w:lang w:val="ru-RU"/>
        </w:rPr>
        <w:t xml:space="preserve"> </w:t>
      </w:r>
      <w:r>
        <w:rPr>
          <w:iCs/>
          <w:color w:val="ff0000"/>
          <w:sz w:val="28"/>
          <w:lang w:val="ru-RU"/>
        </w:rPr>
        <w:t xml:space="preserve">индивидуальный предприниматель, физическое лицо, юридическое лицо</w:t>
      </w:r>
      <w:r>
        <w:rPr>
          <w:iCs/>
          <w:sz w:val="28"/>
          <w:lang w:val="ru-RU"/>
        </w:rPr>
        <w:t xml:space="preserve">, указанным в приложении № </w:t>
      </w:r>
      <w:r>
        <w:rPr>
          <w:iCs/>
          <w:sz w:val="28"/>
          <w:lang w:val="ru-RU"/>
        </w:rPr>
        <w:t xml:space="preserve">1</w:t>
      </w:r>
      <w:r>
        <w:rPr>
          <w:iCs/>
          <w:sz w:val="28"/>
          <w:lang w:val="ru-RU"/>
        </w:rPr>
        <w:t xml:space="preserve"> к настоящему Административному регламенту.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  <w:lang w:val="ru-RU"/>
        </w:rPr>
        <w:t xml:space="preserve">категориями (признаками) заявителя</w:t>
      </w:r>
      <w:r>
        <w:rPr>
          <w:iCs/>
          <w:sz w:val="28"/>
          <w:szCs w:val="28"/>
          <w:lang w:val="ru-RU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  <w:lang w:val="ru-RU"/>
        </w:rPr>
        <w:footnoteReference w:id="2"/>
      </w:r>
      <w:r>
        <w:rPr>
          <w:iCs/>
          <w:sz w:val="28"/>
          <w:szCs w:val="28"/>
          <w:lang w:val="ru-RU"/>
        </w:rPr>
        <w:t xml:space="preserve"> (далее – Единый портал).</w:t>
      </w:r>
      <w:r>
        <w:rPr>
          <w:lang w:val="ru-RU"/>
        </w:rPr>
      </w:r>
      <w:r/>
    </w:p>
    <w:p>
      <w:pPr>
        <w:pStyle w:val="999"/>
        <w:ind w:left="0" w:right="-1" w:firstLine="567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ind w:left="0" w:right="-1" w:firstLine="567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II. Стандарт предоставления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Наименование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iCs/>
          <w:color w:val="ff0000"/>
          <w:sz w:val="28"/>
          <w:szCs w:val="28"/>
          <w:lang w:val="ru-RU"/>
        </w:rPr>
        <w:t xml:space="preserve">Предоставление сведений о наличии или отсутствии объе</w:t>
      </w:r>
      <w:r>
        <w:rPr>
          <w:iCs/>
          <w:color w:val="ff0000"/>
          <w:sz w:val="28"/>
          <w:szCs w:val="28"/>
          <w:lang w:val="ru-RU"/>
        </w:rPr>
        <w:t xml:space="preserve">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</w:t>
      </w:r>
      <w:r>
        <w:rPr>
          <w:iCs/>
          <w:color w:val="ff0000"/>
          <w:sz w:val="28"/>
          <w:szCs w:val="28"/>
          <w:lang w:val="ru-RU"/>
        </w:rPr>
        <w:t xml:space="preserve">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>
        <w:rPr>
          <w:iCs/>
          <w:color w:val="000000"/>
          <w:sz w:val="28"/>
          <w:szCs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Наименование органа, предоставляющего Услугу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Услугу</w:t>
      </w:r>
      <w:r>
        <w:rPr>
          <w:sz w:val="28"/>
          <w:szCs w:val="28"/>
          <w:lang w:val="ru-RU"/>
        </w:rPr>
        <w:t xml:space="preserve"> предоставляет</w:t>
      </w:r>
      <w:r>
        <w:rPr>
          <w:sz w:val="28"/>
          <w:szCs w:val="28"/>
          <w:lang w:val="ru-RU"/>
        </w:rPr>
        <w:t xml:space="preserve"> </w:t>
      </w:r>
      <w:r>
        <w:rPr>
          <w:color w:val="7030a0"/>
          <w:sz w:val="28"/>
          <w:szCs w:val="28"/>
          <w:lang w:val="ru-RU"/>
        </w:rPr>
        <w:t xml:space="preserve">Служба охраны объектов культурного наследия Камчатского края</w:t>
      </w:r>
      <w:r>
        <w:rPr>
          <w:color w:val="auto"/>
          <w:sz w:val="28"/>
          <w:szCs w:val="28"/>
          <w:lang w:val="ru-RU"/>
        </w:rPr>
        <w:t xml:space="preserve"> </w:t>
      </w:r>
      <w:r>
        <w:rPr>
          <w:sz w:val="28"/>
          <w:szCs w:val="28"/>
          <w:lang w:val="ru-RU"/>
        </w:rPr>
        <w:t xml:space="preserve">(далее – </w:t>
      </w:r>
      <w:r>
        <w:rPr>
          <w:color w:val="7030a0"/>
          <w:sz w:val="28"/>
          <w:szCs w:val="28"/>
          <w:lang w:val="ru-RU"/>
        </w:rPr>
        <w:t xml:space="preserve">Служба</w:t>
      </w:r>
      <w:r>
        <w:rPr>
          <w:sz w:val="28"/>
          <w:szCs w:val="28"/>
          <w:lang w:val="ru-RU"/>
        </w:rPr>
        <w:t xml:space="preserve">, Орган власти)</w:t>
      </w:r>
      <w:r>
        <w:rPr>
          <w:iCs/>
          <w:sz w:val="28"/>
          <w:szCs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Результат предоставления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000000"/>
          <w:sz w:val="28"/>
          <w:lang w:val="ru-RU"/>
        </w:rPr>
        <w:t xml:space="preserve">При обращении заявителя за </w:t>
      </w:r>
      <w:r>
        <w:rPr>
          <w:iCs/>
          <w:color w:val="ff0000"/>
          <w:sz w:val="28"/>
          <w:lang w:val="ru-RU"/>
        </w:rPr>
        <w:t xml:space="preserve">Предоставлением сведений о наличии или отсутствии объектов культурного наследия на земельном участке</w:t>
      </w:r>
      <w:r>
        <w:rPr>
          <w:iCs/>
          <w:color w:val="000000"/>
          <w:sz w:val="28"/>
          <w:lang w:val="ru-RU"/>
        </w:rPr>
        <w:t xml:space="preserve"> результатами предоставления Услуги являются: 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а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предоставление сведений о наличии или отсутствии объектов культурного наследия и выявленных объектах культурного наследия на землях, подлежащих воздействию земляных, строительных, мелиоративных, хозяйственных работ</w:t>
      </w:r>
      <w:r>
        <w:rPr>
          <w:iCs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Cs/>
          <w:sz w:val="28"/>
          <w:lang w:val="ru-RU"/>
        </w:rPr>
        <w:t xml:space="preserve">в форме </w:t>
      </w:r>
      <w:r>
        <w:rPr>
          <w:rFonts w:ascii="Times New Roman" w:hAnsi="Times New Roman"/>
          <w:iCs/>
          <w:sz w:val="28"/>
          <w:lang w:val="ru-RU"/>
        </w:rPr>
        <w:t xml:space="preserve">документа на бумажном носителе или электронный документ с электронной цифровой подписью</w:t>
      </w:r>
      <w:r>
        <w:rPr>
          <w:iCs/>
          <w:color w:val="000000"/>
          <w:sz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б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письмо об отказе в предоставлении Услуги, </w:t>
      </w:r>
      <w:r>
        <w:rPr>
          <w:rFonts w:ascii="Times New Roman" w:hAnsi="Times New Roman"/>
          <w:iCs/>
          <w:sz w:val="28"/>
          <w:lang w:val="ru-RU"/>
        </w:rPr>
        <w:t xml:space="preserve">в форме </w:t>
      </w:r>
      <w:r>
        <w:rPr>
          <w:rFonts w:ascii="Times New Roman" w:hAnsi="Times New Roman"/>
          <w:iCs/>
          <w:sz w:val="28"/>
          <w:lang w:val="ru-RU"/>
        </w:rPr>
        <w:t xml:space="preserve">документа на бумажном носителе или электронный документ с электронной цифровой подписью</w:t>
      </w:r>
      <w:r>
        <w:rPr>
          <w:iCs/>
          <w:color w:val="000000"/>
          <w:sz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sz w:val="28"/>
          <w:lang w:val="ru-RU"/>
        </w:rPr>
      </w:pPr>
      <w:r>
        <w:rPr>
          <w:iCs/>
          <w:color w:val="000000"/>
          <w:sz w:val="28"/>
          <w:lang w:val="ru-RU"/>
        </w:rPr>
        <w:t xml:space="preserve">Формирование</w:t>
      </w:r>
      <w:r>
        <w:rPr>
          <w:iCs/>
          <w:color w:val="000000"/>
          <w:sz w:val="28"/>
          <w:lang w:val="ru-RU"/>
        </w:rPr>
        <w:t xml:space="preserve"> реестровой записи в качестве результата предоставления Услуги не предусмотрено.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000000"/>
          <w:sz w:val="28"/>
          <w:lang w:val="ru-RU"/>
        </w:rPr>
        <w:t xml:space="preserve">Результаты предоставления Услуги могут быть получены </w:t>
      </w:r>
      <w:r>
        <w:rPr>
          <w:color w:val="ff0000"/>
          <w:sz w:val="28"/>
          <w:szCs w:val="28"/>
          <w:lang w:val="ru-RU"/>
        </w:rPr>
        <w:t xml:space="preserve">в Органе власти, посредством Единого портала</w:t>
      </w:r>
      <w:r>
        <w:rPr>
          <w:color w:val="auto"/>
          <w:sz w:val="28"/>
          <w:szCs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  <w:t xml:space="preserve">Срок предоставления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lang w:val="ru-RU"/>
        </w:rPr>
      </w:pPr>
      <w:r>
        <w:rPr>
          <w:b/>
          <w:iCs/>
          <w:sz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iCs/>
          <w:color w:val="auto"/>
          <w:sz w:val="28"/>
          <w:lang w:val="ru-RU"/>
        </w:rPr>
        <w:t xml:space="preserve">: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а</w:t>
      </w:r>
      <w:r>
        <w:rPr>
          <w:iCs/>
          <w:color w:val="auto"/>
          <w:sz w:val="28"/>
          <w:lang w:val="ru-RU"/>
        </w:rPr>
        <w:t xml:space="preserve">) </w:t>
      </w:r>
      <w:r>
        <w:rPr>
          <w:iCs/>
          <w:color w:val="auto"/>
          <w:sz w:val="28"/>
          <w:lang w:val="ru-RU"/>
        </w:rPr>
        <w:t xml:space="preserve">15 рабочих дней</w:t>
      </w:r>
      <w:r>
        <w:rPr>
          <w:iCs/>
          <w:color w:val="auto"/>
          <w:sz w:val="28"/>
          <w:lang w:val="ru-RU"/>
        </w:rPr>
        <w:t xml:space="preserve">  </w:t>
      </w:r>
      <w:r>
        <w:rPr>
          <w:color w:val="auto"/>
          <w:sz w:val="28"/>
          <w:szCs w:val="28"/>
          <w:lang w:val="ru-RU"/>
        </w:rPr>
        <w:t xml:space="preserve">независимо</w:t>
      </w:r>
      <w:r>
        <w:rPr>
          <w:color w:val="auto"/>
          <w:sz w:val="28"/>
          <w:szCs w:val="28"/>
          <w:lang w:val="ru-RU"/>
        </w:rPr>
        <w:t xml:space="preserve"> от категории (признаков) заявителя – при обращении заявителя</w:t>
      </w:r>
      <w:r>
        <w:rPr>
          <w:iCs/>
          <w:color w:val="auto"/>
          <w:sz w:val="28"/>
          <w:lang w:val="ru-RU"/>
        </w:rPr>
        <w:t xml:space="preserve">  </w:t>
      </w:r>
      <w:r>
        <w:rPr>
          <w:iCs/>
          <w:color w:val="ff0000"/>
          <w:sz w:val="28"/>
          <w:lang w:val="ru-RU"/>
        </w:rPr>
        <w:t xml:space="preserve">в Органе власти</w:t>
      </w:r>
      <w:r>
        <w:rPr>
          <w:iCs/>
          <w:color w:val="auto"/>
          <w:sz w:val="28"/>
          <w:lang w:val="ru-RU"/>
        </w:rPr>
        <w:t xml:space="preserve">;</w:t>
      </w:r>
      <w:r>
        <w:rPr>
          <w:iCs/>
          <w:color w:val="auto"/>
          <w:sz w:val="28"/>
          <w:lang w:val="ru-RU"/>
        </w:rPr>
        <w:t xml:space="preserve"> 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б</w:t>
      </w:r>
      <w:r>
        <w:rPr>
          <w:iCs/>
          <w:color w:val="auto"/>
          <w:sz w:val="28"/>
          <w:lang w:val="ru-RU"/>
        </w:rPr>
        <w:t xml:space="preserve">) </w:t>
      </w:r>
      <w:r>
        <w:rPr>
          <w:iCs/>
          <w:color w:val="auto"/>
          <w:sz w:val="28"/>
          <w:lang w:val="ru-RU"/>
        </w:rPr>
        <w:t xml:space="preserve">15 рабочих дней</w:t>
      </w:r>
      <w:r>
        <w:rPr>
          <w:iCs/>
          <w:color w:val="auto"/>
          <w:sz w:val="28"/>
          <w:lang w:val="ru-RU"/>
        </w:rPr>
        <w:t xml:space="preserve">  </w:t>
      </w:r>
      <w:r>
        <w:rPr>
          <w:color w:val="auto"/>
          <w:sz w:val="28"/>
          <w:szCs w:val="28"/>
          <w:lang w:val="ru-RU"/>
        </w:rPr>
        <w:t xml:space="preserve">независимо</w:t>
      </w:r>
      <w:r>
        <w:rPr>
          <w:color w:val="auto"/>
          <w:sz w:val="28"/>
          <w:szCs w:val="28"/>
          <w:lang w:val="ru-RU"/>
        </w:rPr>
        <w:t xml:space="preserve"> от категории (признаков) заявителя – при обращении заявителя</w:t>
      </w:r>
      <w:r>
        <w:rPr>
          <w:iCs/>
          <w:color w:val="auto"/>
          <w:sz w:val="28"/>
          <w:lang w:val="ru-RU"/>
        </w:rPr>
        <w:t xml:space="preserve">  </w:t>
      </w:r>
      <w:r>
        <w:rPr>
          <w:iCs/>
          <w:color w:val="ff0000"/>
          <w:sz w:val="28"/>
          <w:lang w:val="ru-RU"/>
        </w:rPr>
        <w:t xml:space="preserve">посредством Единого портала</w:t>
      </w:r>
      <w:r>
        <w:rPr>
          <w:iCs/>
          <w:color w:val="auto"/>
          <w:sz w:val="28"/>
          <w:lang w:val="ru-RU"/>
        </w:rPr>
        <w:t xml:space="preserve">.</w:t>
      </w:r>
      <w:r>
        <w:rPr>
          <w:iCs/>
          <w:color w:val="auto"/>
          <w:sz w:val="28"/>
          <w:lang w:val="ru-RU"/>
        </w:rPr>
        <w:t xml:space="preserve"> </w:t>
      </w:r>
      <w:r>
        <w:rPr>
          <w:lang w:val="ru-RU"/>
        </w:rPr>
      </w:r>
      <w:r/>
    </w:p>
    <w:p>
      <w:pPr>
        <w:pStyle w:val="999"/>
        <w:ind w:left="851" w:right="-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ru-RU"/>
        </w:rPr>
      </w:pPr>
      <w:r>
        <w:rPr>
          <w:iCs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pStyle w:val="999"/>
        <w:ind w:left="851" w:right="-1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lang w:val="ru-RU"/>
        </w:rPr>
      </w:pPr>
      <w:r>
        <w:rPr>
          <w:iCs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Исчерпывающий </w:t>
      </w:r>
      <w:r>
        <w:rPr>
          <w:b/>
          <w:iCs/>
          <w:sz w:val="28"/>
          <w:lang w:val="ru-RU"/>
        </w:rPr>
        <w:t xml:space="preserve">перечень</w:t>
      </w:r>
      <w:r>
        <w:rPr>
          <w:b/>
          <w:sz w:val="28"/>
          <w:szCs w:val="28"/>
          <w:lang w:val="ru-RU"/>
        </w:rPr>
        <w:t xml:space="preserve"> оснований для отказа в приеме</w:t>
      </w:r>
      <w:r>
        <w:rPr>
          <w:b/>
          <w:sz w:val="28"/>
          <w:szCs w:val="28"/>
          <w:lang w:val="ru-RU"/>
        </w:rPr>
        <w:t xml:space="preserve"> заявления</w:t>
      </w:r>
      <w:r>
        <w:rPr>
          <w:b/>
          <w:sz w:val="28"/>
          <w:szCs w:val="28"/>
          <w:lang w:val="ru-RU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отказа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приеме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документов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необходимых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Услуги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законодательством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предусмотрены</w:t>
      </w:r>
      <w:r>
        <w:rPr>
          <w:sz w:val="28"/>
          <w:szCs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для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приостановления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Услуги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законодательством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Российской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Федерации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предусмотрены</w:t>
      </w:r>
      <w:r>
        <w:rPr>
          <w:sz w:val="28"/>
          <w:szCs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отказе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предоставлении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Услуги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принимает</w:t>
      </w:r>
      <w:r>
        <w:rPr>
          <w:sz w:val="28"/>
          <w:szCs w:val="28"/>
          <w:lang w:val="ru-RU"/>
        </w:rPr>
        <w:t xml:space="preserve"> </w:t>
      </w:r>
      <w:r>
        <w:rPr>
          <w:color w:val="7030a0"/>
          <w:sz w:val="28"/>
          <w:szCs w:val="28"/>
          <w:lang w:val="ru-RU"/>
        </w:rPr>
        <w:t xml:space="preserve">Служба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наличии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следующих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оснований</w:t>
      </w:r>
      <w:r>
        <w:rPr>
          <w:sz w:val="28"/>
          <w:szCs w:val="28"/>
          <w:lang w:val="ru-RU"/>
        </w:rPr>
        <w:t xml:space="preserve">: 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а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>
        <w:rPr>
          <w:iCs/>
          <w:color w:val="000000"/>
          <w:sz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б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неполное)</w:t>
      </w:r>
      <w:r>
        <w:rPr>
          <w:iCs/>
          <w:color w:val="000000"/>
          <w:sz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в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</w:r>
      <w:r>
        <w:rPr>
          <w:iCs/>
          <w:color w:val="000000"/>
          <w:sz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г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представление неполного комплекта документов</w:t>
      </w:r>
      <w:r>
        <w:rPr>
          <w:iCs/>
          <w:color w:val="000000"/>
          <w:sz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lang w:val="ru-RU"/>
        </w:rPr>
      </w:pPr>
      <w:r>
        <w:rPr>
          <w:iCs/>
          <w:color w:val="auto"/>
          <w:sz w:val="28"/>
          <w:lang w:val="ru-RU"/>
        </w:rPr>
        <w:t xml:space="preserve">д</w:t>
      </w:r>
      <w:r>
        <w:rPr>
          <w:iCs/>
          <w:color w:val="000000"/>
          <w:sz w:val="28"/>
          <w:lang w:val="ru-RU"/>
        </w:rPr>
        <w:t xml:space="preserve">)</w:t>
      </w:r>
      <w:r>
        <w:rPr>
          <w:iCs/>
          <w:color w:val="000000"/>
          <w:sz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</w:r>
      <w:r>
        <w:rPr>
          <w:iCs/>
          <w:color w:val="000000"/>
          <w:sz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Основания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для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отказа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предоставлении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Услуги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с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учетом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категории</w:t>
      </w:r>
      <w:r>
        <w:rPr>
          <w:bCs/>
          <w:sz w:val="28"/>
          <w:szCs w:val="28"/>
          <w:lang w:val="ru-RU"/>
        </w:rPr>
        <w:t xml:space="preserve"> (</w:t>
      </w:r>
      <w:r>
        <w:rPr>
          <w:bCs/>
          <w:sz w:val="28"/>
          <w:szCs w:val="28"/>
          <w:lang w:val="ru-RU"/>
        </w:rPr>
        <w:t xml:space="preserve">признаков</w:t>
      </w:r>
      <w:r>
        <w:rPr>
          <w:bCs/>
          <w:sz w:val="28"/>
          <w:szCs w:val="28"/>
          <w:lang w:val="ru-RU"/>
        </w:rPr>
        <w:t xml:space="preserve">) </w:t>
      </w:r>
      <w:r>
        <w:rPr>
          <w:bCs/>
          <w:sz w:val="28"/>
          <w:szCs w:val="28"/>
          <w:lang w:val="ru-RU"/>
        </w:rPr>
        <w:t xml:space="preserve">заявителя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приведены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в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таблице</w:t>
      </w:r>
      <w:r>
        <w:rPr>
          <w:bCs/>
          <w:sz w:val="28"/>
          <w:szCs w:val="28"/>
          <w:lang w:val="ru-RU"/>
        </w:rPr>
        <w:t xml:space="preserve"> 3 </w:t>
      </w:r>
      <w:r>
        <w:rPr>
          <w:bCs/>
          <w:sz w:val="28"/>
          <w:szCs w:val="28"/>
          <w:lang w:val="ru-RU"/>
        </w:rPr>
        <w:t xml:space="preserve">приложения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к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настоящему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Административному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регламенту</w:t>
      </w:r>
      <w:r>
        <w:rPr>
          <w:bCs/>
          <w:sz w:val="28"/>
          <w:szCs w:val="28"/>
          <w:lang w:val="ru-RU"/>
        </w:rPr>
        <w:t xml:space="preserve">. </w:t>
      </w:r>
      <w:r>
        <w:rPr>
          <w:lang w:val="ru-RU"/>
        </w:rPr>
      </w:r>
      <w:r/>
    </w:p>
    <w:p>
      <w:pPr>
        <w:pStyle w:val="997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Размер платы, взимаемой с заявителя при предоставлении Услуги, и способы ее взимания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  <w:lang w:val="ru-RU"/>
        </w:rPr>
        <w:t xml:space="preserve"> 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Срок регистрации </w:t>
      </w:r>
      <w:r>
        <w:rPr>
          <w:b/>
          <w:sz w:val="28"/>
          <w:szCs w:val="28"/>
          <w:lang w:val="ru-RU"/>
        </w:rPr>
        <w:t xml:space="preserve">заявления</w:t>
      </w:r>
      <w:r>
        <w:rPr>
          <w:b/>
          <w:sz w:val="28"/>
          <w:szCs w:val="28"/>
          <w:lang w:val="ru-RU"/>
        </w:rPr>
        <w:t xml:space="preserve"> заявителя о предоставлении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firstLine="851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Срок регистрации заявления и документов, необходимых для предоставления Услуги, </w:t>
      </w:r>
      <w:r>
        <w:rPr>
          <w:sz w:val="28"/>
          <w:szCs w:val="28"/>
          <w:lang w:val="ru-RU"/>
        </w:rPr>
        <w:t xml:space="preserve">составляет с даты подачи заявления и документов, необходимых для предоставления Услуги:</w:t>
      </w:r>
      <w:r>
        <w:rPr>
          <w:lang w:val="ru-RU"/>
        </w:rPr>
      </w:r>
      <w:r/>
    </w:p>
    <w:p>
      <w:pPr>
        <w:pStyle w:val="997"/>
        <w:ind w:firstLine="851"/>
        <w:jc w:val="both"/>
        <w:spacing w:after="160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а</w:t>
      </w:r>
      <w:r>
        <w:rPr>
          <w:color w:val="auto"/>
          <w:sz w:val="28"/>
          <w:szCs w:val="28"/>
          <w:lang w:val="ru-RU"/>
        </w:rPr>
        <w:t xml:space="preserve">) </w:t>
      </w:r>
      <w:r>
        <w:rPr>
          <w:color w:val="ee0000"/>
          <w:sz w:val="28"/>
          <w:szCs w:val="28"/>
          <w:lang w:val="ru-RU"/>
        </w:rPr>
        <w:t xml:space="preserve">в Органе власти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</w:t>
      </w:r>
      <w:r>
        <w:rPr>
          <w:sz w:val="28"/>
          <w:szCs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1 рабочий день</w:t>
      </w:r>
      <w:r>
        <w:rPr>
          <w:color w:val="auto"/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7"/>
        <w:ind w:firstLine="851"/>
        <w:jc w:val="both"/>
        <w:spacing w:after="160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б</w:t>
      </w:r>
      <w:r>
        <w:rPr>
          <w:color w:val="auto"/>
          <w:sz w:val="28"/>
          <w:szCs w:val="28"/>
          <w:lang w:val="ru-RU"/>
        </w:rPr>
        <w:t xml:space="preserve">) </w:t>
      </w:r>
      <w:r>
        <w:rPr>
          <w:color w:val="ee0000"/>
          <w:sz w:val="28"/>
          <w:szCs w:val="28"/>
          <w:lang w:val="ru-RU"/>
        </w:rPr>
        <w:t xml:space="preserve">посредством Единого портала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</w:t>
      </w:r>
      <w:r>
        <w:rPr>
          <w:sz w:val="28"/>
          <w:szCs w:val="28"/>
          <w:lang w:val="ru-RU"/>
        </w:rPr>
        <w:t xml:space="preserve"> </w:t>
      </w:r>
      <w:r>
        <w:rPr>
          <w:iCs/>
          <w:color w:val="ff0000"/>
          <w:sz w:val="28"/>
          <w:lang w:val="ru-RU"/>
        </w:rPr>
        <w:t xml:space="preserve">1 рабочий день</w:t>
      </w:r>
      <w:r>
        <w:rPr>
          <w:color w:val="auto"/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firstLine="851"/>
        <w:jc w:val="both"/>
        <w:spacing w:after="1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Максимальный срок ожидания в очереди при подаче заявления </w:t>
      </w:r>
      <w:r>
        <w:rPr>
          <w:color w:val="ee0000"/>
          <w:sz w:val="28"/>
          <w:szCs w:val="28"/>
          <w:lang w:val="ru-RU"/>
        </w:rPr>
        <w:t xml:space="preserve">в Органе власти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составляет 15 минут. 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Максимальный срок ожидания в очереди при получении результата Услуги </w:t>
      </w:r>
      <w:r>
        <w:rPr>
          <w:color w:val="ee0000"/>
          <w:sz w:val="28"/>
          <w:szCs w:val="28"/>
          <w:lang w:val="ru-RU"/>
        </w:rPr>
        <w:t xml:space="preserve">в Органе власти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составляет 15 минут.</w:t>
      </w:r>
      <w:r>
        <w:rPr>
          <w:lang w:val="ru-RU"/>
        </w:rPr>
      </w:r>
      <w:r/>
    </w:p>
    <w:p>
      <w:pPr>
        <w:pStyle w:val="999"/>
        <w:ind w:left="851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</w:r>
      <w:r>
        <w:rPr>
          <w:lang w:val="ru-RU"/>
        </w:rPr>
      </w:r>
      <w:r/>
    </w:p>
    <w:p>
      <w:pPr>
        <w:pStyle w:val="999"/>
        <w:ind w:left="851" w:right="-1" w:firstLine="0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  <w:lang w:val="ru-RU"/>
        </w:rPr>
        <w:t xml:space="preserve">Требования к помещениям, в которых предоставляется Услуга</w:t>
      </w:r>
      <w:r>
        <w:rPr>
          <w:lang w:val="ru-RU"/>
        </w:rPr>
      </w:r>
      <w:r/>
    </w:p>
    <w:p>
      <w:pPr>
        <w:pStyle w:val="999"/>
        <w:ind w:left="851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  <w:t xml:space="preserve">Помещения, в которых предоставляется Услуга, должны </w:t>
      </w:r>
      <w:r>
        <w:rPr>
          <w:sz w:val="28"/>
          <w:szCs w:val="28"/>
          <w:highlight w:val="none"/>
          <w:lang w:val="ru-RU"/>
        </w:rPr>
        <w:t xml:space="preserve">соответствовать следующим требованиям: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а) в местах ожидания и приема устанавливаются стулья (кресельные </w:t>
      </w:r>
      <w:r>
        <w:rPr>
          <w:sz w:val="28"/>
          <w:szCs w:val="28"/>
          <w:highlight w:val="none"/>
          <w:lang w:val="ru-RU"/>
        </w:rPr>
        <w:t xml:space="preserve">секции, кресла) для заявителей;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б) в местах заполнения заявлений и работы с документами </w:t>
      </w:r>
      <w:r>
        <w:rPr>
          <w:sz w:val="28"/>
          <w:szCs w:val="28"/>
          <w:highlight w:val="none"/>
          <w:lang w:val="ru-RU"/>
        </w:rPr>
        <w:t xml:space="preserve">обеспечивается наличие писчей бумаги, форм заявлений и письменных</w:t>
      </w:r>
      <w:r>
        <w:rPr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принадлежностей в количестве, достаточном для заявителей;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в) в помещении предусмотрены стенды, содержащие информацию о </w:t>
      </w:r>
      <w:r>
        <w:rPr>
          <w:sz w:val="28"/>
          <w:szCs w:val="28"/>
          <w:highlight w:val="none"/>
          <w:lang w:val="ru-RU"/>
        </w:rPr>
        <w:t xml:space="preserve">порядке предоставления Услуги, в том числе о вариантах предоставления.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Услуги, о местонахождении подразделения, предоставляющего Услугу, его </w:t>
      </w:r>
      <w:r>
        <w:rPr>
          <w:sz w:val="28"/>
          <w:szCs w:val="28"/>
          <w:highlight w:val="none"/>
          <w:lang w:val="ru-RU"/>
        </w:rPr>
        <w:t xml:space="preserve">почтовом адресе, графике работы, справочных телефонах, номерах телефонов-</w:t>
      </w:r>
      <w:r>
        <w:rPr>
          <w:sz w:val="28"/>
          <w:szCs w:val="28"/>
          <w:highlight w:val="none"/>
          <w:lang w:val="ru-RU"/>
        </w:rPr>
        <w:t xml:space="preserve">автоинформаторов (при наличии), адресе официального сайта в сети</w:t>
      </w:r>
      <w:r>
        <w:rPr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«Интернет», а также информацию о возможности получения Услуги в</w:t>
      </w:r>
      <w:r>
        <w:rPr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электронной форме;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г) доступность Услуги для инвалидов обеспечивается в соответствии с </w:t>
      </w:r>
      <w:r>
        <w:rPr>
          <w:sz w:val="28"/>
          <w:szCs w:val="28"/>
          <w:highlight w:val="none"/>
          <w:lang w:val="ru-RU"/>
        </w:rPr>
        <w:t xml:space="preserve">законодательством Российской Федерации о социальной защите инвалидов.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Требования к помещениям, в которых предоставляется Услуга, </w:t>
      </w:r>
      <w:r>
        <w:rPr>
          <w:sz w:val="28"/>
          <w:szCs w:val="28"/>
          <w:highlight w:val="none"/>
          <w:lang w:val="ru-RU"/>
        </w:rPr>
        <w:t xml:space="preserve">размещены на официальном сайте Службы в сети «Интернет», а также на</w:t>
      </w:r>
      <w:r>
        <w:rPr>
          <w:lang w:val="ru-RU"/>
        </w:rPr>
        <w:t xml:space="preserve"> </w:t>
      </w:r>
      <w:r>
        <w:rPr>
          <w:sz w:val="28"/>
          <w:szCs w:val="28"/>
          <w:highlight w:val="none"/>
          <w:lang w:val="ru-RU"/>
        </w:rPr>
        <w:t xml:space="preserve">Едином портале.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highlight w:val="none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lang w:val="ru-RU"/>
        </w:rPr>
        <w:t xml:space="preserve">Показатели доступности и качества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  <w:t xml:space="preserve">К показателям доступности и качества предоставления Услуги </w:t>
      </w:r>
      <w:r>
        <w:rPr>
          <w:sz w:val="28"/>
          <w:szCs w:val="28"/>
          <w:lang w:val="ru-RU"/>
        </w:rPr>
        <w:t xml:space="preserve">относятся: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а) доступность электронных форм документов, необходимых для </w:t>
      </w:r>
      <w:r>
        <w:rPr>
          <w:sz w:val="28"/>
          <w:szCs w:val="28"/>
          <w:lang w:val="ru-RU"/>
        </w:rPr>
        <w:t xml:space="preserve">предоставления государственной Услуги;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б) возможность подачи запроса на получение государственной Услуги и </w:t>
      </w:r>
      <w:r>
        <w:rPr>
          <w:sz w:val="28"/>
          <w:szCs w:val="28"/>
          <w:lang w:val="ru-RU"/>
        </w:rPr>
        <w:t xml:space="preserve">документов в электронной форме;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в) своевременное предоставление государственной Услуги (отсутствие </w:t>
      </w:r>
      <w:r>
        <w:rPr>
          <w:sz w:val="28"/>
          <w:szCs w:val="28"/>
          <w:lang w:val="ru-RU"/>
        </w:rPr>
        <w:t xml:space="preserve">нарушений сроков предоставления государственной Услуги);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г) предоставлении государственной Услуги в соответствии с вариантом </w:t>
      </w:r>
      <w:r>
        <w:rPr>
          <w:sz w:val="28"/>
          <w:szCs w:val="28"/>
          <w:lang w:val="ru-RU"/>
        </w:rPr>
        <w:t xml:space="preserve">предоставления государственной Услуги;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д) предоставление заявителю информации о порядке и сроках </w:t>
      </w:r>
      <w:r>
        <w:rPr>
          <w:sz w:val="28"/>
          <w:szCs w:val="28"/>
          <w:lang w:val="ru-RU"/>
        </w:rPr>
        <w:t xml:space="preserve">предоставления Услуги;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е) информирование заявителя о ходе предоставления Услуги, а также </w:t>
      </w:r>
      <w:r>
        <w:rPr>
          <w:sz w:val="28"/>
          <w:szCs w:val="28"/>
          <w:lang w:val="ru-RU"/>
        </w:rPr>
        <w:t xml:space="preserve">получения результата предоставления Услуги.</w:t>
      </w:r>
      <w:r>
        <w:rPr>
          <w:lang w:val="ru-RU"/>
        </w:rPr>
      </w:r>
      <w:r/>
    </w:p>
    <w:p>
      <w:pPr>
        <w:pStyle w:val="997"/>
        <w:ind w:right="-1" w:firstLine="851"/>
        <w:jc w:val="both"/>
        <w:tabs>
          <w:tab w:val="left" w:pos="284" w:leader="none"/>
          <w:tab w:val="left" w:pos="1134" w:leader="none"/>
        </w:tabs>
        <w:rPr>
          <w:lang w:val="ru-RU"/>
        </w:rPr>
      </w:pPr>
      <w:r>
        <w:rPr>
          <w:sz w:val="28"/>
          <w:szCs w:val="28"/>
          <w:lang w:val="ru-RU"/>
        </w:rPr>
        <w:t xml:space="preserve">Показатели доступности и качества Услуги размещены на официальном </w:t>
      </w:r>
      <w:r>
        <w:rPr>
          <w:sz w:val="28"/>
          <w:szCs w:val="28"/>
          <w:lang w:val="ru-RU"/>
        </w:rPr>
        <w:t xml:space="preserve">сайте Службы в сети «Интернет», а также на Едином портале.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highlight w:val="none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  <w:lang w:val="ru-RU"/>
        </w:rPr>
      </w:pPr>
      <w:r>
        <w:rPr>
          <w:b/>
          <w:sz w:val="28"/>
          <w:szCs w:val="28"/>
          <w:lang w:val="ru-RU"/>
        </w:rPr>
        <w:t xml:space="preserve">Иные требования к предоставлению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  <w:lang w:val="ru-RU"/>
        </w:rPr>
        <w:t xml:space="preserve"> 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Информационные системы, используемые для предоставления Услуги отсутствуют.</w:t>
      </w:r>
      <w:r>
        <w:rPr>
          <w:sz w:val="28"/>
          <w:szCs w:val="28"/>
          <w:lang w:val="ru-RU"/>
        </w:rPr>
        <w:t xml:space="preserve"> 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Возможность получения Услуги в МФЦ не предусмотрена.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  <w:lang w:val="ru-RU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auto"/>
          <w:sz w:val="28"/>
          <w:szCs w:val="28"/>
          <w:lang w:val="ru-RU"/>
        </w:rPr>
        <w:t xml:space="preserve">Порядок предоставления результатов Услуги в отношении несовершен</w:t>
      </w:r>
      <w:r>
        <w:rPr>
          <w:color w:val="auto"/>
          <w:sz w:val="28"/>
          <w:szCs w:val="28"/>
          <w:lang w:val="ru-RU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iCs/>
          <w:color w:val="000000" w:themeColor="text1"/>
          <w:sz w:val="28"/>
          <w:highlight w:val="white"/>
          <w:lang w:val="ru-RU"/>
        </w:rPr>
        <w:t xml:space="preserve">индивидуальным предпринимателям, </w:t>
      </w:r>
      <w:r>
        <w:rPr>
          <w:iCs/>
          <w:color w:val="000000" w:themeColor="text1"/>
          <w:sz w:val="28"/>
          <w:highlight w:val="white"/>
          <w:lang w:val="ru-RU"/>
        </w:rPr>
        <w:t xml:space="preserve">юридическим лицам и </w:t>
      </w:r>
      <w:r>
        <w:rPr>
          <w:iCs/>
          <w:color w:val="000000" w:themeColor="text1"/>
          <w:sz w:val="28"/>
          <w:highlight w:val="white"/>
          <w:lang w:val="ru-RU"/>
        </w:rPr>
        <w:t xml:space="preserve">совершеннолетним физическим лицам.</w:t>
      </w:r>
      <w:r>
        <w:rPr>
          <w:iCs/>
          <w:color w:val="000000" w:themeColor="text1"/>
          <w:sz w:val="28"/>
          <w:highlight w:val="white"/>
          <w:lang w:val="ru-RU"/>
        </w:rPr>
        <w:t xml:space="preserve"> </w:t>
      </w:r>
      <w:r>
        <w:rPr>
          <w:lang w:val="ru-RU"/>
        </w:rPr>
      </w:r>
      <w:r/>
    </w:p>
    <w:p>
      <w:pPr>
        <w:pStyle w:val="999"/>
        <w:ind w:left="851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yellow"/>
          <w:lang w:val="ru-RU"/>
        </w:rPr>
      </w:pPr>
      <w:r>
        <w:rPr>
          <w:iCs/>
          <w:color w:val="ff0000"/>
          <w:sz w:val="28"/>
          <w:highlight w:val="none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Исчерпывающий перечень документов, </w:t>
      </w:r>
      <w:r>
        <w:rPr>
          <w:b/>
          <w:sz w:val="28"/>
          <w:szCs w:val="28"/>
          <w:lang w:val="ru-RU"/>
        </w:rPr>
        <w:t xml:space="preserve">необходимых для предоставления Услуги</w:t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0"/>
          <w:numId w:val="35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таблице 2 «Исчерпывающий перечень документов, необходимых для предоставления Услуги» приложения</w:t>
      </w:r>
      <w:r>
        <w:rPr>
          <w:sz w:val="28"/>
          <w:szCs w:val="28"/>
          <w:lang w:val="ru-RU"/>
        </w:rPr>
        <w:t xml:space="preserve"> </w:t>
      </w:r>
      <w:r>
        <w:rPr>
          <w:iCs/>
          <w:sz w:val="28"/>
          <w:lang w:val="ru-RU"/>
        </w:rPr>
        <w:t xml:space="preserve">№ </w:t>
      </w:r>
      <w:r>
        <w:rPr>
          <w:iCs/>
          <w:sz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 к настоящему Адм</w:t>
      </w:r>
      <w:r>
        <w:rPr>
          <w:sz w:val="28"/>
          <w:szCs w:val="28"/>
          <w:lang w:val="ru-RU"/>
        </w:rPr>
        <w:t xml:space="preserve">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  <w:r>
        <w:rPr>
          <w:lang w:val="ru-RU"/>
        </w:rPr>
      </w:r>
      <w:r/>
    </w:p>
    <w:p>
      <w:pPr>
        <w:pStyle w:val="999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Документы, необходимые в соответствии с законодательными или иными нормативными правовыми актами Российской Федерации для </w:t>
      </w:r>
      <w:r>
        <w:rPr>
          <w:sz w:val="28"/>
          <w:szCs w:val="28"/>
          <w:lang w:val="ru-RU"/>
        </w:rPr>
        <w:t xml:space="preserve">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Российской Федерации не предусмотрены.</w:t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Сведения</w:t>
      </w:r>
      <w:r>
        <w:rPr>
          <w:sz w:val="28"/>
          <w:szCs w:val="28"/>
          <w:lang w:val="ru-RU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  <w:lang w:val="ru-RU"/>
        </w:rPr>
        <w:t xml:space="preserve"> </w:t>
      </w:r>
      <w:r>
        <w:rPr>
          <w:iCs/>
          <w:sz w:val="28"/>
          <w:lang w:val="ru-RU"/>
        </w:rPr>
        <w:t xml:space="preserve">№ </w:t>
      </w:r>
      <w:r>
        <w:rPr>
          <w:iCs/>
          <w:sz w:val="28"/>
          <w:lang w:val="ru-RU"/>
        </w:rPr>
        <w:t xml:space="preserve">2</w:t>
      </w:r>
      <w:r>
        <w:rPr>
          <w:sz w:val="28"/>
          <w:szCs w:val="28"/>
          <w:lang w:val="ru-RU"/>
        </w:rPr>
        <w:t xml:space="preserve"> к настоящему Административному регламенту. </w:t>
      </w:r>
      <w:r>
        <w:rPr>
          <w:lang w:val="ru-RU"/>
        </w:rPr>
      </w:r>
      <w:r/>
    </w:p>
    <w:p>
      <w:pPr>
        <w:pStyle w:val="997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III</w:t>
      </w:r>
      <w:r>
        <w:rPr>
          <w:b/>
          <w:sz w:val="28"/>
          <w:szCs w:val="28"/>
          <w:lang w:val="ru-RU"/>
        </w:rPr>
        <w:t xml:space="preserve">. Состав, последовательность и сроки выполнения административных процедур</w:t>
      </w:r>
      <w:r>
        <w:rPr>
          <w:lang w:val="ru-RU"/>
        </w:rPr>
      </w:r>
      <w:r/>
    </w:p>
    <w:p>
      <w:pPr>
        <w:pStyle w:val="997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</w:t>
      </w:r>
      <w:r>
        <w:rPr>
          <w:b/>
          <w:sz w:val="28"/>
          <w:szCs w:val="28"/>
          <w:lang w:val="ru-RU"/>
        </w:rPr>
        <w:t xml:space="preserve">еречень осуществляемых при предоставлении Услуги административных процедур</w:t>
      </w:r>
      <w:r>
        <w:rPr>
          <w:lang w:val="ru-RU"/>
        </w:rPr>
      </w:r>
      <w:r/>
    </w:p>
    <w:p>
      <w:pPr>
        <w:pStyle w:val="99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предоставлении Услуги осуществляются следующие административные процедуры:</w:t>
      </w:r>
      <w:r>
        <w:rPr>
          <w:sz w:val="28"/>
          <w:szCs w:val="28"/>
          <w:lang w:val="ru-RU"/>
        </w:rPr>
        <w:t xml:space="preserve"> 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) </w:t>
      </w:r>
      <w:r>
        <w:rPr>
          <w:color w:val="auto"/>
          <w:sz w:val="28"/>
          <w:szCs w:val="28"/>
          <w:lang w:val="ru-RU"/>
        </w:rPr>
        <w:t xml:space="preserve">Профилирование заявителя</w:t>
      </w:r>
      <w:r>
        <w:rPr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</w:t>
      </w:r>
      <w:r>
        <w:rPr>
          <w:sz w:val="28"/>
          <w:szCs w:val="28"/>
          <w:lang w:val="ru-RU"/>
        </w:rPr>
        <w:t xml:space="preserve">) </w:t>
      </w:r>
      <w:r>
        <w:rPr>
          <w:color w:val="auto"/>
          <w:sz w:val="28"/>
          <w:szCs w:val="28"/>
          <w:lang w:val="ru-RU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) </w:t>
      </w:r>
      <w:r>
        <w:rPr>
          <w:color w:val="auto"/>
          <w:sz w:val="28"/>
          <w:szCs w:val="28"/>
          <w:lang w:val="ru-RU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</w:t>
      </w:r>
      <w:r>
        <w:rPr>
          <w:sz w:val="28"/>
          <w:szCs w:val="28"/>
          <w:lang w:val="ru-RU"/>
        </w:rPr>
        <w:t xml:space="preserve">) </w:t>
      </w:r>
      <w:r>
        <w:rPr>
          <w:color w:val="auto"/>
          <w:sz w:val="28"/>
          <w:szCs w:val="28"/>
          <w:lang w:val="ru-RU"/>
        </w:rPr>
        <w:t xml:space="preserve">Предоставление результата Услуги</w:t>
      </w:r>
      <w:r>
        <w:rPr>
          <w:sz w:val="28"/>
          <w:szCs w:val="28"/>
          <w:lang w:val="ru-RU"/>
        </w:rPr>
        <w:t xml:space="preserve">.</w:t>
      </w:r>
      <w:r>
        <w:rPr>
          <w:lang w:val="ru-RU"/>
        </w:rPr>
      </w:r>
      <w:r/>
    </w:p>
    <w:p>
      <w:pPr>
        <w:pStyle w:val="999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lang w:val="ru-RU"/>
        </w:rPr>
      </w:r>
      <w:r/>
    </w:p>
    <w:p>
      <w:pPr>
        <w:pStyle w:val="997"/>
        <w:ind w:firstLine="851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</w:r>
      <w:r>
        <w:rPr>
          <w:lang w:val="ru-RU"/>
        </w:rPr>
      </w:r>
      <w:r/>
    </w:p>
    <w:p>
      <w:pPr>
        <w:pStyle w:val="997"/>
        <w:ind w:firstLine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IV</w:t>
      </w:r>
      <w:r>
        <w:rPr>
          <w:b/>
          <w:sz w:val="28"/>
          <w:szCs w:val="28"/>
          <w:lang w:val="ru-RU"/>
        </w:rPr>
        <w:t xml:space="preserve">. Способы информирования заявителя об изменении статуса рассмотрения заявления</w:t>
      </w:r>
      <w:r>
        <w:rPr>
          <w:lang w:val="ru-RU"/>
        </w:rPr>
      </w:r>
      <w:r/>
    </w:p>
    <w:p>
      <w:pPr>
        <w:pStyle w:val="997"/>
        <w:ind w:firstLine="851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</w:r>
      <w:r>
        <w:rPr>
          <w:lang w:val="ru-RU"/>
        </w:rPr>
      </w:r>
      <w:r/>
    </w:p>
    <w:p>
      <w:pPr>
        <w:pStyle w:val="999"/>
        <w:numPr>
          <w:ilvl w:val="6"/>
          <w:numId w:val="25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  <w:lang w:val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0" w:h="16840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sz w:val="28"/>
          <w:szCs w:val="28"/>
          <w:highlight w:val="white"/>
          <w:lang w:val="ru-RU"/>
        </w:rPr>
        <w:t xml:space="preserve"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  <w:lang w:val="ru-RU"/>
        </w:rPr>
        <w:t xml:space="preserve"> следующими способами: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 xml:space="preserve">в Органе власти, посредством Единого портала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lang w:val="ru-RU"/>
        </w:rPr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Приложение № 1</w:t>
            </w:r>
            <w:r>
              <w:rPr>
                <w:lang w:val="ru-RU"/>
              </w:rPr>
            </w:r>
            <w:r/>
          </w:p>
          <w:p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к Административному регламенту, утвержденному </w:t>
            </w:r>
            <w:r>
              <w:rPr>
                <w:color w:val="7030a0"/>
                <w:sz w:val="28"/>
                <w:lang w:val="ru-RU"/>
              </w:rPr>
              <w:t xml:space="preserve">приказом </w:t>
            </w:r>
            <w:r>
              <w:rPr>
                <w:color w:val="ff0000"/>
                <w:sz w:val="28"/>
                <w:lang w:val="ru-RU"/>
              </w:rPr>
              <w:t xml:space="preserve">Службы охраны объектов культурного наследия Камчатского края</w:t>
            </w:r>
            <w:r>
              <w:rPr>
                <w:lang w:val="ru-RU"/>
              </w:rPr>
            </w:r>
            <w:r/>
          </w:p>
          <w:p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>
              <w:rPr>
                <w:color w:val="ff0000"/>
                <w:sz w:val="28"/>
                <w:lang w:val="ru-RU"/>
              </w:rPr>
              <w:t xml:space="preserve">depDate № depNumber</w:t>
            </w:r>
            <w:r>
              <w:rPr>
                <w:lang w:val="ru-RU"/>
              </w:rPr>
            </w:r>
            <w:r/>
          </w:p>
        </w:tc>
      </w:tr>
    </w:tbl>
    <w:p>
      <w:pPr>
        <w:pStyle w:val="948"/>
        <w:numPr>
          <w:numId w:val="39"/>
        </w:numPr>
        <w:jc w:val="center"/>
        <w:rPr>
          <w:lang w:val="ru-RU"/>
        </w:rPr>
        <w:outlineLvl w:val="0"/>
      </w:pPr>
      <w:r>
        <w:rPr>
          <w:b/>
          <w:sz w:val="28"/>
          <w:lang w:val="ru-RU"/>
        </w:rPr>
        <w:t xml:space="preserve">Перечень условных обозначений и сокращений</w:t>
      </w:r>
      <w:r>
        <w:rPr>
          <w:lang w:val="ru-RU"/>
        </w:rPr>
      </w:r>
      <w:r/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Условные обозначения:</w:t>
      </w:r>
      <w:r>
        <w:rPr>
          <w:lang w:val="ru-RU"/>
        </w:rPr>
      </w:r>
      <w:r/>
    </w:p>
    <w:p>
      <w:pPr>
        <w:numPr>
          <w:numId w:val="3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ЕПГУ – посредством Единого портала</w:t>
      </w:r>
      <w:r>
        <w:rPr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numPr>
          <w:numId w:val="3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 власти – в Органе власти</w:t>
      </w:r>
      <w:r>
        <w:rPr>
          <w:sz w:val="28"/>
          <w:szCs w:val="28"/>
          <w:lang w:val="ru-RU"/>
        </w:rPr>
        <w:t xml:space="preserve">;</w:t>
      </w:r>
      <w:r>
        <w:rPr>
          <w:lang w:val="ru-RU"/>
        </w:rPr>
      </w:r>
      <w:r/>
    </w:p>
    <w:p>
      <w:pPr>
        <w:numPr>
          <w:numId w:val="38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ЭД – электронный документ (электронный образ документа) в виде файла в форматах PDF;</w:t>
      </w:r>
      <w:r>
        <w:rPr>
          <w:lang w:val="ru-RU"/>
        </w:rPr>
      </w:r>
      <w:r/>
    </w:p>
    <w:p>
      <w:pPr>
        <w:numPr>
          <w:numId w:val="38"/>
        </w:numPr>
        <w:rPr>
          <w:color w:val="auto"/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ОрД </w:t>
      </w:r>
      <w:r>
        <w:rPr>
          <w:sz w:val="28"/>
          <w:szCs w:val="28"/>
          <w:highlight w:val="none"/>
          <w:lang w:val="ru-RU"/>
        </w:rPr>
        <w:t xml:space="preserve">-</w:t>
      </w:r>
      <w:r>
        <w:rPr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white"/>
          <w:lang w:val="ru-RU"/>
        </w:rPr>
        <w:t xml:space="preserve">предъявление оригинала документа при подаче заявления.</w:t>
      </w:r>
      <w:r>
        <w:rPr>
          <w:lang w:val="ru-RU"/>
        </w:rPr>
      </w:r>
      <w:r/>
    </w:p>
    <w:p>
      <w:pPr>
        <w:rPr>
          <w:lang w:val="ru-RU"/>
        </w:rPr>
        <w:sectPr>
          <w:headerReference w:type="first" r:id="rId11"/>
          <w:footnotePr/>
          <w:endnotePr/>
          <w:type w:val="nextPage"/>
          <w:pgSz w:w="11900" w:h="16840" w:orient="portrait"/>
          <w:pgMar w:top="1134" w:right="850" w:bottom="1134" w:left="1417" w:header="709" w:footer="709" w:gutter="0"/>
          <w:cols w:num="1" w:sep="0" w:space="1701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/>
    </w:p>
    <w:p>
      <w:pPr>
        <w:pStyle w:val="948"/>
        <w:numPr>
          <w:numId w:val="39"/>
        </w:numPr>
        <w:jc w:val="center"/>
        <w:rPr>
          <w:lang w:val="ru-RU"/>
        </w:rPr>
        <w:outlineLvl w:val="1"/>
      </w:pPr>
      <w:r>
        <w:rPr>
          <w:b/>
          <w:sz w:val="28"/>
          <w:lang w:val="ru-RU"/>
        </w:rPr>
        <w:t xml:space="preserve">Идентификаторы категорий (признаков) заявителей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Таблица 1</w:t>
      </w:r>
      <w:r>
        <w:rPr>
          <w:lang w:val="ru-RU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lang w:val="ru-RU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Результат предоставления Услуги</w:t>
            </w:r>
            <w:r>
              <w:rPr>
                <w:lang w:val="ru-RU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Наименования отдельного признака заявителя</w:t>
            </w:r>
            <w:r>
              <w:rPr>
                <w:lang w:val="ru-RU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Идентификатор отдельного признака заявителей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</w:t>
            </w:r>
            <w:r>
              <w:rPr>
                <w:lang w:val="ru-RU"/>
              </w:rPr>
            </w:r>
            <w:r/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Предоставление сведений о наличии или отсутствии объектов культурного наследия на земельном участке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юридическое лицо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</w:t>
            </w:r>
            <w:r>
              <w:rPr>
                <w:lang w:val="ru-RU"/>
              </w:rPr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физическое лицо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</w:t>
            </w:r>
            <w:r>
              <w:rPr>
                <w:lang w:val="ru-RU"/>
              </w:rPr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индивидуальный предприниматель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3А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4</w:t>
            </w:r>
            <w:r>
              <w:rPr>
                <w:lang w:val="ru-RU"/>
              </w:rPr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Заявитель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4А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Представитель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5А</w:t>
            </w:r>
            <w:r>
              <w:rPr>
                <w:lang w:val="ru-RU"/>
              </w:rPr>
            </w:r>
            <w:r/>
          </w:p>
        </w:tc>
      </w:tr>
    </w:tbl>
    <w:p>
      <w:pPr>
        <w:shd w:val="nil" w:color="auto"/>
        <w:rPr>
          <w:lang w:val="ru-RU"/>
        </w:rPr>
        <w:outlineLvl w:val="2"/>
      </w:pPr>
      <w:r>
        <w:rPr>
          <w:b/>
          <w:sz w:val="28"/>
          <w:highlight w:val="none"/>
          <w:lang w:val="ru-RU"/>
        </w:rPr>
        <w:br w:type="page" w:clear="all"/>
      </w:r>
      <w:r>
        <w:rPr>
          <w:lang w:val="ru-RU"/>
        </w:rPr>
      </w:r>
      <w:r/>
    </w:p>
    <w:p>
      <w:pPr>
        <w:pStyle w:val="948"/>
        <w:numPr>
          <w:numId w:val="39"/>
        </w:numPr>
        <w:jc w:val="center"/>
        <w:rPr>
          <w:lang w:val="ru-RU"/>
        </w:rPr>
        <w:outlineLvl w:val="2"/>
      </w:pPr>
      <w:r>
        <w:rPr>
          <w:b/>
          <w:sz w:val="28"/>
          <w:lang w:val="ru-RU"/>
        </w:rPr>
        <w:t xml:space="preserve">Исчерпывающий перечень документов, необходимых </w:t>
      </w:r>
      <w:r>
        <w:rPr>
          <w:b/>
          <w:sz w:val="28"/>
          <w:lang w:val="ru-RU"/>
        </w:rPr>
        <w:t xml:space="preserve">для предоставления Услуги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i w:val="0"/>
          <w:strike w:val="0"/>
          <w:color w:val="auto"/>
          <w:sz w:val="28"/>
          <w:szCs w:val="28"/>
          <w:lang w:val="ru-RU"/>
        </w:rPr>
        <w:t xml:space="preserve">Таблица 2</w:t>
      </w:r>
      <w:r>
        <w:rPr>
          <w:lang w:val="ru-RU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4450"/>
        <w:gridCol w:w="5953"/>
        <w:gridCol w:w="2809"/>
      </w:tblGrid>
      <w:tr>
        <w:trPr>
          <w:tblHeader/>
        </w:trPr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№</w:t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Идентификатор отдельного признака заявителей</w:t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Перечень необходимых для предоставления Услуги документов</w:t>
            </w:r>
            <w:r>
              <w:rPr>
                <w:lang w:val="ru-RU"/>
              </w:rPr>
            </w:r>
            <w:r/>
          </w:p>
        </w:tc>
        <w:tc>
          <w:tcPr>
            <w:shd w:val="clear" w:color="auto" w:fill="d9e1f2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Способ предоставления, требования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4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1.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5А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документ, подтверждающий полномочия представителя Заявителя</w:t>
            </w:r>
            <w:r>
              <w:rPr>
                <w:lang w:val="ru-RU"/>
              </w:rPr>
            </w:r>
            <w:r/>
          </w:p>
        </w:tc>
        <w:tc>
          <w:tcPr>
            <w:tcW w:w="280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Орган власти =&gt;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ОрД ЕПГУ =&gt; ЭД</w:t>
            </w:r>
            <w:r>
              <w:rPr>
                <w:lang w:val="ru-RU"/>
              </w:rPr>
            </w:r>
            <w:r/>
          </w:p>
        </w:tc>
      </w:tr>
      <w:tr>
        <w:trPr>
          <w:trHeight w:val="612"/>
        </w:trPr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2.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4А-5А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документы, удостоверяющие личность заявителя</w:t>
            </w:r>
            <w:r>
              <w:rPr>
                <w:lang w:val="ru-RU"/>
              </w:rPr>
            </w:r>
            <w:r/>
          </w:p>
        </w:tc>
        <w:tc>
          <w:tcPr>
            <w:tcW w:w="2809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Орган власти =&gt;</w:t>
            </w: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ОрД ЕПГУ =&gt;ЕПГУ</w:t>
            </w:r>
            <w:r>
              <w:rPr>
                <w:lang w:val="ru-RU"/>
              </w:rPr>
            </w:r>
            <w:r/>
          </w:p>
        </w:tc>
      </w:tr>
    </w:tbl>
    <w:p>
      <w:pPr>
        <w:shd w:val="nil" w:color="auto"/>
        <w:rPr>
          <w:b/>
          <w:bCs/>
          <w:sz w:val="28"/>
          <w:szCs w:val="28"/>
          <w:lang w:val="ru-RU"/>
        </w:rPr>
        <w:outlineLvl w:val="2"/>
      </w:pPr>
      <w:r>
        <w:rPr>
          <w:b/>
          <w:bCs/>
          <w:sz w:val="28"/>
          <w:szCs w:val="28"/>
          <w:lang w:val="ru-RU"/>
        </w:rPr>
        <w:br w:type="page" w:clear="all"/>
      </w:r>
      <w:r>
        <w:rPr>
          <w:lang w:val="ru-RU"/>
        </w:rPr>
      </w:r>
      <w:r/>
    </w:p>
    <w:p>
      <w:pPr>
        <w:pStyle w:val="948"/>
        <w:numPr>
          <w:numId w:val="39"/>
        </w:numPr>
        <w:jc w:val="center"/>
        <w:rPr>
          <w:lang w:val="ru-RU"/>
        </w:rPr>
        <w:outlineLvl w:val="2"/>
      </w:pPr>
      <w:r>
        <w:rPr>
          <w:b/>
          <w:sz w:val="28"/>
          <w:lang w:val="ru-RU"/>
        </w:rPr>
        <w:t xml:space="preserve">Исчерпывающий перечень оснований </w:t>
      </w:r>
      <w:r>
        <w:rPr>
          <w:b/>
          <w:sz w:val="28"/>
          <w:lang w:val="ru-RU"/>
        </w:rPr>
        <w:t xml:space="preserve">для отказа в приеме заявления и документов, необходимых </w:t>
      </w:r>
      <w:r>
        <w:rPr>
          <w:b/>
          <w:sz w:val="28"/>
          <w:lang w:val="ru-RU"/>
        </w:rPr>
        <w:t xml:space="preserve">для предоставления Услуги, оснований для приостановления </w:t>
      </w:r>
      <w:r>
        <w:rPr>
          <w:b/>
          <w:sz w:val="28"/>
          <w:lang w:val="ru-RU"/>
        </w:rPr>
        <w:t xml:space="preserve">предоставления Услуги или отказа в предоставлении Услуги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rPr>
          <w:b/>
          <w:bCs/>
          <w:sz w:val="28"/>
          <w:szCs w:val="28"/>
          <w:highlight w:val="none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Таблица 3</w:t>
      </w:r>
      <w:r>
        <w:rPr>
          <w:lang w:val="ru-RU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Основания для приостановления предоставления Услуги законодательством Российской Федерации не предусмотрены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gridSpan w:val="2"/>
            <w:shd w:val="clear" w:color="auto" w:fill="d9e1f2"/>
            <w:tcW w:w="0" w:type="auto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Исчерпывающий перечень оснований для отказа в предоставлении Услуги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1А-5А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некорректное заполнение обязательных полей в форме запроса о предоставлении Услуги (недостоверное, неправильное либо неполное)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1А-5А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представление неполного комплекта документов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1А-5А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1А-5А</w:t>
            </w:r>
            <w:r>
              <w:rPr>
                <w:lang w:val="ru-RU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  <w:r>
              <w:rPr>
                <w:lang w:val="ru-RU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1А-5А</w:t>
            </w:r>
            <w:r>
              <w:rPr>
                <w:lang w:val="ru-RU"/>
              </w:rPr>
            </w:r>
            <w:r/>
          </w:p>
        </w:tc>
      </w:tr>
    </w:tbl>
    <w:p>
      <w:pPr>
        <w:shd w:val="nil" w:color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rPr>
          <w:lang w:val="ru-RU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rPr/>
        <w:tc>
          <w:tcPr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Приложение № 2</w:t>
            </w:r>
            <w:r>
              <w:rPr>
                <w:lang w:val="ru-RU"/>
              </w:rPr>
            </w:r>
            <w:r/>
          </w:p>
          <w:p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к Административному регламенту, утвержденному </w:t>
            </w:r>
            <w:r>
              <w:rPr>
                <w:color w:val="7030a0"/>
                <w:sz w:val="28"/>
                <w:lang w:val="ru-RU"/>
              </w:rPr>
              <w:t xml:space="preserve">приказом </w:t>
            </w:r>
            <w:r>
              <w:rPr>
                <w:color w:val="ff0000"/>
                <w:sz w:val="28"/>
                <w:lang w:val="ru-RU"/>
              </w:rPr>
              <w:t xml:space="preserve">Службы охраны объектов культурного наследия Камчатского края</w:t>
            </w:r>
            <w:r>
              <w:rPr>
                <w:lang w:val="ru-RU"/>
              </w:rPr>
            </w:r>
            <w:r/>
          </w:p>
          <w:p>
            <w:pPr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от </w:t>
            </w:r>
            <w:r>
              <w:rPr>
                <w:color w:val="ff0000"/>
                <w:sz w:val="28"/>
                <w:lang w:val="ru-RU"/>
              </w:rPr>
              <w:t xml:space="preserve">depDate № depNumber</w:t>
            </w:r>
            <w:r>
              <w:rPr>
                <w:lang w:val="ru-RU"/>
              </w:rPr>
            </w:r>
            <w:r/>
          </w:p>
        </w:tc>
      </w:tr>
    </w:tbl>
    <w:p>
      <w:pPr>
        <w:jc w:val="center"/>
        <w:rPr>
          <w:lang w:val="ru-RU"/>
        </w:rPr>
      </w:pPr>
      <w:r>
        <w:rPr>
          <w:b w:val="0"/>
          <w:i w:val="0"/>
          <w:strike w:val="0"/>
          <w:color w:val="auto"/>
          <w:sz w:val="28"/>
          <w:highlight w:val="none"/>
          <w:lang w:val="ru-RU"/>
        </w:rPr>
      </w:r>
      <w:r>
        <w:rPr>
          <w:lang w:val="ru-RU"/>
        </w:rPr>
      </w:r>
      <w:r/>
    </w:p>
    <w:p>
      <w:pPr>
        <w:jc w:val="center"/>
        <w:rPr>
          <w:b w:val="0"/>
          <w:bCs w:val="0"/>
          <w:i w:val="0"/>
          <w:strike w:val="0"/>
          <w:color w:val="auto"/>
          <w:sz w:val="28"/>
          <w:szCs w:val="28"/>
          <w:highlight w:val="none"/>
          <w:lang w:val="ru-RU"/>
        </w:rPr>
      </w:pPr>
      <w:r>
        <w:rPr>
          <w:b w:val="0"/>
          <w:i w:val="0"/>
          <w:strike w:val="0"/>
          <w:color w:val="auto"/>
          <w:lang w:val="ru-RU"/>
        </w:rPr>
      </w:r>
      <w:r>
        <w:rPr>
          <w:b w:val="0"/>
          <w:i w:val="0"/>
          <w:strike w:val="0"/>
          <w:color w:val="auto"/>
          <w:sz w:val="28"/>
          <w:lang w:val="ru-RU"/>
        </w:rPr>
        <w:t xml:space="preserve">Форма заявления о предоставлении государственной услуги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79"/>
        <w:gridCol w:w="4966"/>
      </w:tblGrid>
      <w:tr>
        <w:trPr/>
        <w:tc>
          <w:tcPr>
            <w:tcW w:w="5097" w:type="dxa"/>
            <w:textDirection w:val="lrTb"/>
            <w:noWrap w:val="false"/>
          </w:tcPr>
          <w:p>
            <w:pPr>
              <w:pStyle w:val="1003"/>
              <w:ind w:firstLine="0"/>
              <w:jc w:val="center"/>
              <w:keepLines/>
              <w:keepNext/>
              <w:spacing w:line="326" w:lineRule="exact"/>
              <w:shd w:val="clear" w:color="auto" w:fill="auto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5098" w:type="dxa"/>
            <w:textDirection w:val="lrTb"/>
            <w:noWrap w:val="false"/>
          </w:tcPr>
          <w:p>
            <w:pPr>
              <w:jc w:val="left"/>
              <w:spacing w:line="260" w:lineRule="exact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кому: Руководителю Службы охраны объектов культурного наследия Камчатского края </w:t>
            </w:r>
            <w:r>
              <w:rPr>
                <w:lang w:val="ru-RU"/>
              </w:rPr>
            </w:r>
            <w:r/>
          </w:p>
          <w:p>
            <w:pPr>
              <w:jc w:val="left"/>
              <w:spacing w:line="260" w:lineRule="exact"/>
              <w:shd w:val="clear" w:color="auto" w:fill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lang w:val="ru-RU"/>
              </w:rPr>
            </w:r>
            <w:r/>
          </w:p>
          <w:p>
            <w:pPr>
              <w:jc w:val="left"/>
              <w:spacing w:line="260" w:lineRule="exact"/>
              <w:shd w:val="clear" w:color="auto" w:fill="auto"/>
              <w:tabs>
                <w:tab w:val="left" w:pos="1190" w:leader="none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кого</w:t>
            </w:r>
            <w:r>
              <w:rPr>
                <w:sz w:val="28"/>
                <w:szCs w:val="28"/>
                <w:lang w:val="ru-RU"/>
              </w:rPr>
              <w:t xml:space="preserve">: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lang w:val="ru-RU"/>
              </w:rPr>
            </w:r>
            <w:r/>
          </w:p>
          <w:p>
            <w:pPr>
              <w:spacing w:line="206" w:lineRule="exact"/>
              <w:shd w:val="clear" w:color="auto" w:fil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(Для физического </w:t>
            </w:r>
            <w:r>
              <w:rPr>
                <w:sz w:val="20"/>
                <w:szCs w:val="20"/>
                <w:lang w:val="ru-RU"/>
              </w:rPr>
              <w:t xml:space="preserve">лица :</w:t>
            </w:r>
            <w:r>
              <w:rPr>
                <w:sz w:val="20"/>
                <w:szCs w:val="20"/>
                <w:lang w:val="ru-RU"/>
              </w:rPr>
              <w:t xml:space="preserve"> ФИО, наименование документа, удостоверяющего личность серия, номер, дата выдачи, кем выдан, телефон,</w:t>
            </w:r>
            <w:r>
              <w:rPr>
                <w:lang w:val="ru-RU"/>
              </w:rPr>
            </w:r>
            <w:r/>
          </w:p>
          <w:p>
            <w:pPr>
              <w:spacing w:line="206" w:lineRule="exact"/>
              <w:shd w:val="clear" w:color="auto" w:fill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Для представителя: дополнительно документ, подтверждающий полномочия представителя Для ИП: дополнительно ОГРНИП, ИНН Для юридического лица: полное наименование, организационно-правовая форма, ИНН, ОГРН)</w:t>
            </w:r>
            <w:r>
              <w:rPr>
                <w:lang w:val="ru-RU"/>
              </w:rPr>
            </w:r>
            <w:r/>
          </w:p>
        </w:tc>
      </w:tr>
    </w:tbl>
    <w:p>
      <w:pPr>
        <w:jc w:val="center"/>
        <w:tabs>
          <w:tab w:val="left" w:pos="1819" w:leader="none"/>
        </w:tabs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/>
    </w:p>
    <w:p>
      <w:pPr>
        <w:jc w:val="center"/>
        <w:tabs>
          <w:tab w:val="left" w:pos="1819" w:leader="none"/>
        </w:tabs>
        <w:rPr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ЗАЯВЛЕНИЕ</w:t>
      </w:r>
      <w:r>
        <w:rPr>
          <w:lang w:val="ru-RU"/>
        </w:rPr>
        <w:tab/>
      </w:r>
      <w:r>
        <w:rPr>
          <w:lang w:val="ru-RU"/>
        </w:rPr>
      </w:r>
      <w:r/>
    </w:p>
    <w:p>
      <w:pPr>
        <w:jc w:val="center"/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о предоставления све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Российской Федерации) и иных работ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ind w:firstLine="708"/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Прошу Вас предоставить информацию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воздействию земляных, строительных, мелиоративных, хозяйственных работ, преду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работ, в отношении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земельного(ых) участка (ов):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highlight w:val="none"/>
          <w:lang w:val="ru-RU"/>
        </w:rPr>
      </w:r>
      <w:r>
        <w:rPr>
          <w:lang w:val="ru-RU"/>
        </w:rPr>
      </w:r>
      <w:r/>
    </w:p>
    <w:p>
      <w:pP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Вариант 1. 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Кадастровый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номер: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адрес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расположения:</w:t>
      </w:r>
      <w:r>
        <w:rPr>
          <w:b w:val="0"/>
          <w:i w:val="0"/>
          <w:strike w:val="0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площадь: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Вариант 2. 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Наименование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объекта:</w:t>
      </w:r>
      <w:r>
        <w:rPr>
          <w:b w:val="0"/>
          <w:i w:val="0"/>
          <w:strike w:val="0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описание местоположения земельного участка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координаты угловых точек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 МСК-41/WGS 84):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___________________________________________________________________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Результат прошу направить мне (отметить):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в форме электронного документа в личном кабинете на ЕПГУ;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на бумажном носителе в виде распечатанного экземпляра электронного документа в Службе охраны объектов культурного наследия Камчатского края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Подпись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_____________                                              ____________________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ab/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i/>
          <w:strike w:val="0"/>
          <w:color w:val="auto"/>
          <w:sz w:val="28"/>
          <w:lang w:val="ru-RU"/>
        </w:rPr>
        <w:t xml:space="preserve">(расшифровка подписи)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Дата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  <w:t xml:space="preserve"> ________________                                                   </w:t>
      </w:r>
      <w:r>
        <w:rPr>
          <w:lang w:val="ru-RU"/>
        </w:rPr>
      </w:r>
      <w:r/>
    </w:p>
    <w:p>
      <w:pPr>
        <w:rPr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lang w:val="ru-RU"/>
        </w:rPr>
      </w:r>
      <w:r>
        <w:rPr>
          <w:lang w:val="ru-RU"/>
        </w:rPr>
      </w:r>
      <w:r/>
    </w:p>
    <w:p>
      <w:pPr>
        <w:rPr>
          <w:lang w:val="ru-RU"/>
        </w:rPr>
      </w:pPr>
      <w:r>
        <w:rPr>
          <w:b w:val="0"/>
          <w:i w:val="0"/>
          <w:strike w:val="0"/>
          <w:color w:val="auto"/>
          <w:lang w:val="ru-RU"/>
        </w:rPr>
      </w:r>
      <w:r>
        <w:rPr>
          <w:lang w:val="ru-RU"/>
        </w:rPr>
      </w:r>
      <w:r/>
    </w:p>
    <w:sectPr>
      <w:footnotePr/>
      <w:endnotePr/>
      <w:type w:val="nextPage"/>
      <w:pgSz w:w="11900" w:h="16840" w:orient="portrait"/>
      <w:pgMar w:top="1134" w:right="850" w:bottom="1134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01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righ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7."/>
      <w:lvlJc w:val="right"/>
      <w:pPr>
        <w:ind w:left="99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-26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18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-11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-44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7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2433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righ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6">
    <w:name w:val="Heading 1 Char"/>
    <w:basedOn w:val="957"/>
    <w:link w:val="948"/>
    <w:uiPriority w:val="9"/>
    <w:rPr>
      <w:rFonts w:ascii="Arial" w:hAnsi="Arial" w:eastAsia="Arial" w:cs="Arial"/>
      <w:sz w:val="40"/>
      <w:szCs w:val="40"/>
    </w:rPr>
  </w:style>
  <w:style w:type="character" w:styleId="787">
    <w:name w:val="Heading 2 Char"/>
    <w:basedOn w:val="957"/>
    <w:link w:val="949"/>
    <w:uiPriority w:val="9"/>
    <w:rPr>
      <w:rFonts w:ascii="Arial" w:hAnsi="Arial" w:eastAsia="Arial" w:cs="Arial"/>
      <w:sz w:val="34"/>
    </w:rPr>
  </w:style>
  <w:style w:type="character" w:styleId="788">
    <w:name w:val="Heading 3 Char"/>
    <w:basedOn w:val="957"/>
    <w:link w:val="950"/>
    <w:uiPriority w:val="9"/>
    <w:rPr>
      <w:rFonts w:ascii="Arial" w:hAnsi="Arial" w:eastAsia="Arial" w:cs="Arial"/>
      <w:sz w:val="30"/>
      <w:szCs w:val="30"/>
    </w:rPr>
  </w:style>
  <w:style w:type="character" w:styleId="789">
    <w:name w:val="Heading 4 Char"/>
    <w:basedOn w:val="957"/>
    <w:link w:val="951"/>
    <w:uiPriority w:val="9"/>
    <w:rPr>
      <w:rFonts w:ascii="Arial" w:hAnsi="Arial" w:eastAsia="Arial" w:cs="Arial"/>
      <w:b/>
      <w:bCs/>
      <w:sz w:val="26"/>
      <w:szCs w:val="26"/>
    </w:rPr>
  </w:style>
  <w:style w:type="character" w:styleId="790">
    <w:name w:val="Heading 5 Char"/>
    <w:basedOn w:val="957"/>
    <w:link w:val="952"/>
    <w:uiPriority w:val="9"/>
    <w:rPr>
      <w:rFonts w:ascii="Arial" w:hAnsi="Arial" w:eastAsia="Arial" w:cs="Arial"/>
      <w:b/>
      <w:bCs/>
      <w:sz w:val="24"/>
      <w:szCs w:val="24"/>
    </w:rPr>
  </w:style>
  <w:style w:type="character" w:styleId="791">
    <w:name w:val="Heading 6 Char"/>
    <w:basedOn w:val="957"/>
    <w:link w:val="953"/>
    <w:uiPriority w:val="9"/>
    <w:rPr>
      <w:rFonts w:ascii="Arial" w:hAnsi="Arial" w:eastAsia="Arial" w:cs="Arial"/>
      <w:b/>
      <w:bCs/>
      <w:sz w:val="22"/>
      <w:szCs w:val="22"/>
    </w:rPr>
  </w:style>
  <w:style w:type="character" w:styleId="792">
    <w:name w:val="Heading 7 Char"/>
    <w:basedOn w:val="957"/>
    <w:link w:val="9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8 Char"/>
    <w:basedOn w:val="957"/>
    <w:link w:val="955"/>
    <w:uiPriority w:val="9"/>
    <w:rPr>
      <w:rFonts w:ascii="Arial" w:hAnsi="Arial" w:eastAsia="Arial" w:cs="Arial"/>
      <w:i/>
      <w:iCs/>
      <w:sz w:val="22"/>
      <w:szCs w:val="22"/>
    </w:rPr>
  </w:style>
  <w:style w:type="character" w:styleId="794">
    <w:name w:val="Heading 9 Char"/>
    <w:basedOn w:val="957"/>
    <w:link w:val="956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No Spacing"/>
    <w:uiPriority w:val="1"/>
    <w:qFormat/>
    <w:pPr>
      <w:spacing w:before="0" w:after="0" w:line="240" w:lineRule="auto"/>
    </w:pPr>
  </w:style>
  <w:style w:type="character" w:styleId="796">
    <w:name w:val="Title Char"/>
    <w:basedOn w:val="957"/>
    <w:link w:val="969"/>
    <w:uiPriority w:val="10"/>
    <w:rPr>
      <w:sz w:val="48"/>
      <w:szCs w:val="48"/>
    </w:rPr>
  </w:style>
  <w:style w:type="character" w:styleId="797">
    <w:name w:val="Subtitle Char"/>
    <w:basedOn w:val="957"/>
    <w:link w:val="971"/>
    <w:uiPriority w:val="11"/>
    <w:rPr>
      <w:sz w:val="24"/>
      <w:szCs w:val="24"/>
    </w:rPr>
  </w:style>
  <w:style w:type="character" w:styleId="798">
    <w:name w:val="Quote Char"/>
    <w:link w:val="973"/>
    <w:uiPriority w:val="29"/>
    <w:rPr>
      <w:i/>
    </w:rPr>
  </w:style>
  <w:style w:type="character" w:styleId="799">
    <w:name w:val="Intense Quote Char"/>
    <w:link w:val="977"/>
    <w:uiPriority w:val="30"/>
    <w:rPr>
      <w:i/>
    </w:rPr>
  </w:style>
  <w:style w:type="character" w:styleId="800">
    <w:name w:val="Header Char"/>
    <w:basedOn w:val="957"/>
    <w:link w:val="986"/>
    <w:uiPriority w:val="99"/>
  </w:style>
  <w:style w:type="character" w:styleId="801">
    <w:name w:val="Footer Char"/>
    <w:basedOn w:val="957"/>
    <w:link w:val="988"/>
    <w:uiPriority w:val="99"/>
  </w:style>
  <w:style w:type="paragraph" w:styleId="802">
    <w:name w:val="Caption"/>
    <w:basedOn w:val="947"/>
    <w:next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988"/>
    <w:uiPriority w:val="99"/>
  </w:style>
  <w:style w:type="table" w:styleId="804">
    <w:name w:val="Table Grid Light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9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Grid Table 4 - Accent 1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3">
    <w:name w:val="Grid Table 4 - Accent 2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Grid Table 4 - Accent 3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5">
    <w:name w:val="Grid Table 4 - Accent 4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Grid Table 4 - Accent 5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Grid Table 4 - Accent 6"/>
    <w:basedOn w:val="9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Grid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5">
    <w:name w:val="Grid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6">
    <w:name w:val="Grid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7">
    <w:name w:val="Grid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8">
    <w:name w:val="Grid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9">
    <w:name w:val="Grid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0">
    <w:name w:val="Grid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7">
    <w:name w:val="List Table 2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8">
    <w:name w:val="List Table 2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9">
    <w:name w:val="List Table 2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0">
    <w:name w:val="List Table 2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1">
    <w:name w:val="List Table 2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2">
    <w:name w:val="List Table 2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6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5">
    <w:name w:val="List Table 6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6">
    <w:name w:val="List Table 6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List Table 6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8">
    <w:name w:val="List Table 6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List Table 6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0">
    <w:name w:val="List Table 6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1">
    <w:name w:val="List Table 7 Colorful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2">
    <w:name w:val="List Table 7 Colorful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3">
    <w:name w:val="List Table 7 Colorful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4">
    <w:name w:val="List Table 7 Colorful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5">
    <w:name w:val="List Table 7 Colorful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6">
    <w:name w:val="List Table 7 Colorful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7">
    <w:name w:val="List Table 7 Colorful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8">
    <w:name w:val="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0">
    <w:name w:val="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4">
    <w:name w:val="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 &amp; Lined - Accent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Bordered &amp; Lined - Accent 1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7">
    <w:name w:val="Bordered &amp; Lined - Accent 2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Bordered &amp; Lined - Accent 3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Bordered &amp; Lined - Accent 4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Bordered &amp; Lined - Accent 5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1">
    <w:name w:val="Bordered &amp; Lined - Accent 6"/>
    <w:basedOn w:val="9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3">
    <w:name w:val="Bordered - Accent 1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4">
    <w:name w:val="Bordered - Accent 2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5">
    <w:name w:val="Bordered - Accent 3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6">
    <w:name w:val="Bordered - Accent 4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7">
    <w:name w:val="Bordered - Accent 5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8">
    <w:name w:val="Bordered - Accent 6"/>
    <w:basedOn w:val="9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9">
    <w:name w:val="Hyperlink"/>
    <w:uiPriority w:val="99"/>
    <w:unhideWhenUsed/>
    <w:rPr>
      <w:color w:val="0000ff" w:themeColor="hyperlink"/>
      <w:u w:val="single"/>
    </w:rPr>
  </w:style>
  <w:style w:type="paragraph" w:styleId="930">
    <w:name w:val="footnote text"/>
    <w:basedOn w:val="947"/>
    <w:link w:val="931"/>
    <w:uiPriority w:val="99"/>
    <w:semiHidden/>
    <w:unhideWhenUsed/>
    <w:pPr>
      <w:spacing w:after="40" w:line="240" w:lineRule="auto"/>
    </w:pPr>
    <w:rPr>
      <w:sz w:val="18"/>
    </w:rPr>
  </w:style>
  <w:style w:type="character" w:styleId="931">
    <w:name w:val="Footnote Text Char"/>
    <w:link w:val="930"/>
    <w:uiPriority w:val="99"/>
    <w:rPr>
      <w:sz w:val="18"/>
    </w:rPr>
  </w:style>
  <w:style w:type="character" w:styleId="932">
    <w:name w:val="footnote reference"/>
    <w:basedOn w:val="957"/>
    <w:uiPriority w:val="99"/>
    <w:unhideWhenUsed/>
    <w:rPr>
      <w:vertAlign w:val="superscript"/>
    </w:rPr>
  </w:style>
  <w:style w:type="paragraph" w:styleId="933">
    <w:name w:val="endnote text"/>
    <w:basedOn w:val="947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basedOn w:val="957"/>
    <w:uiPriority w:val="99"/>
    <w:semiHidden/>
    <w:unhideWhenUsed/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7"/>
    <w:next w:val="947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7"/>
    <w:next w:val="947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7"/>
    <w:next w:val="947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7"/>
    <w:next w:val="947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7"/>
    <w:next w:val="947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7"/>
    <w:next w:val="947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7"/>
    <w:next w:val="947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7"/>
    <w:next w:val="947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947"/>
    <w:next w:val="947"/>
    <w:uiPriority w:val="99"/>
    <w:unhideWhenUsed/>
    <w:pPr>
      <w:spacing w:after="0" w:afterAutospacing="0"/>
    </w:pPr>
  </w:style>
  <w:style w:type="paragraph" w:styleId="947" w:default="1">
    <w:name w:val="Normal"/>
    <w:link w:val="98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48">
    <w:name w:val="Heading 1"/>
    <w:basedOn w:val="947"/>
    <w:next w:val="947"/>
    <w:link w:val="960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49">
    <w:name w:val="Heading 2"/>
    <w:basedOn w:val="947"/>
    <w:next w:val="947"/>
    <w:link w:val="961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50">
    <w:name w:val="Heading 3"/>
    <w:basedOn w:val="947"/>
    <w:next w:val="947"/>
    <w:link w:val="962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951">
    <w:name w:val="Heading 4"/>
    <w:basedOn w:val="947"/>
    <w:next w:val="947"/>
    <w:link w:val="963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952">
    <w:name w:val="Heading 5"/>
    <w:basedOn w:val="947"/>
    <w:next w:val="947"/>
    <w:link w:val="964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953">
    <w:name w:val="Heading 6"/>
    <w:basedOn w:val="947"/>
    <w:next w:val="947"/>
    <w:link w:val="965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954">
    <w:name w:val="Heading 7"/>
    <w:basedOn w:val="947"/>
    <w:next w:val="947"/>
    <w:link w:val="966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955">
    <w:name w:val="Heading 8"/>
    <w:basedOn w:val="947"/>
    <w:next w:val="947"/>
    <w:link w:val="967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956">
    <w:name w:val="Heading 9"/>
    <w:basedOn w:val="947"/>
    <w:next w:val="947"/>
    <w:link w:val="968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957" w:default="1">
    <w:name w:val="Default Paragraph Font"/>
    <w:uiPriority w:val="1"/>
    <w:semiHidden/>
    <w:unhideWhenUsed/>
  </w:style>
  <w:style w:type="table" w:styleId="9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9" w:default="1">
    <w:name w:val="No List"/>
    <w:uiPriority w:val="99"/>
    <w:semiHidden/>
    <w:unhideWhenUsed/>
  </w:style>
  <w:style w:type="character" w:styleId="960" w:customStyle="1">
    <w:name w:val="Заголовок 1 Знак"/>
    <w:basedOn w:val="957"/>
    <w:link w:val="948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61" w:customStyle="1">
    <w:name w:val="Заголовок 2 Знак"/>
    <w:basedOn w:val="957"/>
    <w:link w:val="949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62" w:customStyle="1">
    <w:name w:val="Заголовок 3 Знак"/>
    <w:basedOn w:val="957"/>
    <w:link w:val="950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963" w:customStyle="1">
    <w:name w:val="Заголовок 4 Знак"/>
    <w:basedOn w:val="957"/>
    <w:link w:val="951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964" w:customStyle="1">
    <w:name w:val="Заголовок 5 Знак"/>
    <w:basedOn w:val="957"/>
    <w:link w:val="952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965" w:customStyle="1">
    <w:name w:val="Заголовок 6 Знак"/>
    <w:basedOn w:val="957"/>
    <w:link w:val="953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966" w:customStyle="1">
    <w:name w:val="Заголовок 7 Знак"/>
    <w:basedOn w:val="957"/>
    <w:link w:val="954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967" w:customStyle="1">
    <w:name w:val="Заголовок 8 Знак"/>
    <w:basedOn w:val="957"/>
    <w:link w:val="955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968" w:customStyle="1">
    <w:name w:val="Заголовок 9 Знак"/>
    <w:basedOn w:val="957"/>
    <w:link w:val="956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969">
    <w:name w:val="Title"/>
    <w:basedOn w:val="947"/>
    <w:next w:val="947"/>
    <w:link w:val="970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970" w:customStyle="1">
    <w:name w:val="Заголовок Знак"/>
    <w:basedOn w:val="957"/>
    <w:link w:val="969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971">
    <w:name w:val="Subtitle"/>
    <w:basedOn w:val="947"/>
    <w:next w:val="947"/>
    <w:link w:val="972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972" w:customStyle="1">
    <w:name w:val="Подзаголовок Знак"/>
    <w:basedOn w:val="957"/>
    <w:link w:val="971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973">
    <w:name w:val="Quote"/>
    <w:basedOn w:val="947"/>
    <w:next w:val="947"/>
    <w:link w:val="97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74" w:customStyle="1">
    <w:name w:val="Цитата 2 Знак"/>
    <w:basedOn w:val="957"/>
    <w:link w:val="973"/>
    <w:uiPriority w:val="29"/>
    <w:rPr>
      <w:i/>
      <w:iCs/>
      <w:color w:val="404040" w:themeColor="text1" w:themeTint="BF"/>
    </w:rPr>
  </w:style>
  <w:style w:type="paragraph" w:styleId="975">
    <w:name w:val="List Paragraph"/>
    <w:basedOn w:val="947"/>
    <w:link w:val="983"/>
    <w:uiPriority w:val="34"/>
    <w:qFormat/>
    <w:pPr>
      <w:contextualSpacing/>
      <w:ind w:left="720"/>
    </w:pPr>
  </w:style>
  <w:style w:type="character" w:styleId="976">
    <w:name w:val="Intense Emphasis"/>
    <w:basedOn w:val="957"/>
    <w:uiPriority w:val="21"/>
    <w:qFormat/>
    <w:rPr>
      <w:i/>
      <w:iCs/>
      <w:color w:val="2f5496" w:themeColor="accent1" w:themeShade="BF"/>
    </w:rPr>
  </w:style>
  <w:style w:type="paragraph" w:styleId="977">
    <w:name w:val="Intense Quote"/>
    <w:basedOn w:val="947"/>
    <w:next w:val="947"/>
    <w:link w:val="97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78" w:customStyle="1">
    <w:name w:val="Выделенная цитата Знак"/>
    <w:basedOn w:val="957"/>
    <w:link w:val="977"/>
    <w:uiPriority w:val="30"/>
    <w:rPr>
      <w:i/>
      <w:iCs/>
      <w:color w:val="2f5496" w:themeColor="accent1" w:themeShade="BF"/>
    </w:rPr>
  </w:style>
  <w:style w:type="character" w:styleId="979">
    <w:name w:val="Intense Reference"/>
    <w:basedOn w:val="95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980" w:customStyle="1">
    <w:name w:val="Обычный1"/>
    <w:rPr>
      <w:rFonts w:ascii="Times New Roman" w:hAnsi="Times New Roman"/>
      <w:color w:val="000000"/>
      <w:sz w:val="24"/>
    </w:rPr>
  </w:style>
  <w:style w:type="table" w:styleId="981">
    <w:name w:val="Table Grid"/>
    <w:basedOn w:val="95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2" w:customStyle="1">
    <w:name w:val="! ТЗ Стиль __ТекстОсн_1и + Times New Roman 12 пт По ширине Первая стр..."/>
    <w:basedOn w:val="947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983" w:customStyle="1">
    <w:name w:val="Абзац списка Знак"/>
    <w:basedOn w:val="980"/>
    <w:link w:val="975"/>
    <w:uiPriority w:val="34"/>
    <w:qFormat/>
    <w:rPr>
      <w:rFonts w:ascii="Times New Roman" w:hAnsi="Times New Roman"/>
      <w:color w:val="000000"/>
      <w:sz w:val="24"/>
    </w:rPr>
  </w:style>
  <w:style w:type="paragraph" w:styleId="984" w:customStyle="1">
    <w:name w:val="Знак сноски1"/>
    <w:basedOn w:val="947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985" w:customStyle="1">
    <w:name w:val="Footnote"/>
    <w:basedOn w:val="947"/>
    <w:qFormat/>
    <w:rPr>
      <w:sz w:val="20"/>
    </w:rPr>
  </w:style>
  <w:style w:type="paragraph" w:styleId="986">
    <w:name w:val="Header"/>
    <w:basedOn w:val="947"/>
    <w:link w:val="987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987" w:customStyle="1">
    <w:name w:val="Верхний колонтитул Знак"/>
    <w:basedOn w:val="957"/>
    <w:link w:val="986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88">
    <w:name w:val="Footer"/>
    <w:basedOn w:val="947"/>
    <w:link w:val="9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9" w:customStyle="1">
    <w:name w:val="Нижний колонтитул Знак"/>
    <w:basedOn w:val="957"/>
    <w:link w:val="988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990">
    <w:name w:val="Balloon Text"/>
    <w:basedOn w:val="947"/>
    <w:link w:val="991"/>
    <w:uiPriority w:val="99"/>
    <w:semiHidden/>
    <w:unhideWhenUsed/>
    <w:rPr>
      <w:rFonts w:ascii="Tahoma" w:hAnsi="Tahoma" w:cs="Tahoma"/>
      <w:sz w:val="16"/>
      <w:szCs w:val="16"/>
    </w:rPr>
  </w:style>
  <w:style w:type="character" w:styleId="991" w:customStyle="1">
    <w:name w:val="Текст выноски Знак"/>
    <w:basedOn w:val="957"/>
    <w:link w:val="990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92">
    <w:name w:val="Comment Reference"/>
    <w:basedOn w:val="957"/>
    <w:uiPriority w:val="99"/>
    <w:unhideWhenUsed/>
    <w:rPr>
      <w:sz w:val="16"/>
      <w:szCs w:val="16"/>
    </w:rPr>
  </w:style>
  <w:style w:type="paragraph" w:styleId="993">
    <w:name w:val="Comment Text"/>
    <w:basedOn w:val="947"/>
    <w:link w:val="994"/>
    <w:uiPriority w:val="99"/>
    <w:unhideWhenUsed/>
    <w:rPr>
      <w:sz w:val="20"/>
    </w:rPr>
  </w:style>
  <w:style w:type="character" w:styleId="994" w:customStyle="1">
    <w:name w:val="Текст примечания Знак"/>
    <w:basedOn w:val="957"/>
    <w:link w:val="993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5">
    <w:name w:val="HTML Preformatted"/>
    <w:basedOn w:val="947"/>
    <w:link w:val="996"/>
    <w:uiPriority w:val="99"/>
    <w:semiHidden/>
    <w:unhideWhenUsed/>
    <w:rPr>
      <w:rFonts w:ascii="Consolas" w:hAnsi="Consolas"/>
      <w:sz w:val="20"/>
    </w:rPr>
  </w:style>
  <w:style w:type="character" w:styleId="996" w:customStyle="1">
    <w:name w:val="Стандартный HTML Знак"/>
    <w:basedOn w:val="957"/>
    <w:link w:val="995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997">
    <w:name w:val="Normal_2891372f-3320-461a-9cf3-4415b07f3bc8"/>
    <w:link w:val="98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998">
    <w:name w:val="Table Grid_f1f09fb6-48f3-42a1-bb3a-18fc5285784a"/>
    <w:basedOn w:val="958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99">
    <w:name w:val="List Paragraph_4c0846e5-4f19-443e-b5e7-6a5c01e06af8"/>
    <w:basedOn w:val="997"/>
    <w:link w:val="983"/>
    <w:uiPriority w:val="34"/>
    <w:qFormat/>
    <w:pPr>
      <w:contextualSpacing/>
      <w:ind w:left="720"/>
    </w:pPr>
  </w:style>
  <w:style w:type="paragraph" w:styleId="1000" w:customStyle="1">
    <w:name w:val="Footnote_231667db-958a-4802-a1ce-e76b1e87a659"/>
    <w:basedOn w:val="997"/>
    <w:qFormat/>
    <w:rPr>
      <w:sz w:val="20"/>
    </w:rPr>
  </w:style>
  <w:style w:type="paragraph" w:styleId="1001" w:customStyle="1">
    <w:name w:val="Footnote_2c68df03-344d-4e10-ba23-ccdbe38a5621"/>
    <w:basedOn w:val="1002"/>
    <w:qFormat/>
    <w:rPr>
      <w:sz w:val="20"/>
    </w:rPr>
  </w:style>
  <w:style w:type="paragraph" w:styleId="1002">
    <w:name w:val="Normal_d88ff0b2-f585-4db4-b71e-e95783c5af43"/>
    <w:link w:val="980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03" w:customStyle="1">
    <w:name w:val="Заголовок №1"/>
    <w:pPr>
      <w:contextualSpacing w:val="0"/>
      <w:ind w:left="0" w:right="0" w:hanging="1580"/>
      <w:jc w:val="both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04" w:customStyle="1">
    <w:name w:val="Основной текст (8)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78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05" w:customStyle="1">
    <w:name w:val="Normal_0e488641-6240-4c22-8537-0ae96025c90b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06" w:customStyle="1">
    <w:name w:val="List Paragraph_bf7d38ce-62f8-4f47-827b-a89c0796a9d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38</cp:revision>
  <dcterms:created xsi:type="dcterms:W3CDTF">2025-09-10T12:45:00Z</dcterms:created>
  <dcterms:modified xsi:type="dcterms:W3CDTF">2026-04-29T01:38:02Z</dcterms:modified>
</cp:coreProperties>
</file>