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984F3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>
              <wp:wrapPolygon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D38C2F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14:paraId="5AC4112B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14:paraId="78647613">
      <w:pPr>
        <w:spacing w:after="0" w:line="240" w:lineRule="auto"/>
        <w:rPr>
          <w:rFonts w:ascii="Times New Roman" w:hAnsi="Times New Roman"/>
          <w:b/>
          <w:sz w:val="32"/>
        </w:rPr>
      </w:pPr>
    </w:p>
    <w:p w14:paraId="48653425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14:paraId="0122711A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14:paraId="5A58CBFC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 w14:paraId="2C02AAB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14:paraId="68733B0D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Style w:val="8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 w14:paraId="657036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14:paraId="478D27CE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14:paraId="073D6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C4A14E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14:paraId="21EBC6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" w:hRule="atLeast"/>
        </w:trPr>
        <w:tc>
          <w:tcPr>
            <w:tcW w:w="4253" w:type="dxa"/>
            <w:tcMar>
              <w:left w:w="0" w:type="dxa"/>
              <w:right w:w="0" w:type="dxa"/>
            </w:tcMar>
          </w:tcPr>
          <w:p w14:paraId="6D19CBE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6F33EB2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DBC4C7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 внесении изменени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приложение к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постановлени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ю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Правительства Камчатского края от 25.08.20216 № 338-П «Об утверждении Порядка установления необходимости проведения капитального ремонта общего имущества в многоквартирном доме»</w:t>
      </w:r>
    </w:p>
    <w:p w14:paraId="2137742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E1C414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0407CA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 HYPERLINK "garantF1://12038291.1383" \o "garantF1://12038291.1383"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u w:val="none"/>
        </w:rPr>
        <w:t>пунктом 8.3 статьи 13</w:t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Fonts w:ascii="Times New Roman" w:hAnsi="Times New Roman"/>
          <w:sz w:val="28"/>
        </w:rPr>
        <w:t>Жилищного кодекса Российской Федерации</w:t>
      </w:r>
    </w:p>
    <w:p w14:paraId="6E1D536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5EDAF45C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 w14:paraId="75871E6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4DA490D3">
      <w:pPr>
        <w:spacing w:after="0" w:line="288" w:lineRule="atLeast"/>
        <w:ind w:firstLine="708"/>
        <w:jc w:val="both"/>
      </w:pPr>
      <w:r>
        <w:rPr>
          <w:rFonts w:ascii="Times New Roman" w:hAnsi="Times New Roman"/>
          <w:sz w:val="28"/>
          <w:szCs w:val="28"/>
        </w:rPr>
        <w:t>1. Внести изменени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>
        <w:rPr>
          <w:rFonts w:ascii="Times New Roman" w:hAnsi="Times New Roman"/>
          <w:sz w:val="28"/>
          <w:szCs w:val="28"/>
        </w:rPr>
        <w:t xml:space="preserve"> в приложение к постановлению Правительства Камчатского края от 25.08.2016 № 338-П «Об утверждении Порядка установления необходимости проведения капитального ремонта общего имущества в многоквартирном доме»</w:t>
      </w:r>
      <w:bookmarkStart w:id="21" w:name="_GoBack"/>
      <w:bookmarkEnd w:id="21"/>
      <w:r>
        <w:rPr>
          <w:rFonts w:ascii="Times New Roman" w:hAnsi="Times New Roman"/>
          <w:sz w:val="28"/>
          <w:szCs w:val="28"/>
        </w:rPr>
        <w:t xml:space="preserve"> изложив в редакции приложения к настоящему постановлению.</w:t>
      </w:r>
    </w:p>
    <w:p w14:paraId="01A9CF4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highlight w:val="white"/>
        </w:rPr>
        <w:t>2. Настоящее постановление вступает в силу после дня его официального опубликования.</w:t>
      </w:r>
    </w:p>
    <w:p w14:paraId="5F892BA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992C3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71978C8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8"/>
        <w:tblW w:w="9673" w:type="dxa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8"/>
        <w:gridCol w:w="3544"/>
        <w:gridCol w:w="2551"/>
      </w:tblGrid>
      <w:tr w14:paraId="20447D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3578" w:type="dxa"/>
            <w:shd w:val="clear" w:color="auto" w:fill="auto"/>
            <w:tcMar>
              <w:left w:w="0" w:type="dxa"/>
              <w:right w:w="0" w:type="dxa"/>
            </w:tcMar>
          </w:tcPr>
          <w:p w14:paraId="2C7DD139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Председатель </w:t>
            </w:r>
          </w:p>
          <w:p w14:paraId="57B3DDD8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 xml:space="preserve">Правительства </w:t>
            </w:r>
          </w:p>
          <w:p w14:paraId="0E2CBA6E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Камчатского края</w:t>
            </w:r>
          </w:p>
          <w:p w14:paraId="5788E38F">
            <w:pPr>
              <w:spacing w:after="0" w:line="240" w:lineRule="auto"/>
              <w:ind w:left="30" w:right="27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44" w:type="dxa"/>
            <w:shd w:val="clear" w:color="auto" w:fill="auto"/>
            <w:tcMar>
              <w:left w:w="0" w:type="dxa"/>
              <w:right w:w="0" w:type="dxa"/>
            </w:tcMar>
          </w:tcPr>
          <w:p w14:paraId="34EA2189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AECA190">
            <w:pPr>
              <w:spacing w:after="0" w:line="240" w:lineRule="auto"/>
              <w:ind w:left="3" w:hanging="3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5BBB06D">
            <w:pPr>
              <w:spacing w:after="0" w:line="240" w:lineRule="auto"/>
              <w:ind w:left="-113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4"/>
                <w14:textFill>
                  <w14:solidFill>
                    <w14:schemeClr w14:val="bg1"/>
                  </w14:solidFill>
                </w14:textFill>
              </w:rPr>
              <w:t>[горизонтальный штамп подписи 1]</w:t>
            </w:r>
            <w:bookmarkEnd w:id="1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14:paraId="6DA1D553">
            <w:pPr>
              <w:spacing w:after="0" w:line="240" w:lineRule="auto"/>
              <w:ind w:right="135"/>
              <w:jc w:val="right"/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4A505E57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 w14:paraId="7DE40F0D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lang w:val="ru-RU"/>
                <w14:textFill>
                  <w14:solidFill>
                    <w14:schemeClr w14:val="tx1"/>
                  </w14:solidFill>
                </w14:textFill>
              </w:rPr>
              <w:t>Ю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lang w:val="ru-RU"/>
                <w14:textFill>
                  <w14:solidFill>
                    <w14:schemeClr w14:val="tx1"/>
                  </w14:solidFill>
                </w14:textFill>
              </w:rPr>
              <w:t>.С</w:t>
            </w:r>
            <w:r>
              <w:rPr>
                <w:rFonts w:ascii="Times New Roman" w:hAnsi="Times New Roman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default" w:ascii="Times New Roman" w:hAnsi="Times New Roman"/>
                <w:color w:val="000000" w:themeColor="text1"/>
                <w:sz w:val="28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Морозова</w:t>
            </w:r>
          </w:p>
        </w:tc>
      </w:tr>
    </w:tbl>
    <w:p w14:paraId="4B35E4C3">
      <w:pPr>
        <w:widowControl w:val="0"/>
        <w:spacing w:after="0" w:line="240" w:lineRule="auto"/>
        <w:ind w:left="8079" w:hanging="8079"/>
        <w:jc w:val="right"/>
        <w:rPr>
          <w:rFonts w:ascii="Times New Roman" w:hAnsi="Times New Roman"/>
          <w:sz w:val="28"/>
        </w:rPr>
        <w:sectPr>
          <w:pgSz w:w="11906" w:h="16838"/>
          <w:pgMar w:top="1134" w:right="851" w:bottom="1134" w:left="1418" w:header="709" w:footer="709" w:gutter="0"/>
          <w:pgNumType w:fmt="decimal"/>
          <w:cols w:space="720" w:num="1"/>
        </w:sectPr>
      </w:pPr>
    </w:p>
    <w:tbl>
      <w:tblPr>
        <w:tblStyle w:val="28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 w14:paraId="23C9F5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2E6E73B4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20FEBC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2F5C181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56A961FE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A2D273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Приложение к постановлению</w:t>
            </w:r>
          </w:p>
        </w:tc>
      </w:tr>
      <w:tr w14:paraId="486330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A6DCB06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CD19EF3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4C12C76E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0CDA9D2D">
            <w:pPr>
              <w:widowControl w:val="0"/>
              <w:spacing w:after="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DDC191">
            <w:pPr>
              <w:widowControl w:val="0"/>
              <w:spacing w:after="0" w:line="240" w:lineRule="auto"/>
              <w:ind w:left="8079" w:hanging="807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Правительства Камчатского края</w:t>
            </w:r>
          </w:p>
        </w:tc>
      </w:tr>
      <w:tr w14:paraId="1237A3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107521B0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5A8CE8D2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7BFEA909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3661" w:type="dxa"/>
            <w:tcBorders>
              <w:top w:val="nil"/>
              <w:left w:val="nil"/>
              <w:bottom w:val="nil"/>
              <w:right w:val="nil"/>
            </w:tcBorders>
          </w:tcPr>
          <w:p w14:paraId="155B144A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</w:tcPr>
          <w:p w14:paraId="6A529CAB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</w:t>
            </w:r>
          </w:p>
        </w:tc>
        <w:tc>
          <w:tcPr>
            <w:tcW w:w="1869" w:type="dxa"/>
            <w:tcBorders>
              <w:top w:val="nil"/>
              <w:left w:val="nil"/>
              <w:bottom w:val="nil"/>
              <w:right w:val="nil"/>
            </w:tcBorders>
          </w:tcPr>
          <w:p w14:paraId="39DFC794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14:textFill>
                  <w14:solidFill>
                    <w14:schemeClr w14:val="bg1"/>
                  </w14:solidFill>
                </w14:textFill>
              </w:rPr>
              <w:t>EGDATESTAMP]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</w:tcPr>
          <w:p w14:paraId="64854E15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62E7FF05">
            <w:pPr>
              <w:spacing w:after="60" w:line="240" w:lineRule="auto"/>
              <w:ind w:left="8079" w:hanging="8079"/>
              <w:jc w:val="right"/>
              <w:rPr>
                <w:rFonts w:ascii="Times New Roman" w:hAnsi="Times New Roman"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  <w:t>[R</w:t>
            </w:r>
            <w:r>
              <w:rPr>
                <w:rFonts w:ascii="Times New Roman" w:hAnsi="Times New Roman"/>
                <w:color w:val="FFFFFF" w:themeColor="background1"/>
                <w:sz w:val="16"/>
                <w14:textFill>
                  <w14:solidFill>
                    <w14:schemeClr w14:val="bg1"/>
                  </w14:solidFill>
                </w14:textFill>
              </w:rPr>
              <w:t>EGNUMSTAMP]</w:t>
            </w:r>
          </w:p>
        </w:tc>
      </w:tr>
    </w:tbl>
    <w:p w14:paraId="2B9992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7325E5">
      <w:pPr>
        <w:spacing w:after="0" w:line="240" w:lineRule="auto"/>
        <w:ind w:left="0" w:leftChars="0" w:firstLine="5059" w:firstLineChars="180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  <w:lang w:val="ru-RU"/>
        </w:rPr>
        <w:t>Приложение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 постановлению</w:t>
      </w:r>
    </w:p>
    <w:p w14:paraId="30F85F42">
      <w:pPr>
        <w:spacing w:after="0" w:line="240" w:lineRule="auto"/>
        <w:ind w:left="0" w:leftChars="0" w:firstLine="5059" w:firstLineChars="180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Правительства Камчатского края</w:t>
      </w:r>
    </w:p>
    <w:p w14:paraId="044692C0">
      <w:pPr>
        <w:spacing w:after="0" w:line="240" w:lineRule="auto"/>
        <w:ind w:left="0" w:leftChars="0" w:firstLine="5059" w:firstLineChars="1807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от 25.08.2016 № 338-П</w:t>
      </w:r>
    </w:p>
    <w:p w14:paraId="5D2A40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78B3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</w:t>
      </w:r>
    </w:p>
    <w:p w14:paraId="4E3A96C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установления необходимости проведения капитального </w:t>
      </w:r>
    </w:p>
    <w:p w14:paraId="3342FA5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ремонта общего имущества в многоквартирном доме </w:t>
      </w:r>
    </w:p>
    <w:p w14:paraId="6A9089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Порядок)</w:t>
      </w:r>
    </w:p>
    <w:p w14:paraId="789C35DE">
      <w:pPr>
        <w:spacing w:after="0" w:line="240" w:lineRule="auto"/>
        <w:jc w:val="both"/>
        <w:rPr>
          <w:rFonts w:ascii="Times New Roman" w:hAnsi="Times New Roman"/>
        </w:rPr>
      </w:pPr>
    </w:p>
    <w:p w14:paraId="1662EF49">
      <w:pPr>
        <w:spacing w:after="0" w:line="240" w:lineRule="auto"/>
        <w:jc w:val="center"/>
        <w:rPr>
          <w:rFonts w:ascii="Times New Roman" w:hAnsi="Times New Roman"/>
        </w:rPr>
      </w:pPr>
    </w:p>
    <w:p w14:paraId="5FEA4633">
      <w:pPr>
        <w:numPr>
          <w:ilvl w:val="0"/>
          <w:numId w:val="1"/>
        </w:numPr>
        <w:spacing w:after="0" w:line="28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>Настоящий Порядок регламентирует процедуру установления необходимости проведения капитального ремонта общего имущества в многоквартирном доме, для целей формирования и (или) внесения изменений в региональную программу капитального ремонта общего имущества в многоквартирных домах в Камчатском крае на 2014-2055 годы, утвержденную постановлением Правительства Камчатского края от 12.02.2014 № 74-П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«Об утверждении региональной программы капитального ремонта общего имущества в многоквартирных домах в Камчатском крае на 2014-2055 годы» (далее – региональная программа)</w:t>
      </w:r>
      <w:r>
        <w:rPr>
          <w:rFonts w:ascii="Times New Roman" w:hAnsi="Times New Roman"/>
          <w:sz w:val="28"/>
          <w:szCs w:val="28"/>
          <w:highlight w:val="none"/>
        </w:rPr>
        <w:t>, и определения очередности проведения капитального ремонта общего имущества в многоквартирных домах.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43DD5DFE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highlight w:val="none"/>
        </w:rPr>
        <w:t>Настоящий Порядок не применяется в целях установления необходимости выполнения работ по капитальному ремонту, замене, модернизации лифтов, ремонту лифтовых шахт, машинных и блочных помещений, а также внутридомовых инженерных систем газоснабжения.</w:t>
      </w:r>
    </w:p>
    <w:p w14:paraId="04EA517C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sub_103"/>
      <w:r>
        <w:rPr>
          <w:rFonts w:ascii="Times New Roman" w:hAnsi="Times New Roman"/>
          <w:sz w:val="28"/>
          <w:szCs w:val="28"/>
        </w:rPr>
        <w:t xml:space="preserve">3. Настоящий Порядок определяет процедуру установления необходимости (отсутствия необходимости) проведения капитального ремонта общего имущества в многоквартирных домах (далее - необходимость (отсутствие необходимости) проведения капитального ремонта), а также принятия решений о необходимости (отсутствии необходимости) проведения капитального ремонта в случаях, предусмотренных </w:t>
      </w:r>
      <w:r>
        <w:fldChar w:fldCharType="begin"/>
      </w:r>
      <w:r>
        <w:instrText xml:space="preserve"> HYPERLINK "garantF1://12038291.0" \o "garantF1://12038291.0" </w:instrText>
      </w:r>
      <w:r>
        <w:fldChar w:fldCharType="separate"/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</w:rPr>
        <w:t>Жилищным кодексом</w:t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Российской Федерации, а также регламентирует деятельность комиссии по установлению необходимости (отсутствию необходимости) проведения капитального ремонта общего имущества в многоквартирных домах, расположенных на территории Камчатского края.</w:t>
      </w:r>
      <w:bookmarkEnd w:id="2"/>
    </w:p>
    <w:p w14:paraId="454D26D1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>4. Установление необходимости проведения капитального ремонта общего имущества многоквартирного дома осуществляется по результатам обследования технического состояния многоквартирного дома: визуального и (или) инструментального.</w:t>
      </w:r>
    </w:p>
    <w:p w14:paraId="72C04CEB">
      <w:pPr>
        <w:spacing w:after="0" w:line="288" w:lineRule="atLeast"/>
        <w:ind w:firstLine="708"/>
        <w:contextualSpacing/>
        <w:jc w:val="both"/>
        <w:rPr>
          <w:rFonts w:hint="default" w:ascii="Times New Roman" w:hAnsi="Times New Roman"/>
          <w:sz w:val="28"/>
          <w:szCs w:val="28"/>
          <w:highlight w:val="yellow"/>
          <w:lang w:val="ru-RU"/>
        </w:rPr>
      </w:pPr>
      <w:r>
        <w:rPr>
          <w:rFonts w:ascii="Times New Roman" w:hAnsi="Times New Roman"/>
          <w:sz w:val="28"/>
          <w:szCs w:val="28"/>
          <w:highlight w:val="none"/>
        </w:rPr>
        <w:t>5. Визуальное обследование и оценку необходимости проведения капитального ремонта общего имущества многоквартирного дома проводят специализированные организации в соответствии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</w:t>
      </w:r>
      <w:r>
        <w:rPr>
          <w:rFonts w:ascii="Times New Roman" w:hAnsi="Times New Roman"/>
          <w:sz w:val="28"/>
          <w:szCs w:val="28"/>
          <w:highlight w:val="none"/>
        </w:rPr>
        <w:t xml:space="preserve"> СП 547.1325800.2025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утвержденным Приказом Минстроя России от 22.09.2025 № 569/пр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«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Об 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утверждении свода правил</w:t>
      </w:r>
      <w:r>
        <w:rPr>
          <w:rFonts w:ascii="Times New Roman" w:hAnsi="Times New Roman"/>
          <w:sz w:val="28"/>
          <w:szCs w:val="28"/>
          <w:highlight w:val="none"/>
        </w:rPr>
        <w:t xml:space="preserve"> «Здания жилые многоквартирные. Правила установления необходимости проведения капитального ремонта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».</w:t>
      </w:r>
    </w:p>
    <w:p w14:paraId="1EBBAD26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6. Инструментальное обследование и оценку необходимости проведения капитального ремонта общего имущества многоквартирного дома проводят специализированные организации в соответствии с ГОСТ 31937-2024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«</w:t>
      </w:r>
      <w:r>
        <w:rPr>
          <w:rFonts w:ascii="Times New Roman" w:hAnsi="Times New Roman"/>
          <w:sz w:val="28"/>
          <w:szCs w:val="28"/>
          <w:highlight w:val="none"/>
          <w:lang w:val="ru-RU"/>
        </w:rPr>
        <w:t>Межгосударственный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стандарт. </w:t>
      </w:r>
      <w:r>
        <w:rPr>
          <w:rFonts w:ascii="Times New Roman" w:hAnsi="Times New Roman"/>
          <w:sz w:val="28"/>
          <w:szCs w:val="28"/>
          <w:highlight w:val="none"/>
        </w:rPr>
        <w:t>Здания и сооружения. Правила обследования и мониторинга технического состояния»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(далее – ГОСТ </w:t>
      </w:r>
      <w:r>
        <w:rPr>
          <w:rFonts w:ascii="Times New Roman" w:hAnsi="Times New Roman"/>
          <w:sz w:val="28"/>
          <w:szCs w:val="28"/>
          <w:highlight w:val="none"/>
        </w:rPr>
        <w:t>31937-2024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)</w:t>
      </w:r>
      <w:r>
        <w:rPr>
          <w:rFonts w:ascii="Times New Roman" w:hAnsi="Times New Roman"/>
          <w:sz w:val="28"/>
          <w:szCs w:val="28"/>
          <w:highlight w:val="none"/>
        </w:rPr>
        <w:t>.</w:t>
      </w:r>
    </w:p>
    <w:p w14:paraId="0199B1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contextualSpacing/>
        <w:jc w:val="both"/>
        <w:textAlignment w:val="auto"/>
        <w:rPr>
          <w:rFonts w:ascii="Times New Roman" w:hAnsi="Times New Roman"/>
          <w:color w:val="auto"/>
          <w:sz w:val="28"/>
          <w:szCs w:val="28"/>
          <w:highlight w:val="cyan"/>
        </w:rPr>
      </w:pPr>
      <w:r>
        <w:rPr>
          <w:rFonts w:ascii="Times New Roman" w:hAnsi="Times New Roman"/>
          <w:color w:val="auto"/>
          <w:sz w:val="28"/>
          <w:szCs w:val="28"/>
          <w:highlight w:val="none"/>
        </w:rPr>
        <w:t>7. Необходимость проведения капитального ремонта конструктивных элементов и внутридомовых инженерных систем многоквартирного дома определяют в зависимости от результатов оценки физического износа. В зависимости от установленного значения физического износа конструктивного элемента или внутридомовой инженерной системы присваивают одну из следующих категорий необходимости проведения капитального ремонта:</w:t>
      </w:r>
    </w:p>
    <w:p w14:paraId="26AAF5FB">
      <w:pPr>
        <w:pStyle w:val="5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709"/>
        <w:contextualSpacing/>
        <w:jc w:val="both"/>
        <w:textAlignment w:val="auto"/>
        <w:rPr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1) </w:t>
      </w:r>
      <w:r>
        <w:rPr>
          <w:sz w:val="28"/>
          <w:szCs w:val="28"/>
          <w:highlight w:val="none"/>
        </w:rPr>
        <w:t xml:space="preserve">1-я категория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физический износ конструктивного элемента/внутридомовой инженерной системы: 0%-30%, капитальный ремонт не требуется;</w:t>
      </w:r>
    </w:p>
    <w:p w14:paraId="61288CFF">
      <w:pPr>
        <w:pStyle w:val="5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709"/>
        <w:contextualSpacing/>
        <w:jc w:val="both"/>
        <w:textAlignment w:val="auto"/>
        <w:rPr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2) </w:t>
      </w:r>
      <w:r>
        <w:rPr>
          <w:sz w:val="28"/>
          <w:szCs w:val="28"/>
          <w:highlight w:val="none"/>
        </w:rPr>
        <w:t xml:space="preserve">2-я категория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физический износ конструктивного элемента/внутридомовой инженерной системы: 31%-50%, капитальный ремонт требуется;</w:t>
      </w:r>
    </w:p>
    <w:p w14:paraId="64FFCE35">
      <w:pPr>
        <w:pStyle w:val="5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709"/>
        <w:contextualSpacing/>
        <w:jc w:val="both"/>
        <w:textAlignment w:val="auto"/>
        <w:rPr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3) </w:t>
      </w:r>
      <w:r>
        <w:rPr>
          <w:sz w:val="28"/>
          <w:szCs w:val="28"/>
          <w:highlight w:val="none"/>
        </w:rPr>
        <w:t xml:space="preserve">3-я категория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физический износ конструктивного элемента/внутридомовой инженерной системы: 51%-65%, капитальный ремонт требуется в приоритетном порядке; </w:t>
      </w:r>
    </w:p>
    <w:p w14:paraId="74CDC1A8">
      <w:pPr>
        <w:pStyle w:val="5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709"/>
        <w:contextualSpacing/>
        <w:jc w:val="both"/>
        <w:textAlignment w:val="auto"/>
        <w:rPr>
          <w:sz w:val="28"/>
          <w:szCs w:val="28"/>
          <w:highlight w:val="none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4) </w:t>
      </w:r>
      <w:r>
        <w:rPr>
          <w:sz w:val="28"/>
          <w:szCs w:val="28"/>
          <w:highlight w:val="none"/>
        </w:rPr>
        <w:t xml:space="preserve">4-я категория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физический износ конструктивного элемента/внутридомовой инженерной системы: более 65%, требуется проведение инструментального обследования по 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ГОСТ </w:t>
      </w:r>
      <w:r>
        <w:rPr>
          <w:rFonts w:ascii="Times New Roman" w:hAnsi="Times New Roman"/>
          <w:sz w:val="28"/>
          <w:szCs w:val="28"/>
          <w:highlight w:val="none"/>
        </w:rPr>
        <w:t>31937-2024</w:t>
      </w:r>
      <w:r>
        <w:rPr>
          <w:sz w:val="28"/>
          <w:szCs w:val="28"/>
          <w:highlight w:val="none"/>
        </w:rPr>
        <w:t>.</w:t>
      </w:r>
      <w:bookmarkStart w:id="3" w:name="sub_106"/>
    </w:p>
    <w:p w14:paraId="16D24C90">
      <w:pPr>
        <w:pStyle w:val="5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709"/>
        <w:contextualSpacing/>
        <w:jc w:val="both"/>
        <w:textAlignment w:val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>8. Сроки проведения капитального ремонта в зависимости от категорий необходимости проведения капитального ремонта устанавливают следующие:</w:t>
      </w:r>
    </w:p>
    <w:p w14:paraId="656AB38D">
      <w:pPr>
        <w:pStyle w:val="5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240" w:lineRule="auto"/>
        <w:ind w:firstLine="709"/>
        <w:contextualSpacing/>
        <w:jc w:val="both"/>
        <w:textAlignment w:val="auto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1) </w:t>
      </w:r>
      <w:r>
        <w:rPr>
          <w:sz w:val="28"/>
          <w:szCs w:val="28"/>
          <w:highlight w:val="none"/>
        </w:rPr>
        <w:t xml:space="preserve">1-я категория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капитальный ремонт не требуется. Срок проведения капитального ремонта может быть установлен по результатам оценки необходимости проведения капитального ремонта, которую проводят не ранее чем через пять лет с момента утверждения заключения о необходимости проведения капитального ремонта</w:t>
      </w:r>
      <w:r>
        <w:rPr>
          <w:rFonts w:hint="default"/>
          <w:sz w:val="28"/>
          <w:szCs w:val="28"/>
          <w:highlight w:val="none"/>
          <w:lang w:val="ru-RU"/>
        </w:rPr>
        <w:t>;</w:t>
      </w:r>
    </w:p>
    <w:p w14:paraId="759BF05A">
      <w:pPr>
        <w:pStyle w:val="56"/>
        <w:shd w:val="clear" w:color="auto" w:fill="FFFFFF"/>
        <w:ind w:firstLine="709"/>
        <w:contextualSpacing/>
        <w:jc w:val="both"/>
        <w:rPr>
          <w:rFonts w:hint="default"/>
          <w:sz w:val="28"/>
          <w:szCs w:val="28"/>
          <w:highlight w:val="cyan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2) </w:t>
      </w:r>
      <w:r>
        <w:rPr>
          <w:sz w:val="28"/>
          <w:szCs w:val="28"/>
          <w:highlight w:val="none"/>
        </w:rPr>
        <w:t xml:space="preserve">2-я категория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срок проведения капитального ремонта в течение пяти лет с момента утверждения заключения о необходимости проведения капитального ремонта</w:t>
      </w:r>
      <w:r>
        <w:rPr>
          <w:rFonts w:hint="default"/>
          <w:sz w:val="28"/>
          <w:szCs w:val="28"/>
          <w:highlight w:val="none"/>
          <w:lang w:val="ru-RU"/>
        </w:rPr>
        <w:t>;</w:t>
      </w:r>
    </w:p>
    <w:p w14:paraId="77B00186">
      <w:pPr>
        <w:pStyle w:val="56"/>
        <w:shd w:val="clear" w:color="auto" w:fill="FFFFFF"/>
        <w:ind w:firstLine="709"/>
        <w:contextualSpacing/>
        <w:jc w:val="both"/>
        <w:rPr>
          <w:rFonts w:hint="default"/>
          <w:sz w:val="28"/>
          <w:szCs w:val="28"/>
          <w:highlight w:val="none"/>
          <w:lang w:val="ru-RU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3) </w:t>
      </w:r>
      <w:r>
        <w:rPr>
          <w:sz w:val="28"/>
          <w:szCs w:val="28"/>
          <w:highlight w:val="none"/>
        </w:rPr>
        <w:t xml:space="preserve">3-я категория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срок капитального ремонта в течение трех лет с момента утверждения заключения о необходимости проведения капитального ремонта</w:t>
      </w:r>
      <w:r>
        <w:rPr>
          <w:rFonts w:hint="default"/>
          <w:sz w:val="28"/>
          <w:szCs w:val="28"/>
          <w:highlight w:val="none"/>
          <w:lang w:val="ru-RU"/>
        </w:rPr>
        <w:t>;</w:t>
      </w:r>
    </w:p>
    <w:p w14:paraId="7DFA96FC">
      <w:pPr>
        <w:pStyle w:val="56"/>
        <w:shd w:val="clear" w:color="auto" w:fill="FFFFFF"/>
        <w:ind w:firstLine="709"/>
        <w:contextualSpacing/>
        <w:jc w:val="both"/>
        <w:rPr>
          <w:sz w:val="28"/>
          <w:szCs w:val="28"/>
          <w:highlight w:val="cyan"/>
          <w:shd w:val="clear" w:fill="FF0000"/>
        </w:rPr>
      </w:pPr>
      <w:r>
        <w:rPr>
          <w:rFonts w:hint="default"/>
          <w:sz w:val="28"/>
          <w:szCs w:val="28"/>
          <w:highlight w:val="none"/>
          <w:lang w:val="ru-RU"/>
        </w:rPr>
        <w:t xml:space="preserve">4) </w:t>
      </w:r>
      <w:r>
        <w:rPr>
          <w:sz w:val="28"/>
          <w:szCs w:val="28"/>
          <w:highlight w:val="none"/>
        </w:rPr>
        <w:t xml:space="preserve">4-я категория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необходимо проведение обследования технического состояния для определения возможности дальнейшей безаварийной эксплуатации по 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ГОСТ </w:t>
      </w:r>
      <w:r>
        <w:rPr>
          <w:rFonts w:ascii="Times New Roman" w:hAnsi="Times New Roman"/>
          <w:sz w:val="28"/>
          <w:szCs w:val="28"/>
          <w:highlight w:val="none"/>
        </w:rPr>
        <w:t>31937-2024</w:t>
      </w:r>
      <w:r>
        <w:rPr>
          <w:sz w:val="28"/>
          <w:szCs w:val="28"/>
          <w:highlight w:val="none"/>
        </w:rPr>
        <w:t xml:space="preserve">, сроки проведения капитального ремонта допускается </w:t>
      </w:r>
      <w:r>
        <w:rPr>
          <w:color w:val="000000" w:themeColor="text1"/>
          <w:sz w:val="28"/>
          <w:szCs w:val="28"/>
          <w:highlight w:val="none"/>
          <w:shd w:val="clear"/>
          <w14:textFill>
            <w14:solidFill>
              <w14:schemeClr w14:val="tx1"/>
            </w14:solidFill>
          </w14:textFill>
        </w:rPr>
        <w:t>определять по итогам такого обследования.</w:t>
      </w:r>
    </w:p>
    <w:p w14:paraId="503E40D4">
      <w:pPr>
        <w:pStyle w:val="56"/>
        <w:shd w:val="clear" w:color="auto" w:fill="FFFFFF"/>
        <w:ind w:firstLine="709"/>
        <w:contextualSpacing/>
        <w:jc w:val="both"/>
        <w:rPr>
          <w:sz w:val="28"/>
          <w:szCs w:val="28"/>
          <w:highlight w:val="cyan"/>
        </w:rPr>
      </w:pPr>
      <w:r>
        <w:rPr>
          <w:sz w:val="28"/>
          <w:szCs w:val="28"/>
          <w:highlight w:val="none"/>
        </w:rPr>
        <w:t>9. По результатам оценки необходимости проведения капитального ремонта специализированная организация составляет заключение о необходимости проведения капитального ремонта общего имущества многоквартирного дома по форме, согласно приложению к настоящему Порядку </w:t>
      </w:r>
      <w:r>
        <w:rPr>
          <w:strike w:val="0"/>
          <w:dstrike w:val="0"/>
          <w:sz w:val="28"/>
          <w:szCs w:val="28"/>
          <w:highlight w:val="none"/>
        </w:rPr>
        <w:t>или по форме, установленной специализированной организацией</w:t>
      </w:r>
      <w:r>
        <w:rPr>
          <w:sz w:val="28"/>
          <w:szCs w:val="28"/>
          <w:highlight w:val="none"/>
        </w:rPr>
        <w:t xml:space="preserve"> (далее – </w:t>
      </w:r>
      <w:r>
        <w:rPr>
          <w:sz w:val="28"/>
          <w:szCs w:val="28"/>
          <w:highlight w:val="none"/>
          <w:lang w:val="ru-RU"/>
        </w:rPr>
        <w:t>з</w:t>
      </w:r>
      <w:r>
        <w:rPr>
          <w:sz w:val="28"/>
          <w:szCs w:val="28"/>
          <w:highlight w:val="none"/>
        </w:rPr>
        <w:t>аключение).</w:t>
      </w:r>
    </w:p>
    <w:p w14:paraId="3B073721">
      <w:pPr>
        <w:pStyle w:val="56"/>
        <w:shd w:val="clear" w:color="auto" w:fill="FFFFFF"/>
        <w:ind w:firstLine="709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 xml:space="preserve">10. В случае если заключение предоставляется по форме установленной специализированной организацией, то </w:t>
      </w:r>
      <w:r>
        <w:rPr>
          <w:strike w:val="0"/>
          <w:dstrike w:val="0"/>
          <w:sz w:val="28"/>
          <w:szCs w:val="28"/>
          <w:highlight w:val="none"/>
          <w:lang w:val="ru-RU"/>
        </w:rPr>
        <w:t>з</w:t>
      </w:r>
      <w:r>
        <w:rPr>
          <w:strike w:val="0"/>
          <w:dstrike w:val="0"/>
          <w:sz w:val="28"/>
          <w:szCs w:val="28"/>
          <w:highlight w:val="none"/>
        </w:rPr>
        <w:t>аключение должно включать:</w:t>
      </w:r>
    </w:p>
    <w:p w14:paraId="505FBB0C">
      <w:pPr>
        <w:pStyle w:val="56"/>
        <w:shd w:val="clear" w:color="auto" w:fill="FFFFFF"/>
        <w:ind w:firstLine="709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1) общие сведения о многоквартирном доме (адрес, этажность, год ввода в эксплуатацию, общую площадь, площадь помещений, не относящихся к общему имуществу многоквартирного дома, количество квартир, подъездов, лифтов и иные конструктивные особенности);</w:t>
      </w:r>
    </w:p>
    <w:p w14:paraId="5484624A">
      <w:pPr>
        <w:pStyle w:val="56"/>
        <w:shd w:val="clear" w:color="auto" w:fill="FFFFFF"/>
        <w:ind w:firstLine="709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2) нормативный (оценочный) срок службы многоквартирного дома (при необходимости);</w:t>
      </w:r>
    </w:p>
    <w:p w14:paraId="460E9D35">
      <w:pPr>
        <w:pStyle w:val="56"/>
        <w:shd w:val="clear" w:color="auto" w:fill="FFFFFF"/>
        <w:ind w:firstLine="709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3) остаточный срок службы эксплуатации многоквартирного дома (при необходимости);</w:t>
      </w:r>
    </w:p>
    <w:p w14:paraId="2F1BD202">
      <w:pPr>
        <w:pStyle w:val="56"/>
        <w:shd w:val="clear" w:color="auto" w:fill="FFFFFF"/>
        <w:ind w:firstLine="709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4) объемно-планировочные показатели;</w:t>
      </w:r>
    </w:p>
    <w:p w14:paraId="6AA5F138">
      <w:pPr>
        <w:pStyle w:val="56"/>
        <w:shd w:val="clear" w:color="auto" w:fill="FFFFFF"/>
        <w:ind w:firstLine="709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5) типы и материалы наружных стен, крыши, фундамента и подвала;</w:t>
      </w:r>
    </w:p>
    <w:p w14:paraId="51600FD2">
      <w:pPr>
        <w:pStyle w:val="56"/>
        <w:shd w:val="clear" w:color="auto" w:fill="FFFFFF"/>
        <w:ind w:firstLine="709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6) данные по внутридомовым инженерным системам;</w:t>
      </w:r>
    </w:p>
    <w:p w14:paraId="693A9327">
      <w:pPr>
        <w:pStyle w:val="56"/>
        <w:shd w:val="clear" w:color="auto" w:fill="FFFFFF"/>
        <w:ind w:firstLine="709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7) показатели физического износа и категория необходимости проведения капитального ремонта конструктивных элементов и внутридомовых инженерных систем, по которым проводилась оценка;</w:t>
      </w:r>
    </w:p>
    <w:p w14:paraId="5997B328">
      <w:pPr>
        <w:pStyle w:val="56"/>
        <w:shd w:val="clear" w:color="auto" w:fill="FFFFFF"/>
        <w:ind w:firstLine="708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8) ведомость дефектов;</w:t>
      </w:r>
    </w:p>
    <w:p w14:paraId="06FDFCE6">
      <w:pPr>
        <w:pStyle w:val="56"/>
        <w:shd w:val="clear" w:color="auto" w:fill="FFFFFF"/>
        <w:ind w:firstLine="708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9) рекомендуемый состав работ и (или) услуг по капитальному ремонту (при необходимости);</w:t>
      </w:r>
    </w:p>
    <w:p w14:paraId="12073361">
      <w:pPr>
        <w:pStyle w:val="56"/>
        <w:shd w:val="clear" w:color="auto" w:fill="FFFFFF"/>
        <w:ind w:firstLine="708"/>
        <w:contextualSpacing/>
        <w:jc w:val="both"/>
        <w:rPr>
          <w:strike w:val="0"/>
          <w:dstrike w:val="0"/>
          <w:sz w:val="28"/>
          <w:szCs w:val="28"/>
          <w:highlight w:val="none"/>
        </w:rPr>
      </w:pPr>
      <w:r>
        <w:rPr>
          <w:strike w:val="0"/>
          <w:dstrike w:val="0"/>
          <w:sz w:val="28"/>
          <w:szCs w:val="28"/>
          <w:highlight w:val="none"/>
        </w:rPr>
        <w:t>10) данные о заказчике и специализированной организации, проводившей работу;</w:t>
      </w:r>
    </w:p>
    <w:p w14:paraId="508E7330">
      <w:pPr>
        <w:pStyle w:val="56"/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trike w:val="0"/>
          <w:dstrike w:val="0"/>
          <w:sz w:val="28"/>
          <w:szCs w:val="28"/>
          <w:highlight w:val="none"/>
        </w:rPr>
        <w:t>11) данные о дате проведения обследования и составления заключения.</w:t>
      </w:r>
    </w:p>
    <w:p w14:paraId="1DC4ED28">
      <w:pPr>
        <w:pStyle w:val="56"/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В целях определения необходимости (отсутствия необходимости) проведения капитального ремонта </w:t>
      </w:r>
      <w:r>
        <w:rPr>
          <w:sz w:val="28"/>
          <w:szCs w:val="28"/>
          <w:highlight w:val="none"/>
        </w:rPr>
        <w:t xml:space="preserve">Министерство строительства и жилищной политики Камчатского края (далее </w:t>
      </w:r>
      <w:r>
        <w:rPr>
          <w:sz w:val="28"/>
          <w:szCs w:val="28"/>
          <w:highlight w:val="none"/>
          <w:lang w:val="ru-RU"/>
        </w:rPr>
        <w:t>–</w:t>
      </w:r>
      <w:r>
        <w:rPr>
          <w:sz w:val="28"/>
          <w:szCs w:val="28"/>
          <w:highlight w:val="none"/>
        </w:rPr>
        <w:t xml:space="preserve"> уполномоченный орган)</w:t>
      </w:r>
      <w:r>
        <w:rPr>
          <w:sz w:val="28"/>
          <w:szCs w:val="28"/>
        </w:rPr>
        <w:t xml:space="preserve"> создает комиссию по определению необходимости (отсутствия необходимости) проведения капитального ремонта (далее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Комиссия), действующую на постоянной основе. Организационно-техническое обеспечение деятельности Комиссии осуществляет Фонд капитального ремонта многоквартирных домов Камчатского края (далее </w:t>
      </w:r>
      <w:r>
        <w:rPr>
          <w:sz w:val="28"/>
          <w:szCs w:val="28"/>
          <w:lang w:val="ru-RU"/>
        </w:rPr>
        <w:t>–</w:t>
      </w:r>
      <w:r>
        <w:rPr>
          <w:sz w:val="28"/>
          <w:szCs w:val="28"/>
        </w:rPr>
        <w:t xml:space="preserve"> Региональный оператор).</w:t>
      </w:r>
      <w:bookmarkEnd w:id="3"/>
    </w:p>
    <w:p w14:paraId="14753117">
      <w:pPr>
        <w:pStyle w:val="56"/>
        <w:shd w:val="clear" w:color="auto" w:fill="FFFFFF"/>
        <w:ind w:firstLine="708"/>
        <w:contextualSpacing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12. В состав Комиссии включаются представители уполномоченного органа, представители </w:t>
      </w:r>
      <w:r>
        <w:rPr>
          <w:sz w:val="28"/>
          <w:szCs w:val="28"/>
          <w:highlight w:val="none"/>
        </w:rPr>
        <w:t xml:space="preserve">Министерства </w:t>
      </w:r>
      <w:r>
        <w:rPr>
          <w:sz w:val="28"/>
          <w:szCs w:val="28"/>
          <w:highlight w:val="none"/>
          <w:lang w:val="ru-RU"/>
        </w:rPr>
        <w:t>жилищно</w:t>
      </w:r>
      <w:r>
        <w:rPr>
          <w:rFonts w:hint="default"/>
          <w:sz w:val="28"/>
          <w:szCs w:val="28"/>
          <w:highlight w:val="none"/>
          <w:lang w:val="ru-RU"/>
        </w:rPr>
        <w:t>-коммунального хозяйства и энергетики</w:t>
      </w:r>
      <w:r>
        <w:rPr>
          <w:sz w:val="28"/>
          <w:szCs w:val="28"/>
          <w:highlight w:val="none"/>
        </w:rPr>
        <w:t xml:space="preserve"> Камчатского края, представители Государственной жилищной инспекции Камчатского края, представители Регионального оператора, представители </w:t>
      </w:r>
      <w:r>
        <w:rPr>
          <w:sz w:val="28"/>
          <w:szCs w:val="28"/>
          <w:highlight w:val="none"/>
          <w:lang w:val="ru-RU"/>
        </w:rPr>
        <w:t>ассоциации</w:t>
      </w:r>
      <w:r>
        <w:rPr>
          <w:rFonts w:hint="default"/>
          <w:sz w:val="28"/>
          <w:szCs w:val="28"/>
          <w:highlight w:val="none"/>
          <w:lang w:val="ru-RU"/>
        </w:rPr>
        <w:t xml:space="preserve"> «</w:t>
      </w:r>
      <w:r>
        <w:rPr>
          <w:sz w:val="28"/>
          <w:szCs w:val="28"/>
          <w:highlight w:val="none"/>
        </w:rPr>
        <w:t>Совет муниципальных образований Камчатского края</w:t>
      </w:r>
      <w:r>
        <w:rPr>
          <w:rFonts w:hint="default"/>
          <w:sz w:val="28"/>
          <w:szCs w:val="28"/>
          <w:highlight w:val="none"/>
          <w:lang w:val="ru-RU"/>
        </w:rPr>
        <w:t>»</w:t>
      </w:r>
      <w:r>
        <w:rPr>
          <w:sz w:val="28"/>
          <w:szCs w:val="28"/>
          <w:highlight w:val="none"/>
        </w:rPr>
        <w:t>, представители общественных организаций осуществляющих деятельность в сфере жилищно-коммунального хозяйства</w:t>
      </w:r>
      <w:r>
        <w:rPr>
          <w:rFonts w:hint="default"/>
          <w:sz w:val="28"/>
          <w:szCs w:val="28"/>
          <w:highlight w:val="none"/>
          <w:lang w:val="ru-RU"/>
        </w:rPr>
        <w:t>.</w:t>
      </w:r>
    </w:p>
    <w:p w14:paraId="5D638AE9">
      <w:pPr>
        <w:pStyle w:val="56"/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Комиссия формируется в составе не менее 7 человек, включая председателя Комиссии и секретаря.</w:t>
      </w:r>
      <w:bookmarkStart w:id="4" w:name="sub_1073"/>
    </w:p>
    <w:p w14:paraId="0E9DF4B4">
      <w:pPr>
        <w:pStyle w:val="56"/>
        <w:shd w:val="clear" w:color="auto" w:fill="FFFFFF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 работе Комиссии могут привлекаться представители органа, осуществляющего государственный технический учет жилищного фонда, органа архитектуры и градостроительства муниципального образования, представители собственников помещений в многоквартирном доме, иные заинтересованные лица, а также представители экспертных организаций.</w:t>
      </w:r>
      <w:bookmarkEnd w:id="4"/>
      <w:bookmarkStart w:id="5" w:name="sub_1074"/>
    </w:p>
    <w:p w14:paraId="7D7E3707">
      <w:pPr>
        <w:pStyle w:val="5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firstLine="709"/>
        <w:contextualSpacing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Персональный состав Комиссии и порядок деятельности Комиссии утверждаются приказом уполномоченного органа.</w:t>
      </w:r>
    </w:p>
    <w:bookmarkEnd w:id="5"/>
    <w:p w14:paraId="399DB3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firstLine="709"/>
        <w:contextualSpacing/>
        <w:jc w:val="both"/>
        <w:textAlignment w:val="auto"/>
        <w:rPr>
          <w:rFonts w:ascii="Times New Roman" w:hAnsi="Times New Roman"/>
          <w:i/>
          <w:sz w:val="28"/>
          <w:szCs w:val="28"/>
        </w:rPr>
      </w:pPr>
      <w:bookmarkStart w:id="6" w:name="sub_108"/>
      <w:r>
        <w:rPr>
          <w:rFonts w:ascii="Times New Roman" w:hAnsi="Times New Roman"/>
          <w:sz w:val="28"/>
          <w:szCs w:val="28"/>
        </w:rPr>
        <w:t xml:space="preserve">13. Председателем Комиссии является должностное лицо уполномоченного органа. Секретарем Комиссии </w:t>
      </w:r>
      <w:r>
        <w:rPr>
          <w:rFonts w:ascii="Times New Roman" w:hAnsi="Times New Roman"/>
          <w:sz w:val="28"/>
          <w:szCs w:val="28"/>
          <w:highlight w:val="none"/>
        </w:rPr>
        <w:t xml:space="preserve">является </w:t>
      </w:r>
      <w:r>
        <w:rPr>
          <w:rFonts w:ascii="Times New Roman" w:hAnsi="Times New Roman"/>
          <w:strike w:val="0"/>
          <w:dstrike w:val="0"/>
          <w:sz w:val="28"/>
          <w:szCs w:val="28"/>
          <w:highlight w:val="none"/>
          <w:lang w:val="ru-RU"/>
        </w:rPr>
        <w:t>представитель</w:t>
      </w:r>
      <w:r>
        <w:rPr>
          <w:rFonts w:ascii="Times New Roman" w:hAnsi="Times New Roman"/>
          <w:sz w:val="28"/>
          <w:szCs w:val="28"/>
          <w:highlight w:val="none"/>
        </w:rPr>
        <w:t xml:space="preserve"> Регионального оператора.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bookmarkEnd w:id="6"/>
    <w:p w14:paraId="75D5321A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7" w:name="sub_109"/>
      <w:r>
        <w:rPr>
          <w:rFonts w:ascii="Times New Roman" w:hAnsi="Times New Roman"/>
          <w:sz w:val="28"/>
          <w:szCs w:val="28"/>
        </w:rPr>
        <w:t>14. Деятельностью Комиссии руководит председатель, который несет ответственность за выполнение возложенных на нее задач. В отсутствие председателя комиссии его обязанности исполняет заместитель председателя.</w:t>
      </w:r>
    </w:p>
    <w:bookmarkEnd w:id="7"/>
    <w:p w14:paraId="799AF0BD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8" w:name="sub_1010"/>
      <w:r>
        <w:rPr>
          <w:rFonts w:ascii="Times New Roman" w:hAnsi="Times New Roman"/>
          <w:sz w:val="28"/>
          <w:szCs w:val="28"/>
        </w:rPr>
        <w:t>15. Заседания комиссии считаются правомочными, если в них принимают участие не менее двух третей ее членов.</w:t>
      </w:r>
      <w:bookmarkEnd w:id="8"/>
    </w:p>
    <w:p w14:paraId="15DE5115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Комиссии принимается простым большинством голосов присутствующих на ее заседании. В случае равенства голосов решающим является голос председателя комиссии. Члены Комиссии, не поддерживающие принятое комиссией решение, имеют право в письменной форме изложить свое особое мнение, которое прилагается к решению Комиссии.</w:t>
      </w:r>
    </w:p>
    <w:p w14:paraId="6DCB2EC1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С инициативой рассмотрения Комиссией вопроса об установлении необходимости (отсутствия необходимости) проведения капитального ремонта выступает орган местного самоуправления муниципального образования в Камчатском крае (далее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</w:rPr>
        <w:t xml:space="preserve"> Заявитель) не позднее 5 числа третьего месяца текущего квартала, на основании обращения собственников помещений многоквартирных домов расположенных на территории соответствующего муниципального образования, лица осуществляющего управление многоквартирным домом или оказание услуг и (или) выполнение работ по содержанию и ремонту общего имущества в многоквартирном доме, Регионального оператора, либо по собственной инициативе.</w:t>
      </w:r>
    </w:p>
    <w:p w14:paraId="493DA9F5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Заявитель направляет в Комиссию заявление об установлении необходимости (отсутствия необходимости) проведения капитального ремонта (далее </w:t>
      </w:r>
      <w:r>
        <w:rPr>
          <w:rFonts w:ascii="Times New Roman" w:hAnsi="Times New Roman"/>
          <w:sz w:val="28"/>
          <w:szCs w:val="28"/>
          <w:lang w:val="ru-RU"/>
        </w:rPr>
        <w:t>–</w:t>
      </w:r>
      <w:r>
        <w:rPr>
          <w:rFonts w:ascii="Times New Roman" w:hAnsi="Times New Roman"/>
          <w:sz w:val="28"/>
          <w:szCs w:val="28"/>
        </w:rPr>
        <w:t xml:space="preserve"> заявление), </w:t>
      </w:r>
      <w:r>
        <w:rPr>
          <w:rFonts w:ascii="Times New Roman" w:hAnsi="Times New Roman"/>
          <w:sz w:val="28"/>
          <w:szCs w:val="28"/>
          <w:highlight w:val="none"/>
        </w:rPr>
        <w:t>по форме утвержденной приказом уполномоченного органа.</w:t>
      </w:r>
    </w:p>
    <w:p w14:paraId="702663AC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bookmarkStart w:id="9" w:name="sub_101110"/>
      <w:r>
        <w:rPr>
          <w:rFonts w:ascii="Times New Roman" w:hAnsi="Times New Roman"/>
          <w:sz w:val="28"/>
          <w:szCs w:val="28"/>
          <w:highlight w:val="none"/>
        </w:rPr>
        <w:t xml:space="preserve">17. К заявлению прилагаются следующие документы: </w:t>
      </w:r>
    </w:p>
    <w:bookmarkEnd w:id="9"/>
    <w:p w14:paraId="301B924C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0" w:name="sub_10111"/>
      <w:r>
        <w:rPr>
          <w:rFonts w:ascii="Times New Roman" w:hAnsi="Times New Roman"/>
          <w:sz w:val="28"/>
          <w:szCs w:val="28"/>
        </w:rPr>
        <w:t>1) адрес и технические характеристики (площадь, этажность, материалы стен и перекрытий и т.д.) многоквартирного дома, год ввода его в эксплуатацию (выписку из технического паспорта);</w:t>
      </w:r>
    </w:p>
    <w:bookmarkEnd w:id="10"/>
    <w:p w14:paraId="14554E14">
      <w:pPr>
        <w:spacing w:after="0" w:line="288" w:lineRule="atLeast"/>
        <w:ind w:firstLine="708"/>
        <w:contextualSpacing/>
        <w:jc w:val="both"/>
        <w:rPr>
          <w:rFonts w:hint="default" w:ascii="Times New Roman" w:hAnsi="Times New Roman"/>
          <w:sz w:val="28"/>
          <w:szCs w:val="28"/>
          <w:highlight w:val="none"/>
          <w:lang w:val="ru-RU"/>
        </w:rPr>
      </w:pPr>
      <w:bookmarkStart w:id="11" w:name="sub_10113"/>
      <w:r>
        <w:rPr>
          <w:rFonts w:ascii="Times New Roman" w:hAnsi="Times New Roman"/>
          <w:sz w:val="28"/>
          <w:szCs w:val="28"/>
          <w:highlight w:val="none"/>
        </w:rPr>
        <w:t xml:space="preserve">2) копии заключений специализированной организации, проводившей обследование многоквартирного дома о 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>необходимости проведения капитального ремонта общего имущества многоквартирного дома</w:t>
      </w:r>
      <w:r>
        <w:rPr>
          <w:rFonts w:ascii="Times New Roman" w:hAnsi="Times New Roman"/>
          <w:sz w:val="28"/>
          <w:szCs w:val="28"/>
          <w:highlight w:val="none"/>
        </w:rPr>
        <w:t xml:space="preserve"> (состоянии общего имущества в многоквартирном доме)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.</w:t>
      </w:r>
    </w:p>
    <w:p w14:paraId="35DC3E16">
      <w:pPr>
        <w:spacing w:after="0" w:line="288" w:lineRule="atLeast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none"/>
        </w:rPr>
        <w:t>Все документы, которые являются основанием для принятия решения, должны быть датированы не ранее чем за один год до даты подачи заявления. В исключительных случаях, при невозможности предоставления документов указанного периода, требуется обоснование их актуальности и действительности на текущий момент.</w:t>
      </w:r>
      <w:bookmarkEnd w:id="11"/>
    </w:p>
    <w:p w14:paraId="7FB98333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В случае непредставления или не полного представления Заявителем документов, указанных </w:t>
      </w:r>
      <w:r>
        <w:rPr>
          <w:rFonts w:ascii="Times New Roman" w:hAnsi="Times New Roman"/>
          <w:color w:val="auto"/>
          <w:sz w:val="28"/>
          <w:szCs w:val="28"/>
        </w:rPr>
        <w:t xml:space="preserve">в 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"garantF1://25845578.1011" \o "garantF1://25845578.1011" </w:instrText>
      </w:r>
      <w:r>
        <w:rPr>
          <w:highlight w:val="none"/>
        </w:rPr>
        <w:fldChar w:fldCharType="separate"/>
      </w:r>
      <w:r>
        <w:rPr>
          <w:rStyle w:val="9"/>
          <w:rFonts w:ascii="Times New Roman" w:hAnsi="Times New Roman"/>
          <w:color w:val="auto"/>
          <w:sz w:val="28"/>
          <w:szCs w:val="28"/>
          <w:highlight w:val="none"/>
          <w:u w:val="none"/>
        </w:rPr>
        <w:t xml:space="preserve">частях 16 и </w:t>
      </w:r>
      <w:r>
        <w:rPr>
          <w:rStyle w:val="9"/>
          <w:rFonts w:ascii="Times New Roman" w:hAnsi="Times New Roman"/>
          <w:color w:val="auto"/>
          <w:sz w:val="28"/>
          <w:szCs w:val="28"/>
          <w:highlight w:val="none"/>
          <w:u w:val="none"/>
        </w:rPr>
        <w:fldChar w:fldCharType="end"/>
      </w:r>
      <w:r>
        <w:rPr>
          <w:rStyle w:val="9"/>
          <w:rFonts w:ascii="Times New Roman" w:hAnsi="Times New Roman"/>
          <w:color w:val="auto"/>
          <w:sz w:val="28"/>
          <w:szCs w:val="28"/>
          <w:highlight w:val="none"/>
          <w:u w:val="none"/>
        </w:rPr>
        <w:t>17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заявление не подлежит рассмотрению на заседании Комиссии.</w:t>
      </w:r>
    </w:p>
    <w:p w14:paraId="534D8105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19. Документы, указанные в </w:t>
      </w:r>
      <w:r>
        <w:fldChar w:fldCharType="begin"/>
      </w:r>
      <w:r>
        <w:instrText xml:space="preserve"> HYPERLINK "garantF1://25845578.1011" \o "garantF1://25845578.1011" </w:instrText>
      </w:r>
      <w:r>
        <w:fldChar w:fldCharType="separate"/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</w:rPr>
        <w:t xml:space="preserve">частях </w:t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Style w:val="9"/>
          <w:rFonts w:ascii="Times New Roman" w:hAnsi="Times New Roman"/>
          <w:color w:val="auto"/>
          <w:sz w:val="28"/>
          <w:szCs w:val="28"/>
          <w:highlight w:val="none"/>
          <w:u w:val="none"/>
        </w:rPr>
        <w:t>16</w:t>
      </w:r>
      <w:r>
        <w:rPr>
          <w:rFonts w:ascii="Times New Roman" w:hAnsi="Times New Roman"/>
          <w:color w:val="auto"/>
          <w:sz w:val="28"/>
          <w:szCs w:val="28"/>
          <w:highlight w:val="none"/>
        </w:rPr>
        <w:t xml:space="preserve"> и 17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настоящего Порядка, рассматриваются на заседании Комиссии ежеквартально, в соответствии с ежегодным графиком заседаний Комиссии, утвержденным Председателем Комиссии.</w:t>
      </w:r>
    </w:p>
    <w:p w14:paraId="490A21DB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По результатам рассмотрения представленных материалов Комиссия принимает одно из следующих решений:</w:t>
      </w:r>
    </w:p>
    <w:p w14:paraId="195E1538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2" w:name="sub_10141"/>
      <w:r>
        <w:rPr>
          <w:rFonts w:ascii="Times New Roman" w:hAnsi="Times New Roman"/>
          <w:sz w:val="28"/>
          <w:szCs w:val="28"/>
        </w:rPr>
        <w:t xml:space="preserve">1) о признании необходимости проведения одного или нескольких видов работ по капитальному ремонту общего имущества многоквартирного дома, из установленных </w: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instrText xml:space="preserve"> HYPERLINK "garantF1://25806750.141" \o "garantF1://25806750.141" </w:instrText>
      </w:r>
      <w:r>
        <w:rPr>
          <w:color w:val="000000" w:themeColor="text1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9"/>
          <w:rFonts w:ascii="Times New Roman" w:hAnsi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частью 1 статьи 14</w:t>
      </w:r>
      <w:r>
        <w:rPr>
          <w:rStyle w:val="9"/>
          <w:rFonts w:ascii="Times New Roman" w:hAnsi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Закона Камчатского края от 02.12.2013 </w:t>
      </w:r>
      <w:r>
        <w:rPr>
          <w:rFonts w:ascii="Times New Roman" w:hAnsi="Times New Roman"/>
          <w:sz w:val="28"/>
          <w:szCs w:val="28"/>
          <w:lang w:val="ru-RU"/>
        </w:rPr>
        <w:t>№</w:t>
      </w:r>
      <w:r>
        <w:rPr>
          <w:rFonts w:ascii="Times New Roman" w:hAnsi="Times New Roman"/>
          <w:sz w:val="28"/>
          <w:szCs w:val="28"/>
        </w:rPr>
        <w:t xml:space="preserve">  359 </w:t>
      </w:r>
      <w:r>
        <w:rPr>
          <w:rFonts w:hint="default" w:ascii="Times New Roman" w:hAnsi="Times New Roman"/>
          <w:sz w:val="28"/>
          <w:szCs w:val="28"/>
          <w:lang w:val="ru-RU"/>
        </w:rPr>
        <w:t>«</w:t>
      </w:r>
      <w:r>
        <w:rPr>
          <w:rFonts w:ascii="Times New Roman" w:hAnsi="Times New Roman"/>
          <w:sz w:val="28"/>
          <w:szCs w:val="28"/>
        </w:rPr>
        <w:t>Об организации проведения капитального ремонта общего имущества в многоквартирных домах в Камчатском крае</w:t>
      </w:r>
      <w:r>
        <w:rPr>
          <w:rFonts w:hint="default" w:ascii="Times New Roman" w:hAnsi="Times New Roman"/>
          <w:sz w:val="28"/>
          <w:szCs w:val="28"/>
          <w:lang w:val="ru-RU"/>
        </w:rPr>
        <w:t>»</w:t>
      </w:r>
      <w:r>
        <w:rPr>
          <w:rFonts w:ascii="Times New Roman" w:hAnsi="Times New Roman"/>
          <w:sz w:val="28"/>
          <w:szCs w:val="28"/>
        </w:rPr>
        <w:t xml:space="preserve"> (с указанием календарного периода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 HYPERLINK "garantF1://25827055.1000" \o "garantF1://25827055.1000"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u w:val="none"/>
        </w:rPr>
        <w:t>региональной программы</w:t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>, в котором такой ремонт следует провести);</w:t>
      </w:r>
    </w:p>
    <w:bookmarkEnd w:id="12"/>
    <w:p w14:paraId="0C6FB26A">
      <w:pPr>
        <w:spacing w:after="0" w:line="288" w:lineRule="atLeast"/>
        <w:ind w:firstLine="708"/>
        <w:contextualSpacing/>
        <w:jc w:val="both"/>
        <w:rPr>
          <w:rFonts w:hint="default" w:ascii="Times New Roman" w:hAnsi="Times New Roman"/>
          <w:strike/>
          <w:sz w:val="28"/>
          <w:szCs w:val="28"/>
          <w:lang w:val="ru-RU"/>
        </w:rPr>
      </w:pPr>
      <w:bookmarkStart w:id="13" w:name="sub_10142"/>
      <w:r>
        <w:rPr>
          <w:rFonts w:ascii="Times New Roman" w:hAnsi="Times New Roman"/>
          <w:sz w:val="28"/>
          <w:szCs w:val="28"/>
        </w:rPr>
        <w:t xml:space="preserve">2) об отсутствии необходимости проведения капитального ремонта в срок, установленный в </w: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instrText xml:space="preserve"> HYPERLINK "garantF1://25827055.1000" \o "garantF1://25827055.1000" </w:instrText>
      </w:r>
      <w:r>
        <w:rPr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separate"/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u w:val="none"/>
        </w:rPr>
        <w:t>региональной программе</w:t>
      </w:r>
      <w:r>
        <w:rPr>
          <w:rStyle w:val="9"/>
          <w:rFonts w:hint="default" w:ascii="Times New Roman" w:hAnsi="Times New Roman" w:cs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капитального ремонта (с указанием календарного периода региональной программы, в который проведение такого ремонта следует перенести)</w:t>
      </w:r>
      <w:r>
        <w:rPr>
          <w:rFonts w:hint="default" w:ascii="Times New Roman" w:hAnsi="Times New Roman"/>
          <w:sz w:val="28"/>
          <w:szCs w:val="28"/>
          <w:lang w:val="ru-RU"/>
        </w:rPr>
        <w:t>.</w:t>
      </w:r>
    </w:p>
    <w:bookmarkEnd w:id="13"/>
    <w:p w14:paraId="10C5FA37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4" w:name="sub_1015"/>
      <w:r>
        <w:rPr>
          <w:rFonts w:ascii="Times New Roman" w:hAnsi="Times New Roman"/>
          <w:sz w:val="28"/>
          <w:szCs w:val="28"/>
        </w:rPr>
        <w:t>21. Решение Комиссии должно содержать:</w:t>
      </w:r>
      <w:bookmarkEnd w:id="14"/>
    </w:p>
    <w:p w14:paraId="44DC716C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адрес многоквартирного дома;</w:t>
      </w:r>
    </w:p>
    <w:p w14:paraId="4FCDF169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наименование объектов общего имущества многоквартирного дома требующих капитального ремонта;</w:t>
      </w:r>
    </w:p>
    <w:p w14:paraId="7AC281FE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cyan"/>
        </w:rPr>
      </w:pPr>
      <w:bookmarkStart w:id="15" w:name="sub_10154"/>
      <w:bookmarkStart w:id="16" w:name="sub_10153"/>
      <w:r>
        <w:rPr>
          <w:rFonts w:ascii="Times New Roman" w:hAnsi="Times New Roman"/>
          <w:sz w:val="28"/>
          <w:szCs w:val="28"/>
          <w:highlight w:val="none"/>
        </w:rPr>
        <w:t xml:space="preserve">3) вывод о необходимости (отсутствии необходимости) проведения работ и (или) услуг по капитальному ремонту общего имущества в многоквартирном доме, в установленный </w:t>
      </w:r>
      <w:r>
        <w:rPr>
          <w:color w:val="auto"/>
          <w:highlight w:val="none"/>
          <w:u w:val="none"/>
        </w:rPr>
        <w:fldChar w:fldCharType="begin"/>
      </w:r>
      <w:r>
        <w:rPr>
          <w:color w:val="auto"/>
          <w:highlight w:val="none"/>
          <w:u w:val="none"/>
        </w:rPr>
        <w:instrText xml:space="preserve"> HYPERLINK "garantF1://25827055.1000" \o "garantF1://25827055.1000" </w:instrText>
      </w:r>
      <w:r>
        <w:rPr>
          <w:color w:val="auto"/>
          <w:highlight w:val="none"/>
          <w:u w:val="none"/>
        </w:rPr>
        <w:fldChar w:fldCharType="separate"/>
      </w:r>
      <w:r>
        <w:rPr>
          <w:rStyle w:val="9"/>
          <w:rFonts w:ascii="Times New Roman" w:hAnsi="Times New Roman"/>
          <w:color w:val="auto"/>
          <w:sz w:val="28"/>
          <w:szCs w:val="28"/>
          <w:highlight w:val="none"/>
          <w:u w:val="none"/>
          <w:lang w:val="ru-RU"/>
        </w:rPr>
        <w:t>р</w:t>
      </w:r>
      <w:r>
        <w:rPr>
          <w:rStyle w:val="9"/>
          <w:rFonts w:ascii="Times New Roman" w:hAnsi="Times New Roman"/>
          <w:color w:val="auto"/>
          <w:sz w:val="28"/>
          <w:szCs w:val="28"/>
          <w:highlight w:val="none"/>
          <w:u w:val="none"/>
        </w:rPr>
        <w:t>егиональной программой</w:t>
      </w:r>
      <w:r>
        <w:rPr>
          <w:rStyle w:val="9"/>
          <w:rFonts w:ascii="Times New Roman" w:hAnsi="Times New Roman"/>
          <w:color w:val="auto"/>
          <w:sz w:val="28"/>
          <w:szCs w:val="28"/>
          <w:highlight w:val="none"/>
          <w:u w:val="none"/>
        </w:rPr>
        <w:fldChar w:fldCharType="end"/>
      </w:r>
      <w:r>
        <w:rPr>
          <w:rFonts w:ascii="Times New Roman" w:hAnsi="Times New Roman"/>
          <w:sz w:val="28"/>
          <w:szCs w:val="28"/>
          <w:highlight w:val="none"/>
        </w:rPr>
        <w:t xml:space="preserve"> срок;</w:t>
      </w:r>
      <w:bookmarkEnd w:id="15"/>
    </w:p>
    <w:p w14:paraId="280C6C4A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предложения по срокам проведения капитального ремонта объектов общего имущества многоквартирного дома;</w:t>
      </w:r>
    </w:p>
    <w:bookmarkEnd w:id="16"/>
    <w:p w14:paraId="4ACC1357">
      <w:pPr>
        <w:spacing w:after="0" w:line="288" w:lineRule="atLeast"/>
        <w:ind w:firstLine="708"/>
        <w:contextualSpacing/>
        <w:jc w:val="both"/>
        <w:rPr>
          <w:rFonts w:hint="default" w:ascii="Times New Roman" w:hAnsi="Times New Roman"/>
          <w:sz w:val="28"/>
          <w:szCs w:val="28"/>
          <w:lang w:val="ru-RU"/>
        </w:rPr>
      </w:pPr>
      <w:bookmarkStart w:id="17" w:name="sub_10155"/>
      <w:r>
        <w:rPr>
          <w:rFonts w:ascii="Times New Roman" w:hAnsi="Times New Roman"/>
          <w:sz w:val="28"/>
          <w:szCs w:val="28"/>
        </w:rPr>
        <w:t xml:space="preserve">5) </w:t>
      </w:r>
      <w:r>
        <w:rPr>
          <w:rFonts w:ascii="Times New Roman" w:hAnsi="Times New Roman"/>
          <w:sz w:val="28"/>
          <w:szCs w:val="28"/>
          <w:lang w:val="ru-RU"/>
        </w:rPr>
        <w:t>рекомендации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заявителю о необходимости проведения инструментального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обследования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по 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ГОСТ </w:t>
      </w:r>
      <w:r>
        <w:rPr>
          <w:rFonts w:hint="default" w:ascii="Times New Roman" w:hAnsi="Times New Roman" w:cs="Times New Roman"/>
          <w:sz w:val="28"/>
          <w:szCs w:val="28"/>
          <w:highlight w:val="none"/>
        </w:rPr>
        <w:t>31937-2024</w:t>
      </w:r>
      <w:r>
        <w:rPr>
          <w:rFonts w:hint="default" w:ascii="Times New Roman" w:hAnsi="Times New Roman" w:cs="Times New Roman"/>
          <w:sz w:val="28"/>
          <w:szCs w:val="28"/>
          <w:highlight w:val="none"/>
          <w:lang w:val="ru-RU"/>
        </w:rPr>
        <w:t xml:space="preserve"> с 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>последующей передачей в межведомственную комиссию созданную в целях признания многоквартирного дома аварийным и подлежащим сносу или реконструкции (при необходимости).</w:t>
      </w:r>
    </w:p>
    <w:bookmarkEnd w:id="17"/>
    <w:p w14:paraId="3FA399A2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Решения Комиссии оформляются протоколом, который подписывается председателем и секретарем. Решение комиссии в </w:t>
      </w:r>
      <w:r>
        <w:rPr>
          <w:rFonts w:ascii="Times New Roman" w:hAnsi="Times New Roman"/>
          <w:sz w:val="28"/>
          <w:szCs w:val="28"/>
          <w:highlight w:val="none"/>
        </w:rPr>
        <w:t xml:space="preserve">десятидневный </w:t>
      </w:r>
      <w:r>
        <w:rPr>
          <w:rFonts w:ascii="Times New Roman" w:hAnsi="Times New Roman"/>
          <w:sz w:val="28"/>
          <w:szCs w:val="28"/>
        </w:rPr>
        <w:t>срок с момента его подписания направляется Заявителю.</w:t>
      </w:r>
    </w:p>
    <w:p w14:paraId="2BCC8A83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  <w:highlight w:val="none"/>
        </w:rPr>
      </w:pPr>
      <w:bookmarkStart w:id="18" w:name="sub_1162"/>
      <w:r>
        <w:rPr>
          <w:rFonts w:ascii="Times New Roman" w:hAnsi="Times New Roman"/>
          <w:sz w:val="28"/>
          <w:szCs w:val="28"/>
          <w:highlight w:val="none"/>
        </w:rPr>
        <w:t>Заявитель письменно уведомляет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лицо, осуществляющее управление многоквартирным домом или оказание услуг и (или) выполнение работ по содержанию и ремонту общего имущества в многоквартирном доме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и (или)</w:t>
      </w:r>
      <w:r>
        <w:rPr>
          <w:rFonts w:ascii="Times New Roman" w:hAnsi="Times New Roman"/>
          <w:sz w:val="28"/>
          <w:szCs w:val="28"/>
          <w:highlight w:val="none"/>
        </w:rPr>
        <w:t xml:space="preserve"> собственников помещений многоквартирных домов расположенных на территории соответствующего муниципального образования,</w:t>
      </w:r>
      <w:r>
        <w:rPr>
          <w:rFonts w:hint="default" w:ascii="Times New Roman" w:hAnsi="Times New Roman"/>
          <w:sz w:val="28"/>
          <w:szCs w:val="28"/>
          <w:highlight w:val="none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>о принятом Комиссией решении.</w:t>
      </w:r>
      <w:bookmarkEnd w:id="18"/>
    </w:p>
    <w:p w14:paraId="6BBC7726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23. На основании принятого Комиссией решения о необходимости проведения капитального ремонта общего имущества в многоквартирном доме орган местного самоуправления муниципального образования в Камчатском крае готовит заявку на внесение изменений в 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"garantF1://25827055.1000" \o "garantF1://25827055.1000" </w:instrText>
      </w:r>
      <w:r>
        <w:rPr>
          <w:color w:val="auto"/>
          <w:u w:val="none"/>
        </w:rPr>
        <w:fldChar w:fldCharType="separate"/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  <w:lang w:val="ru-RU"/>
        </w:rPr>
        <w:t>ре</w:t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</w:rPr>
        <w:t>гиональную программу</w:t>
      </w:r>
      <w:r>
        <w:rPr>
          <w:rStyle w:val="9"/>
          <w:rFonts w:ascii="Times New Roman" w:hAnsi="Times New Roman"/>
          <w:color w:val="auto"/>
          <w:sz w:val="28"/>
          <w:szCs w:val="28"/>
          <w:u w:val="none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, в соответствии </w:t>
      </w:r>
      <w:r>
        <w:rPr>
          <w:rFonts w:ascii="Times New Roman" w:hAnsi="Times New Roman"/>
          <w:sz w:val="28"/>
          <w:szCs w:val="28"/>
          <w:highlight w:val="none"/>
        </w:rPr>
        <w:t>с Порядком формирования, направления и рассмотрения заявок на внесение изменений в региональную программу капитального ремонта общего имущества в многоквартирных домах в Камчатском крае, установленным Постановлением Правительства Камчатского края.</w:t>
      </w:r>
    </w:p>
    <w:p w14:paraId="3C095688">
      <w:pPr>
        <w:spacing w:after="0" w:line="288" w:lineRule="atLeast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bookmarkStart w:id="19" w:name="sub_1018"/>
      <w:r>
        <w:rPr>
          <w:rFonts w:ascii="Times New Roman" w:hAnsi="Times New Roman"/>
          <w:sz w:val="28"/>
          <w:szCs w:val="28"/>
        </w:rPr>
        <w:t>24. Решение комиссии подлежит размещению в течение десяти календарных дней с момента его принятия на официальном сайте уполномоченного органа в информационно-телекоммуникационной сети Интернет.</w:t>
      </w:r>
    </w:p>
    <w:bookmarkEnd w:id="19"/>
    <w:p w14:paraId="16CA7EF0">
      <w:pPr>
        <w:spacing w:after="0" w:line="240" w:lineRule="auto"/>
        <w:ind w:firstLine="708" w:firstLineChars="0"/>
        <w:jc w:val="both"/>
        <w:rPr>
          <w:rFonts w:ascii="Times New Roman" w:hAnsi="Times New Roman"/>
          <w:sz w:val="28"/>
          <w:szCs w:val="28"/>
        </w:rPr>
      </w:pPr>
      <w:bookmarkStart w:id="20" w:name="sub_1019"/>
      <w:r>
        <w:rPr>
          <w:rFonts w:ascii="Times New Roman" w:hAnsi="Times New Roman"/>
          <w:sz w:val="28"/>
          <w:szCs w:val="28"/>
        </w:rPr>
        <w:t>25. Решения, принимаемые Комиссией, могут быть обжалованы в соответствии с законодательством Российской Федерации.</w:t>
      </w:r>
      <w:bookmarkEnd w:id="20"/>
    </w:p>
    <w:p w14:paraId="7E54EDF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E611492">
      <w:pPr>
        <w:spacing w:after="0" w:line="240" w:lineRule="auto"/>
        <w:ind w:left="5058" w:leftChars="2299" w:firstLine="0" w:firstLineChars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Приложение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к </w:t>
      </w:r>
      <w:r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  <w:lang w:val="ru-RU"/>
        </w:rPr>
        <w:t>ку</w:t>
      </w:r>
      <w:r>
        <w:rPr>
          <w:rFonts w:ascii="Times New Roman" w:hAnsi="Times New Roman"/>
          <w:sz w:val="28"/>
          <w:szCs w:val="28"/>
        </w:rPr>
        <w:t xml:space="preserve"> установления необходимости проведения капитального ремонта общего имущества в многоквартирном доме</w:t>
      </w:r>
    </w:p>
    <w:p w14:paraId="6BEDB1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058" w:leftChars="2299" w:firstLine="0" w:firstLineChars="0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6FDB5C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ind w:left="5058" w:leftChars="2299" w:firstLine="0" w:firstLineChars="0"/>
        <w:jc w:val="both"/>
        <w:textAlignment w:val="auto"/>
        <w:rPr>
          <w:rFonts w:ascii="Times New Roman" w:hAnsi="Times New Roman"/>
          <w:sz w:val="28"/>
          <w:szCs w:val="28"/>
        </w:rPr>
      </w:pPr>
    </w:p>
    <w:p w14:paraId="00BDE72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240" w:lineRule="auto"/>
        <w:jc w:val="center"/>
        <w:textAlignment w:val="auto"/>
        <w:rPr>
          <w:rFonts w:ascii="Times New Roman" w:hAnsi="Times New Roman" w:eastAsia="Times New Roman" w:cs="Times New Roman"/>
          <w:color w:val="22272F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color w:val="22272F"/>
          <w:sz w:val="28"/>
          <w:szCs w:val="28"/>
          <w:lang w:eastAsia="ru-RU"/>
        </w:rPr>
        <w:t>Заключение о необходимости проведения капитального ремонта общего имущества многоквартирного дома</w:t>
      </w:r>
    </w:p>
    <w:tbl>
      <w:tblPr>
        <w:tblStyle w:val="8"/>
        <w:tblW w:w="9064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21"/>
        <w:gridCol w:w="684"/>
        <w:gridCol w:w="8"/>
        <w:gridCol w:w="1915"/>
        <w:gridCol w:w="2536"/>
      </w:tblGrid>
      <w:tr w14:paraId="76379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9" w:hRule="atLeast"/>
        </w:trPr>
        <w:tc>
          <w:tcPr>
            <w:tcW w:w="46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</w:tcPr>
          <w:p w14:paraId="68FAFF4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Наименование показателя</w:t>
            </w:r>
          </w:p>
          <w:p w14:paraId="01CBF8E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6D9C6AF">
            <w:pP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 xml:space="preserve"> Значение</w:t>
            </w:r>
          </w:p>
          <w:p w14:paraId="6D61A74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14:paraId="5E25E6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2B6927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1 Обследование</w:t>
            </w:r>
          </w:p>
          <w:p w14:paraId="054918C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</w:p>
        </w:tc>
      </w:tr>
      <w:tr w14:paraId="4B36C89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B89E71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1.1 Исполнитель обследования (наименование организации, ИНН, ФИО лица, проводившего обследование)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107ABD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2FA92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BFD335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1.2 Заказчик (наименование, ИНН)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8D46E1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EF3565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3FAF8B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1.3 Дата проведения обследования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C7D836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06E51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68BFA5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14:paraId="62A4021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2 Общие сведения о многоквартирном доме</w:t>
            </w:r>
          </w:p>
          <w:p w14:paraId="5C32960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5FAD8B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26618C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 Адрес многоквартирного дома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49B163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6A72B6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A6C017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2.2 Этажность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BA10E5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9A0125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A35CE3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2.3 Год ввода в эксплуатацию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ECDA79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8B3E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5A0535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2.4 Общая площадь многоквартирного дома, м</w:t>
            </w: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FF8F42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4140E87A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456A83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2.5 Площадь жилых и нежилых помещений, не относящихся к общему имуществу (при наличии), м</w:t>
            </w: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2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4A5468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8442A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A9AAC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2.6 Количество квартир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F2F211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547C2B8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591A73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2.7 Количество подъездов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C06C13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B843B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87990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2.8 Количество лифтов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6093FE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02D9FE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36B861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2.9 Нормативный (оценочный) срок службы исходя из срока экономической жизни многоквартирного дома, лет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1398EE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2EBB7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26C81B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2.10 Остаточный срок службы многоквартирного дома, лет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5CF9A7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657A2C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3789D5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14:paraId="1534E347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Объемно-планировочные показатели</w:t>
            </w:r>
          </w:p>
          <w:p w14:paraId="3300AA1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D173D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1CC99A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2.11 Конструктивный тип многоквартирного дома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291E140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471FAFD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C18F5B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2.12 Схема многоквартирного дома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9005CD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27DC556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2994F8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2.13 Строительный объем многоквартирного дома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B5404C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2A4DEF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09B10AB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2.14 Длина многоквартирного дома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997AA7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DB10E6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7D33E6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2.15 Ширина многоквартирного дома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305909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63FB05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E03D3D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2.16 Высота многоквартирного дома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039606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B7E2320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D8AAD9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2.17 Материал наружных стен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8311E2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4CBC35A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74DDA3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2.18 Тип крыши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434E68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A1F07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786357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2.19 Тип фундамента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042FD9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5ACE74B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4B1316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2.20 Тип подвала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8515E3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4024AD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888FA5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14:paraId="1A8B0A6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Инженерные системы и оборудование</w:t>
            </w:r>
          </w:p>
          <w:p w14:paraId="625501A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0BADD4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03A56E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2.21 Тип системы электроснабжения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13A16D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6EFCC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BF7F66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2.22 Тип системы отопления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9213FEE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2447BE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124867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2.23 Тип системы холодного водоснабжения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371D3A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B9BCC3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F89710F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2.24 Тип системы горячего водоснабжения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18169F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B9D13C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43CE41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2.25 Тип системы водоотведения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3E9987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4DBBD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6BAEF0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2.26 Тип системы газоснабжения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8FAD245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7F43E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613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459A7E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445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179F73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2EC405BC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746001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  <w:p w14:paraId="210B9AFC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2272F"/>
                <w:sz w:val="24"/>
                <w:szCs w:val="24"/>
                <w:lang w:eastAsia="ru-RU"/>
              </w:rPr>
              <w:t>3 Необходимость капитального ремонта конструктивных элементов и внутридомовых инженерных систем</w:t>
            </w:r>
          </w:p>
          <w:p w14:paraId="5AA39FC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43B090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2A1F03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Тип конструктивного элемента/инженерной системы</w:t>
            </w: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 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instrText xml:space="preserve"> HYPERLINK "https://internet.garant.ru/" \l "/document/412881007/entry/2111" </w:instrTex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u w:val="single"/>
                <w:vertAlign w:val="superscript"/>
                <w:lang w:eastAsia="ru-RU"/>
              </w:rPr>
              <w:t>1)</w:t>
            </w:r>
            <w:r>
              <w:rPr>
                <w:rFonts w:hint="default" w:ascii="Times New Roman" w:hAnsi="Times New Roman" w:eastAsia="Times New Roman" w:cs="Times New Roman"/>
                <w:color w:val="auto"/>
                <w:sz w:val="24"/>
                <w:szCs w:val="24"/>
                <w:u w:val="single"/>
                <w:vertAlign w:val="superscript"/>
                <w:lang w:eastAsia="ru-RU"/>
              </w:rPr>
              <w:fldChar w:fldCharType="end"/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BE818F3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Физический износ конструктивного элемента/инженерной системы, %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294A794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Категория необходимости проведения капитального ремонта</w:t>
            </w:r>
          </w:p>
        </w:tc>
      </w:tr>
      <w:tr w14:paraId="52602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B81547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3.1 Крыша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79FB5E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FCEB37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4D294A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0D8B7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3.2 Фасад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223AD7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C5D0D0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87338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1454B2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3.3 Подвал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E9C862D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D1FE7C3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4C194C05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5ED498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3.4 Фундамент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35BAFD2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1FE12BC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2EC3A1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12BEF1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3.5 Система электроснабжения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0547FC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7B224A8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3CCEEB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23ECDC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3.6 Система отопления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9BD5E01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60A5084B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2453B7B2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B6FF3E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3.7 Система холодного водоснабжения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ACF8E47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2AAF895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74FD24E1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E315F08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3.8 Система горячего водоснабжения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4941C75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D99DB74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0BFAB58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384B73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3.9 Система водоотведения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50C06246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10B3EAD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162305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92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4063E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260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719A00E9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01B4FBAA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6953194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2EDFB9F">
            <w:pPr>
              <w:spacing w:after="0" w:line="240" w:lineRule="auto"/>
              <w:jc w:val="both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</w:t>
            </w:r>
          </w:p>
        </w:tc>
      </w:tr>
      <w:tr w14:paraId="108B14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06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</w:tcPr>
          <w:p w14:paraId="328179A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vertAlign w:val="superscript"/>
                <w:lang w:eastAsia="ru-RU"/>
              </w:rPr>
              <w:t>1)</w:t>
            </w:r>
            <w:r>
              <w:rPr>
                <w:rFonts w:hint="default" w:ascii="Times New Roman" w:hAnsi="Times New Roman" w:eastAsia="Times New Roman" w:cs="Times New Roman"/>
                <w:color w:val="22272F"/>
                <w:sz w:val="24"/>
                <w:szCs w:val="24"/>
                <w:lang w:eastAsia="ru-RU"/>
              </w:rPr>
              <w:t> В случае если элемент отсутствует, в графе "Категория необходимости проведения капитального ремонта" приводится отметка "Отсутствует"; в случае если элемент не обследовался - отметка "Обследование не проводилось".</w:t>
            </w:r>
          </w:p>
        </w:tc>
      </w:tr>
    </w:tbl>
    <w:p w14:paraId="0375519F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ab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».</w:t>
      </w:r>
    </w:p>
    <w:sectPr>
      <w:headerReference r:id="rId5" w:type="default"/>
      <w:pgSz w:w="11906" w:h="16838"/>
      <w:pgMar w:top="1134" w:right="851" w:bottom="1134" w:left="1418" w:header="709" w:footer="709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XO Thames">
    <w:altName w:val="Times New Roman"/>
    <w:panose1 w:val="02020603050405020304"/>
    <w:charset w:val="CC"/>
    <w:family w:val="roman"/>
    <w:pitch w:val="default"/>
    <w:sig w:usb0="00000000" w:usb1="00000000" w:usb2="00000000" w:usb3="00000000" w:csb0="00000015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64" w:lineRule="auto"/>
      </w:pPr>
      <w:r>
        <w:separator/>
      </w:r>
    </w:p>
  </w:footnote>
  <w:footnote w:type="continuationSeparator" w:id="1">
    <w:p>
      <w:pPr>
        <w:spacing w:before="0" w:after="0" w:line="26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B5EE8">
    <w:pPr>
      <w:pStyle w:val="15"/>
    </w:pPr>
    <w:r>
      <w:rPr>
        <w:sz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Текстовое пол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C3354">
                          <w:pPr>
                            <w:pStyle w:val="15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s0lY7tAAAAAFAQAADwAAAAAAAAABACAAAAAiAAAAZHJzL2Rv&#10;d25yZXYueG1sUEsBAhQAFAAAAAgAh07iQJ6cg/5CAgAAcwQAAA4AAAAAAAAAAQAgAAAAH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C3354">
                    <w:pPr>
                      <w:pStyle w:val="15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9FF43"/>
    <w:multiLevelType w:val="singleLevel"/>
    <w:tmpl w:val="BFB9FF4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A4CB8"/>
    <w:rsid w:val="00106FA2"/>
    <w:rsid w:val="001779EA"/>
    <w:rsid w:val="00182266"/>
    <w:rsid w:val="00204703"/>
    <w:rsid w:val="00296644"/>
    <w:rsid w:val="003F5FA1"/>
    <w:rsid w:val="004359D7"/>
    <w:rsid w:val="00457780"/>
    <w:rsid w:val="005C24B8"/>
    <w:rsid w:val="005F20AB"/>
    <w:rsid w:val="008671DF"/>
    <w:rsid w:val="009D050A"/>
    <w:rsid w:val="009E0B0A"/>
    <w:rsid w:val="00A416B2"/>
    <w:rsid w:val="00A57395"/>
    <w:rsid w:val="00B317F0"/>
    <w:rsid w:val="00B52155"/>
    <w:rsid w:val="00D30376"/>
    <w:rsid w:val="00E40F63"/>
    <w:rsid w:val="00E91DFE"/>
    <w:rsid w:val="00E9248C"/>
    <w:rsid w:val="00ED738C"/>
    <w:rsid w:val="00EF5C69"/>
    <w:rsid w:val="00F12503"/>
    <w:rsid w:val="01182803"/>
    <w:rsid w:val="0C4E371A"/>
    <w:rsid w:val="10ED04E8"/>
    <w:rsid w:val="23EC0C7E"/>
    <w:rsid w:val="2613051E"/>
    <w:rsid w:val="270501FE"/>
    <w:rsid w:val="40057CA5"/>
    <w:rsid w:val="41971A85"/>
    <w:rsid w:val="4EF90A59"/>
    <w:rsid w:val="50FD00F5"/>
    <w:rsid w:val="5AC81743"/>
    <w:rsid w:val="6F17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2">
    <w:name w:val="heading 1"/>
    <w:next w:val="1"/>
    <w:link w:val="39"/>
    <w:qFormat/>
    <w:uiPriority w:val="9"/>
    <w:pPr>
      <w:spacing w:before="120" w:after="120" w:line="264" w:lineRule="auto"/>
      <w:jc w:val="both"/>
      <w:outlineLvl w:val="0"/>
    </w:pPr>
    <w:rPr>
      <w:rFonts w:ascii="XO Thames" w:hAnsi="XO Thames" w:eastAsia="Times New Roman" w:cs="Times New Roman"/>
      <w:b/>
      <w:color w:val="000000"/>
      <w:sz w:val="32"/>
      <w:lang w:val="ru-RU" w:eastAsia="ru-RU" w:bidi="ar-SA"/>
    </w:rPr>
  </w:style>
  <w:style w:type="paragraph" w:styleId="3">
    <w:name w:val="heading 2"/>
    <w:next w:val="1"/>
    <w:link w:val="53"/>
    <w:qFormat/>
    <w:uiPriority w:val="9"/>
    <w:pPr>
      <w:spacing w:before="120" w:after="120" w:line="264" w:lineRule="auto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35"/>
    <w:qFormat/>
    <w:uiPriority w:val="9"/>
    <w:pPr>
      <w:spacing w:before="120" w:after="120" w:line="264" w:lineRule="auto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52"/>
    <w:qFormat/>
    <w:uiPriority w:val="9"/>
    <w:pPr>
      <w:spacing w:before="120" w:after="120" w:line="264" w:lineRule="auto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8"/>
    <w:qFormat/>
    <w:uiPriority w:val="9"/>
    <w:pPr>
      <w:spacing w:before="120" w:after="120" w:line="264" w:lineRule="auto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0">
    <w:name w:val="Гиперссылка1"/>
    <w:basedOn w:val="11"/>
    <w:link w:val="9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Основной шрифт абзаца1"/>
    <w:uiPriority w:val="0"/>
    <w:pPr>
      <w:spacing w:after="160" w:line="264" w:lineRule="auto"/>
    </w:pPr>
    <w:rPr>
      <w:rFonts w:eastAsia="Times New Roman" w:cs="Times New Roman" w:asciiTheme="minorHAnsi" w:hAnsiTheme="minorHAnsi"/>
      <w:color w:val="000000"/>
      <w:sz w:val="22"/>
      <w:lang w:val="ru-RU" w:eastAsia="ru-RU" w:bidi="ar-SA"/>
    </w:rPr>
  </w:style>
  <w:style w:type="paragraph" w:styleId="12">
    <w:name w:val="Balloon Text"/>
    <w:basedOn w:val="1"/>
    <w:link w:val="51"/>
    <w:qFormat/>
    <w:uiPriority w:val="0"/>
    <w:pPr>
      <w:spacing w:after="0" w:line="240" w:lineRule="auto"/>
    </w:pPr>
    <w:rPr>
      <w:rFonts w:ascii="Segoe UI" w:hAnsi="Segoe UI"/>
      <w:sz w:val="18"/>
    </w:rPr>
  </w:style>
  <w:style w:type="paragraph" w:styleId="13">
    <w:name w:val="Plain Text"/>
    <w:basedOn w:val="1"/>
    <w:link w:val="36"/>
    <w:qFormat/>
    <w:uiPriority w:val="0"/>
    <w:pPr>
      <w:spacing w:after="0" w:line="240" w:lineRule="auto"/>
    </w:pPr>
    <w:rPr>
      <w:rFonts w:ascii="Calibri" w:hAnsi="Calibri"/>
    </w:rPr>
  </w:style>
  <w:style w:type="paragraph" w:styleId="14">
    <w:name w:val="toc 8"/>
    <w:next w:val="1"/>
    <w:link w:val="46"/>
    <w:qFormat/>
    <w:uiPriority w:val="39"/>
    <w:pPr>
      <w:spacing w:after="160" w:line="264" w:lineRule="auto"/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header"/>
    <w:basedOn w:val="1"/>
    <w:link w:val="32"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6">
    <w:name w:val="toc 9"/>
    <w:next w:val="1"/>
    <w:link w:val="45"/>
    <w:qFormat/>
    <w:uiPriority w:val="39"/>
    <w:pPr>
      <w:spacing w:after="160" w:line="264" w:lineRule="auto"/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7">
    <w:name w:val="toc 7"/>
    <w:next w:val="1"/>
    <w:link w:val="34"/>
    <w:qFormat/>
    <w:uiPriority w:val="39"/>
    <w:pPr>
      <w:spacing w:after="160" w:line="264" w:lineRule="auto"/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1"/>
    <w:next w:val="1"/>
    <w:link w:val="42"/>
    <w:qFormat/>
    <w:uiPriority w:val="39"/>
    <w:pPr>
      <w:spacing w:after="160" w:line="264" w:lineRule="auto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9">
    <w:name w:val="toc 6"/>
    <w:next w:val="1"/>
    <w:link w:val="33"/>
    <w:uiPriority w:val="39"/>
    <w:pPr>
      <w:spacing w:after="160" w:line="264" w:lineRule="auto"/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3"/>
    <w:next w:val="1"/>
    <w:link w:val="37"/>
    <w:qFormat/>
    <w:uiPriority w:val="39"/>
    <w:pPr>
      <w:spacing w:after="160" w:line="264" w:lineRule="auto"/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2"/>
    <w:next w:val="1"/>
    <w:link w:val="30"/>
    <w:uiPriority w:val="39"/>
    <w:pPr>
      <w:spacing w:after="160" w:line="264" w:lineRule="auto"/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oc 4"/>
    <w:next w:val="1"/>
    <w:link w:val="31"/>
    <w:uiPriority w:val="39"/>
    <w:pPr>
      <w:spacing w:after="160" w:line="264" w:lineRule="auto"/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3">
    <w:name w:val="toc 5"/>
    <w:next w:val="1"/>
    <w:link w:val="47"/>
    <w:uiPriority w:val="39"/>
    <w:pPr>
      <w:spacing w:after="160" w:line="264" w:lineRule="auto"/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4">
    <w:name w:val="Title"/>
    <w:next w:val="1"/>
    <w:link w:val="50"/>
    <w:qFormat/>
    <w:uiPriority w:val="10"/>
    <w:pPr>
      <w:spacing w:before="567" w:after="567" w:line="264" w:lineRule="auto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5">
    <w:name w:val="footer"/>
    <w:basedOn w:val="1"/>
    <w:link w:val="49"/>
    <w:uiPriority w:val="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paragraph" w:styleId="2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paragraph" w:styleId="27">
    <w:name w:val="Subtitle"/>
    <w:next w:val="1"/>
    <w:link w:val="48"/>
    <w:qFormat/>
    <w:uiPriority w:val="11"/>
    <w:pPr>
      <w:spacing w:after="160" w:line="264" w:lineRule="auto"/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table" w:styleId="28">
    <w:name w:val="Table Grid"/>
    <w:basedOn w:val="8"/>
    <w:qFormat/>
    <w:uiPriority w:val="0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9">
    <w:name w:val="Обычный1"/>
    <w:qFormat/>
    <w:uiPriority w:val="0"/>
  </w:style>
  <w:style w:type="character" w:customStyle="1" w:styleId="30">
    <w:name w:val="Оглавление 2 Знак"/>
    <w:link w:val="21"/>
    <w:uiPriority w:val="0"/>
    <w:rPr>
      <w:rFonts w:ascii="XO Thames" w:hAnsi="XO Thames"/>
      <w:sz w:val="28"/>
    </w:rPr>
  </w:style>
  <w:style w:type="character" w:customStyle="1" w:styleId="31">
    <w:name w:val="Оглавление 4 Знак"/>
    <w:link w:val="22"/>
    <w:qFormat/>
    <w:uiPriority w:val="0"/>
    <w:rPr>
      <w:rFonts w:ascii="XO Thames" w:hAnsi="XO Thames"/>
      <w:sz w:val="28"/>
    </w:rPr>
  </w:style>
  <w:style w:type="character" w:customStyle="1" w:styleId="32">
    <w:name w:val="Верхний колонтитул Знак"/>
    <w:basedOn w:val="29"/>
    <w:link w:val="15"/>
    <w:qFormat/>
    <w:uiPriority w:val="99"/>
  </w:style>
  <w:style w:type="character" w:customStyle="1" w:styleId="33">
    <w:name w:val="Оглавление 6 Знак"/>
    <w:link w:val="19"/>
    <w:uiPriority w:val="0"/>
    <w:rPr>
      <w:rFonts w:ascii="XO Thames" w:hAnsi="XO Thames"/>
      <w:sz w:val="28"/>
    </w:rPr>
  </w:style>
  <w:style w:type="character" w:customStyle="1" w:styleId="34">
    <w:name w:val="Оглавление 7 Знак"/>
    <w:link w:val="17"/>
    <w:qFormat/>
    <w:uiPriority w:val="0"/>
    <w:rPr>
      <w:rFonts w:ascii="XO Thames" w:hAnsi="XO Thames"/>
      <w:sz w:val="28"/>
    </w:rPr>
  </w:style>
  <w:style w:type="character" w:customStyle="1" w:styleId="35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6">
    <w:name w:val="Текст Знак"/>
    <w:basedOn w:val="29"/>
    <w:link w:val="13"/>
    <w:uiPriority w:val="0"/>
    <w:rPr>
      <w:rFonts w:ascii="Calibri" w:hAnsi="Calibri"/>
    </w:rPr>
  </w:style>
  <w:style w:type="character" w:customStyle="1" w:styleId="37">
    <w:name w:val="Оглавление 3 Знак"/>
    <w:link w:val="20"/>
    <w:qFormat/>
    <w:uiPriority w:val="0"/>
    <w:rPr>
      <w:rFonts w:ascii="XO Thames" w:hAnsi="XO Thames"/>
      <w:sz w:val="28"/>
    </w:rPr>
  </w:style>
  <w:style w:type="character" w:customStyle="1" w:styleId="38">
    <w:name w:val="Заголовок 5 Знак"/>
    <w:link w:val="6"/>
    <w:uiPriority w:val="0"/>
    <w:rPr>
      <w:rFonts w:ascii="XO Thames" w:hAnsi="XO Thames"/>
      <w:b/>
      <w:sz w:val="22"/>
    </w:rPr>
  </w:style>
  <w:style w:type="character" w:customStyle="1" w:styleId="39">
    <w:name w:val="Заголовок 1 Знак"/>
    <w:link w:val="2"/>
    <w:qFormat/>
    <w:uiPriority w:val="0"/>
    <w:rPr>
      <w:rFonts w:ascii="XO Thames" w:hAnsi="XO Thames"/>
      <w:b/>
      <w:sz w:val="32"/>
    </w:rPr>
  </w:style>
  <w:style w:type="paragraph" w:customStyle="1" w:styleId="40">
    <w:name w:val="Footnote"/>
    <w:link w:val="41"/>
    <w:qFormat/>
    <w:uiPriority w:val="0"/>
    <w:pPr>
      <w:spacing w:after="160" w:line="264" w:lineRule="auto"/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41">
    <w:name w:val="Footnote1"/>
    <w:link w:val="40"/>
    <w:qFormat/>
    <w:uiPriority w:val="0"/>
    <w:rPr>
      <w:rFonts w:ascii="XO Thames" w:hAnsi="XO Thames"/>
      <w:sz w:val="22"/>
    </w:rPr>
  </w:style>
  <w:style w:type="character" w:customStyle="1" w:styleId="42">
    <w:name w:val="Оглавление 1 Знак"/>
    <w:link w:val="18"/>
    <w:qFormat/>
    <w:uiPriority w:val="0"/>
    <w:rPr>
      <w:rFonts w:ascii="XO Thames" w:hAnsi="XO Thames"/>
      <w:b/>
      <w:sz w:val="28"/>
    </w:rPr>
  </w:style>
  <w:style w:type="paragraph" w:customStyle="1" w:styleId="43">
    <w:name w:val="Header and Footer"/>
    <w:link w:val="44"/>
    <w:qFormat/>
    <w:uiPriority w:val="0"/>
    <w:pPr>
      <w:spacing w:after="160" w:line="240" w:lineRule="auto"/>
      <w:jc w:val="both"/>
    </w:pPr>
    <w:rPr>
      <w:rFonts w:ascii="XO Thames" w:hAnsi="XO Thames" w:eastAsia="Times New Roman" w:cs="Times New Roman"/>
      <w:color w:val="000000"/>
      <w:sz w:val="20"/>
      <w:lang w:val="ru-RU" w:eastAsia="ru-RU" w:bidi="ar-SA"/>
    </w:rPr>
  </w:style>
  <w:style w:type="character" w:customStyle="1" w:styleId="44">
    <w:name w:val="Header and Footer1"/>
    <w:link w:val="43"/>
    <w:qFormat/>
    <w:uiPriority w:val="0"/>
    <w:rPr>
      <w:rFonts w:ascii="XO Thames" w:hAnsi="XO Thames"/>
      <w:sz w:val="20"/>
    </w:rPr>
  </w:style>
  <w:style w:type="character" w:customStyle="1" w:styleId="45">
    <w:name w:val="Оглавление 9 Знак"/>
    <w:link w:val="16"/>
    <w:uiPriority w:val="0"/>
    <w:rPr>
      <w:rFonts w:ascii="XO Thames" w:hAnsi="XO Thames"/>
      <w:sz w:val="28"/>
    </w:rPr>
  </w:style>
  <w:style w:type="character" w:customStyle="1" w:styleId="46">
    <w:name w:val="Оглавление 8 Знак"/>
    <w:link w:val="14"/>
    <w:uiPriority w:val="0"/>
    <w:rPr>
      <w:rFonts w:ascii="XO Thames" w:hAnsi="XO Thames"/>
      <w:sz w:val="28"/>
    </w:rPr>
  </w:style>
  <w:style w:type="character" w:customStyle="1" w:styleId="47">
    <w:name w:val="Оглавление 5 Знак"/>
    <w:link w:val="23"/>
    <w:qFormat/>
    <w:uiPriority w:val="0"/>
    <w:rPr>
      <w:rFonts w:ascii="XO Thames" w:hAnsi="XO Thames"/>
      <w:sz w:val="28"/>
    </w:rPr>
  </w:style>
  <w:style w:type="character" w:customStyle="1" w:styleId="48">
    <w:name w:val="Подзаголовок Знак"/>
    <w:link w:val="27"/>
    <w:uiPriority w:val="0"/>
    <w:rPr>
      <w:rFonts w:ascii="XO Thames" w:hAnsi="XO Thames"/>
      <w:i/>
      <w:sz w:val="24"/>
    </w:rPr>
  </w:style>
  <w:style w:type="character" w:customStyle="1" w:styleId="49">
    <w:name w:val="Нижний колонтитул Знак"/>
    <w:basedOn w:val="29"/>
    <w:link w:val="25"/>
    <w:qFormat/>
    <w:uiPriority w:val="0"/>
    <w:rPr>
      <w:rFonts w:ascii="Times New Roman" w:hAnsi="Times New Roman"/>
      <w:sz w:val="28"/>
    </w:rPr>
  </w:style>
  <w:style w:type="character" w:customStyle="1" w:styleId="50">
    <w:name w:val="Название Знак"/>
    <w:link w:val="24"/>
    <w:qFormat/>
    <w:uiPriority w:val="0"/>
    <w:rPr>
      <w:rFonts w:ascii="XO Thames" w:hAnsi="XO Thames"/>
      <w:b/>
      <w:caps/>
      <w:sz w:val="40"/>
    </w:rPr>
  </w:style>
  <w:style w:type="character" w:customStyle="1" w:styleId="51">
    <w:name w:val="Текст выноски Знак"/>
    <w:basedOn w:val="29"/>
    <w:link w:val="12"/>
    <w:qFormat/>
    <w:uiPriority w:val="0"/>
    <w:rPr>
      <w:rFonts w:ascii="Segoe UI" w:hAnsi="Segoe UI"/>
      <w:sz w:val="18"/>
    </w:rPr>
  </w:style>
  <w:style w:type="character" w:customStyle="1" w:styleId="52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53">
    <w:name w:val="Заголовок 2 Знак"/>
    <w:link w:val="3"/>
    <w:qFormat/>
    <w:uiPriority w:val="0"/>
    <w:rPr>
      <w:rFonts w:ascii="XO Thames" w:hAnsi="XO Thames"/>
      <w:b/>
      <w:sz w:val="28"/>
    </w:rPr>
  </w:style>
  <w:style w:type="table" w:customStyle="1" w:styleId="54">
    <w:name w:val="Сетка таблицы1"/>
    <w:basedOn w:val="8"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55">
    <w:name w:val="Сетка таблицы2"/>
    <w:basedOn w:val="8"/>
    <w:qFormat/>
    <w:uiPriority w:val="0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56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57">
    <w:name w:val="ConsPlusTitle"/>
    <w:qFormat/>
    <w:uiPriority w:val="0"/>
    <w:pPr>
      <w:widowControl w:val="0"/>
      <w:autoSpaceDE w:val="0"/>
      <w:autoSpaceDN w:val="0"/>
      <w:spacing w:before="0" w:after="0" w:line="240" w:lineRule="auto"/>
    </w:pPr>
    <w:rPr>
      <w:rFonts w:ascii="Arial" w:hAnsi="Arial" w:cs="Arial" w:eastAsiaTheme="minorEastAsia"/>
      <w:b/>
      <w:sz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9</Pages>
  <Words>89</Words>
  <Characters>513</Characters>
  <Lines>4</Lines>
  <Paragraphs>1</Paragraphs>
  <TotalTime>8</TotalTime>
  <ScaleCrop>false</ScaleCrop>
  <LinksUpToDate>false</LinksUpToDate>
  <CharactersWithSpaces>601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2025-01-31T01:52:00Z</dcterms:created>
  <dc:creator>Лосев Дмитрий Игоревич</dc:creator>
  <cp:lastModifiedBy>MahoninEA</cp:lastModifiedBy>
  <dcterms:modified xsi:type="dcterms:W3CDTF">2026-04-28T09:21:55Z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8DD095ADF89646E9BF04CB1D42C53B9F_13</vt:lpwstr>
  </property>
</Properties>
</file>