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FFD6" w14:textId="77777777" w:rsidR="003732E6" w:rsidRDefault="00000000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314A8810" wp14:editId="135298B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4B7CB" w14:textId="77777777" w:rsidR="003732E6" w:rsidRDefault="003732E6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14:paraId="5B3BB4BF" w14:textId="77777777" w:rsidR="003732E6" w:rsidRDefault="003732E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1C91E09A" w14:textId="77777777" w:rsidR="003732E6" w:rsidRDefault="003732E6">
      <w:pPr>
        <w:spacing w:after="0" w:line="240" w:lineRule="auto"/>
        <w:rPr>
          <w:rFonts w:ascii="Times New Roman" w:hAnsi="Times New Roman"/>
          <w:b/>
          <w:sz w:val="32"/>
        </w:rPr>
      </w:pPr>
    </w:p>
    <w:p w14:paraId="236225ED" w14:textId="77777777" w:rsidR="003732E6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14:paraId="0755AE7F" w14:textId="77777777" w:rsidR="003732E6" w:rsidRDefault="003732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D13F6DB" w14:textId="77777777" w:rsidR="003732E6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14:paraId="01F21CA9" w14:textId="77777777" w:rsidR="003732E6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14:paraId="40421E7D" w14:textId="77777777" w:rsidR="003732E6" w:rsidRDefault="003732E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3732E6" w14:paraId="4DEDB5B5" w14:textId="77777777">
        <w:trPr>
          <w:trHeight w:val="234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89DD" w14:textId="77777777" w:rsidR="003732E6" w:rsidRDefault="0000000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3732E6" w14:paraId="1FC3B7D3" w14:textId="77777777">
        <w:trPr>
          <w:trHeight w:val="24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B31A" w14:textId="77777777" w:rsidR="003732E6" w:rsidRDefault="0000000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3732E6" w14:paraId="0A504C4C" w14:textId="77777777">
        <w:trPr>
          <w:trHeight w:val="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E927" w14:textId="77777777" w:rsidR="003732E6" w:rsidRDefault="003732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458BABE4" w14:textId="77777777" w:rsidR="003732E6" w:rsidRDefault="003732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4E3115" w14:textId="77777777" w:rsidR="003732E6" w:rsidRDefault="00000000">
      <w:pPr>
        <w:spacing w:after="0" w:line="240" w:lineRule="auto"/>
        <w:ind w:left="3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Правительства Камчатского края от 10.01.2012 № 12-П «О расходных обязательствах Камчатского края по государственной поддержке общественных объединений в Камчатском крае, а также по предоставлению отдельных мер социальной защиты добровольным пожарным, работникам общественных объединений пожарной охраны</w:t>
      </w:r>
    </w:p>
    <w:p w14:paraId="44BDB1A5" w14:textId="77777777" w:rsidR="003732E6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Камчатском крае и членам их семей»</w:t>
      </w:r>
    </w:p>
    <w:p w14:paraId="3C54D791" w14:textId="77777777" w:rsidR="003732E6" w:rsidRDefault="003732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DE9A3D" w14:textId="77777777" w:rsidR="003732E6" w:rsidRDefault="003732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FCFD15A" w14:textId="77777777" w:rsidR="003732E6" w:rsidRDefault="003732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29F5690" w14:textId="77777777" w:rsidR="003732E6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5C8CFAC" w14:textId="77777777" w:rsidR="003732E6" w:rsidRDefault="003732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3D3A88A" w14:textId="77777777" w:rsidR="003732E6" w:rsidRDefault="00000000">
      <w:pPr>
        <w:spacing w:after="0" w:line="240" w:lineRule="auto"/>
        <w:ind w:left="30" w:firstLine="6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постановление Правительства Камчатского края от 10.01.2012                    № 12-П «О расходных обязательствах Камчатского края по государственной поддержке общественных объединений в Камчатском крае, а также по предоставлению отдельных мер социальной защиты добровольным пожарным, работникам общественных объединений пожарной охраны в Камчатском крае и членам их семей» следующие изменения:</w:t>
      </w:r>
    </w:p>
    <w:p w14:paraId="79F592AB" w14:textId="77777777" w:rsidR="003732E6" w:rsidRDefault="00000000">
      <w:pPr>
        <w:spacing w:after="0" w:line="240" w:lineRule="auto"/>
        <w:ind w:left="30" w:firstLine="6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изложить в следующей редакции:</w:t>
      </w:r>
    </w:p>
    <w:p w14:paraId="5D089079" w14:textId="77777777" w:rsidR="003732E6" w:rsidRDefault="00000000">
      <w:pPr>
        <w:spacing w:after="0" w:line="240" w:lineRule="auto"/>
        <w:ind w:left="30" w:firstLine="67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>О расходных обязательствах Камчатского края по предоставлению отдельных мер социальной защиты добровольным пожарным, работникам добровольной пожарной охраны в Камчатском крае и членам их семей</w:t>
      </w:r>
      <w:r>
        <w:rPr>
          <w:rFonts w:ascii="Times New Roman" w:hAnsi="Times New Roman"/>
          <w:sz w:val="28"/>
        </w:rPr>
        <w:t>»;</w:t>
      </w:r>
    </w:p>
    <w:p w14:paraId="2C9B5098" w14:textId="77777777" w:rsidR="003732E6" w:rsidRDefault="00000000">
      <w:pPr>
        <w:spacing w:after="0" w:line="240" w:lineRule="auto"/>
        <w:ind w:left="30" w:firstLine="6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преамбулу изложить в следующей редакции:</w:t>
      </w:r>
    </w:p>
    <w:p w14:paraId="5D6F9A81" w14:textId="77777777" w:rsidR="003732E6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 соответствии со статьей 85 Бюджетного кодекса Российской Федерации, частью 1 статьи 17, статьей 19 Федерального закона от 06.05.2011 № 100-ФЗ «О добровольной пожарной охране», частью 4 статьи 6, частью 8 статьи 7 Закона Камчатского края от 16.09.2011 № 660 «Об отдельных вопросах в сфере обеспечения деятельности добровольной пожарной охраны в Камчатском крае»;</w:t>
      </w:r>
    </w:p>
    <w:p w14:paraId="1D87250D" w14:textId="77777777" w:rsidR="003732E6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приложение 3 и приложение 4 изложить в редакции согласно приложению к настоящему постановлению;</w:t>
      </w:r>
    </w:p>
    <w:p w14:paraId="64A5238F" w14:textId="77777777" w:rsidR="003732E6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приложение 5 признать утратившим силу.</w:t>
      </w:r>
    </w:p>
    <w:p w14:paraId="2E521BDD" w14:textId="77777777" w:rsidR="003732E6" w:rsidRDefault="00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Настоящее постановление вступает в силу после дня его официального опубликования. </w:t>
      </w:r>
    </w:p>
    <w:p w14:paraId="1F03AAE1" w14:textId="77777777" w:rsidR="003732E6" w:rsidRDefault="003732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4393"/>
        <w:gridCol w:w="2553"/>
      </w:tblGrid>
      <w:tr w:rsidR="003732E6" w14:paraId="7B9D4A91" w14:textId="77777777">
        <w:trPr>
          <w:trHeight w:val="2220"/>
        </w:trPr>
        <w:tc>
          <w:tcPr>
            <w:tcW w:w="2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390D" w14:textId="77777777" w:rsidR="003732E6" w:rsidRDefault="00000000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14:paraId="44FC9438" w14:textId="77777777" w:rsidR="003732E6" w:rsidRDefault="00000000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Правительства</w:t>
            </w:r>
          </w:p>
          <w:p w14:paraId="28CF02C9" w14:textId="77777777" w:rsidR="003732E6" w:rsidRDefault="00000000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14:paraId="28AA95B7" w14:textId="77777777" w:rsidR="003732E6" w:rsidRDefault="003732E6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3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E45E7" w14:textId="77777777" w:rsidR="003732E6" w:rsidRDefault="003732E6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70C8023" w14:textId="77777777" w:rsidR="003732E6" w:rsidRDefault="003732E6">
            <w:pPr>
              <w:spacing w:after="0" w:line="240" w:lineRule="auto"/>
              <w:ind w:left="3" w:firstLine="1272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14:paraId="359CBB06" w14:textId="77777777" w:rsidR="003732E6" w:rsidRDefault="00000000">
            <w:pPr>
              <w:spacing w:after="0" w:line="240" w:lineRule="auto"/>
              <w:ind w:left="-1130" w:firstLine="1272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95D7" w14:textId="77777777" w:rsidR="003732E6" w:rsidRDefault="003732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8E44FF1" w14:textId="77777777" w:rsidR="003732E6" w:rsidRDefault="003732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79DBAD89" w14:textId="77777777" w:rsidR="003732E6" w:rsidRDefault="0000000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14:paraId="5C4288CC" w14:textId="77777777" w:rsidR="003732E6" w:rsidRDefault="003732E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F86D824" w14:textId="77777777" w:rsidR="003732E6" w:rsidRDefault="003732E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31EDBB4" w14:textId="77777777" w:rsidR="003732E6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</w:t>
      </w:r>
    </w:p>
    <w:p w14:paraId="01DF87B3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7658284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C4CED68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E3C651A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DFF8ABB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F7A2489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BD89EAC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04BEC8D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BBE9C50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A7F80A7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8776D78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8AF7686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E62DC07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19FE139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D8FF1AB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636FC2B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674EFAA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F1B11C5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C857134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654D266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F186C4C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6FF5FE6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E0ECE8C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916C274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92E9DB5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C64D9C2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402B960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78E5FCE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BFE4A0F" w14:textId="77777777" w:rsidR="003732E6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</w:t>
      </w:r>
    </w:p>
    <w:p w14:paraId="456C14B0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480"/>
        <w:gridCol w:w="480"/>
        <w:gridCol w:w="3661"/>
        <w:gridCol w:w="480"/>
        <w:gridCol w:w="1870"/>
        <w:gridCol w:w="486"/>
        <w:gridCol w:w="1699"/>
      </w:tblGrid>
      <w:tr w:rsidR="003732E6" w14:paraId="44D2AB97" w14:textId="7777777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8BB6" w14:textId="77777777" w:rsidR="003732E6" w:rsidRDefault="003732E6">
            <w:pPr>
              <w:pageBreakBefore/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B4EA" w14:textId="77777777" w:rsidR="003732E6" w:rsidRDefault="003732E6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28CA" w14:textId="77777777" w:rsidR="003732E6" w:rsidRDefault="003732E6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6E35" w14:textId="77777777" w:rsidR="003732E6" w:rsidRDefault="003732E6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89CC" w14:textId="77777777" w:rsidR="003732E6" w:rsidRDefault="003732E6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</w:p>
          <w:p w14:paraId="31773255" w14:textId="77777777" w:rsidR="003732E6" w:rsidRDefault="00000000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3732E6" w14:paraId="4BB9AEA9" w14:textId="7777777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88FC" w14:textId="77777777" w:rsidR="003732E6" w:rsidRDefault="003732E6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102D" w14:textId="77777777" w:rsidR="003732E6" w:rsidRDefault="003732E6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6604" w14:textId="77777777" w:rsidR="003732E6" w:rsidRDefault="003732E6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6EDD" w14:textId="77777777" w:rsidR="003732E6" w:rsidRDefault="003732E6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CBBB" w14:textId="77777777" w:rsidR="003732E6" w:rsidRDefault="00000000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3732E6" w14:paraId="137C6E5B" w14:textId="7777777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5F30" w14:textId="77777777" w:rsidR="003732E6" w:rsidRDefault="003732E6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8D73" w14:textId="77777777" w:rsidR="003732E6" w:rsidRDefault="003732E6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6CE2" w14:textId="77777777" w:rsidR="003732E6" w:rsidRDefault="003732E6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20E5" w14:textId="77777777" w:rsidR="003732E6" w:rsidRDefault="003732E6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E8B3" w14:textId="77777777" w:rsidR="003732E6" w:rsidRDefault="00000000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105D" w14:textId="77777777" w:rsidR="003732E6" w:rsidRDefault="00000000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AADC" w14:textId="77777777" w:rsidR="003732E6" w:rsidRDefault="00000000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830E" w14:textId="77777777" w:rsidR="003732E6" w:rsidRDefault="00000000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14:paraId="27A24A5D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80B9932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000CA9D" w14:textId="77777777" w:rsidR="003732E6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«Приложение 3 к постановлению</w:t>
      </w:r>
    </w:p>
    <w:p w14:paraId="0969AC66" w14:textId="77777777" w:rsidR="003732E6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Правительства Камчатского края</w:t>
      </w:r>
    </w:p>
    <w:p w14:paraId="360783D8" w14:textId="77777777" w:rsidR="003732E6" w:rsidRDefault="00000000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от 10.01.2012 № 12-П</w:t>
      </w:r>
    </w:p>
    <w:p w14:paraId="5959D78C" w14:textId="77777777" w:rsidR="003732E6" w:rsidRDefault="003732E6">
      <w:pPr>
        <w:widowControl w:val="0"/>
        <w:jc w:val="center"/>
        <w:rPr>
          <w:rFonts w:ascii="Times New Roman" w:hAnsi="Times New Roman"/>
          <w:sz w:val="28"/>
        </w:rPr>
      </w:pPr>
    </w:p>
    <w:p w14:paraId="66AF0D25" w14:textId="77777777" w:rsidR="003732E6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Порядок</w:t>
      </w:r>
    </w:p>
    <w:p w14:paraId="649824DF" w14:textId="77777777" w:rsidR="003732E6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осуществления личного страхования добровольных пожарных и </w:t>
      </w:r>
    </w:p>
    <w:p w14:paraId="3BCB7673" w14:textId="77777777" w:rsidR="003732E6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работников добровольной пожарной охраны в Камчатском крае</w:t>
      </w:r>
    </w:p>
    <w:p w14:paraId="078BE1CA" w14:textId="77777777" w:rsidR="003732E6" w:rsidRDefault="003732E6">
      <w:pPr>
        <w:widowControl w:val="0"/>
        <w:spacing w:after="113" w:line="240" w:lineRule="auto"/>
        <w:ind w:firstLine="624"/>
        <w:jc w:val="both"/>
        <w:rPr>
          <w:rFonts w:ascii="Times New Roman" w:hAnsi="Times New Roman"/>
          <w:sz w:val="28"/>
        </w:rPr>
      </w:pPr>
    </w:p>
    <w:p w14:paraId="1C61A4DA" w14:textId="77777777" w:rsidR="003732E6" w:rsidRDefault="00000000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Настоящий Порядок регламентирует осуществление личного страхования добровольных пожарных и работников добровольной пожарной охраны в Камчатского края на период привлечения их Министерством по чрезвычайным ситуациям Камчатского края к участию в тушении пожаров, проведении аварийно-спасательных работ, спасении людей и имущества при пожарах и оказании первой помощи пострадавшим. </w:t>
      </w:r>
    </w:p>
    <w:p w14:paraId="68FE07F3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Личное страхование добровольных пожарных и работников добровольной пожарной охраны осуществляется за счет средств краевого бюджета, предусмотренных Министерству по чрезвычайным ситуациям Камчатского края законом Камчатского края о краевом бюджете на соответствующий финансовый год на содержание краевого государственного казенного учреждения «Центр обеспечения действий по гражданской обороне, чрезвычайным ситуациям и пожарной безопасности в Камчатском крае» (далее – КГКУ «ЦОД»).</w:t>
      </w:r>
    </w:p>
    <w:p w14:paraId="7483DD6D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Личное страхование добровольных пожарных и работников добровольной пожарной охраны осуществляет Министерство по чрезвычайным ситуациям Камчатского края через КГКУ «ЦОД».</w:t>
      </w:r>
    </w:p>
    <w:p w14:paraId="01D28AE0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Застрахованными по личному страхованию добровольных пожарных и работников добровольной пожарной охраны (далее – застрахованные лица) являются добровольные пожарные и работники добровольной пожарной охраны, привлекаемые Министерством по чрезвычайным ситуациям Камчатского края в лице КГКУ «ЦОД» к участию в тушении пожаров, проведении аварийно-спасательных работ, спасению людей и имущества при пожарах и оказанию первой помощи пострадавшим, в отношении которых заключен договор обязательного страхования. </w:t>
      </w:r>
    </w:p>
    <w:p w14:paraId="052652A0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Выгодоприобретателями по личному страхованию добровольных пожарных и работников добровольной пожарной охраны (далее – выгодоприобретатели), являются застрахованные лица, а в случае их гибели (смерти) – супруга (супруг), состоящая(</w:t>
      </w:r>
      <w:proofErr w:type="spellStart"/>
      <w:r>
        <w:rPr>
          <w:rFonts w:ascii="Times New Roman" w:hAnsi="Times New Roman"/>
          <w:sz w:val="28"/>
        </w:rPr>
        <w:t>ий</w:t>
      </w:r>
      <w:proofErr w:type="spellEnd"/>
      <w:r>
        <w:rPr>
          <w:rFonts w:ascii="Times New Roman" w:hAnsi="Times New Roman"/>
          <w:sz w:val="28"/>
        </w:rPr>
        <w:t xml:space="preserve">) на день гибели (смерти) застрахованного лица в зарегистрированном браке с ним, родители застрахованного лица, дети застрахованного лица, не достигшие 18 лет или старше этого возраста, если они стали инвалидами до </w:t>
      </w:r>
      <w:r>
        <w:rPr>
          <w:rFonts w:ascii="Times New Roman" w:hAnsi="Times New Roman"/>
          <w:sz w:val="28"/>
        </w:rPr>
        <w:lastRenderedPageBreak/>
        <w:t>достижения 18 лет, а также обучающиеся в образовательных учреждениях по очной форме обучения, – до окончания обучения, но не более чем до достижения ими 23 лет.</w:t>
      </w:r>
    </w:p>
    <w:p w14:paraId="2A3C6DCA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Страховщиком является страховая организация, определенная на конкурсной основе в соответствии с Федеральным законом от 05.04.2013                     № 44-ФЗ «О контрактной системе в сфере закупок товаров, работ, услуг для обеспечения государственных и муниципальных нужд».</w:t>
      </w:r>
    </w:p>
    <w:p w14:paraId="6B4CA88D" w14:textId="77777777" w:rsidR="003732E6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Страховыми случаями по договору личного страхования добровольных пожарных и работников добровольной пожарной охраны являются:</w:t>
      </w:r>
    </w:p>
    <w:p w14:paraId="76EB136E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гибель (смерть) застрахованного лица, наступившая при тушении пожаров, проведении аварийно-спасательных работ, спасении людей и имущества при пожарах и оказании первой помощи пострадавшим;</w:t>
      </w:r>
    </w:p>
    <w:p w14:paraId="33556244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смерть застрахованного лица, наступившая вследствие увечья (ранения, травмы, контузии) или заболевания, полученных при тушении пожаров, проведении аварийно-спасательных работ, спасении людей и имущества при пожарах и оказании первой помощи пострадавшим;</w:t>
      </w:r>
    </w:p>
    <w:p w14:paraId="6DA7958E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утрата застрахованным лицом трудоспособности, наступившая вследствие тушения пожаров, проведения аварийно-спасательных работ, спасения людей и имущества при пожарах и оказания первой помощи пострадавшим.</w:t>
      </w:r>
    </w:p>
    <w:p w14:paraId="51215408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Страховые суммы выплачиваются выгодоприобретателям в следующих размерах:</w:t>
      </w:r>
    </w:p>
    <w:p w14:paraId="06A1A308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случае гибели (смерти) застрахованного лица, наступившей при тушении пожаров, проведении аварийно-спасательных работ, спасении людей и имущества при пожарах и оказании первой помощи пострадавшим, – 166 000 рублей каждому выгодоприобретателю;</w:t>
      </w:r>
    </w:p>
    <w:p w14:paraId="01F82182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случае смерти застрахованного лица, наступившей вследствие увечья (ранения, травмы, контузии) или заболевания, полученных при тушении пожаров, проведении аварийно-спасательных работ, спасении людей и имущества при пожарах и оказании первой помощи пострадавшим, – 166 000 рублей каждому выгодоприобретателю;</w:t>
      </w:r>
    </w:p>
    <w:p w14:paraId="272A232A" w14:textId="77777777" w:rsidR="003732E6" w:rsidRDefault="00000000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случае утраты застрахованным лицом трудоспособности, наступившей вследствие тушения пожаров, проведения аварийно-спасательных работ, спасения людей и имущества при пожарах и оказания первой помощи пострадавшим, – 66 500 рублей каждому выгодоприобретателю. </w:t>
      </w:r>
    </w:p>
    <w:p w14:paraId="1693B8D0" w14:textId="77777777" w:rsidR="003732E6" w:rsidRDefault="00000000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</w:t>
      </w:r>
    </w:p>
    <w:p w14:paraId="3C25B0AB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CF7774D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CA87D06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6D0FD90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A9C4180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7898A38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0787308" w14:textId="77777777" w:rsidR="00BF2EB0" w:rsidRDefault="00BF2EB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2883B17" w14:textId="77777777" w:rsidR="003732E6" w:rsidRDefault="003732E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F4FDCC4" w14:textId="77777777" w:rsidR="003732E6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Приложение 4 к постановлению</w:t>
      </w:r>
    </w:p>
    <w:p w14:paraId="55D504E6" w14:textId="77777777" w:rsidR="003732E6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Правительства Камчатского края</w:t>
      </w:r>
    </w:p>
    <w:p w14:paraId="6829C026" w14:textId="77777777" w:rsidR="003732E6" w:rsidRDefault="00000000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от 10.01.2012 № 12-П</w:t>
      </w:r>
    </w:p>
    <w:p w14:paraId="24BD4E6B" w14:textId="77777777" w:rsidR="003732E6" w:rsidRDefault="003732E6">
      <w:pPr>
        <w:spacing w:after="0" w:line="240" w:lineRule="auto"/>
        <w:rPr>
          <w:rFonts w:ascii="Times New Roman" w:hAnsi="Times New Roman"/>
          <w:sz w:val="28"/>
        </w:rPr>
      </w:pPr>
    </w:p>
    <w:p w14:paraId="0D7625D5" w14:textId="77777777" w:rsidR="003732E6" w:rsidRDefault="003732E6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14:paraId="08961062" w14:textId="77777777" w:rsidR="003732E6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</w:t>
      </w:r>
    </w:p>
    <w:p w14:paraId="7FFF3552" w14:textId="77777777" w:rsidR="003732E6" w:rsidRDefault="00000000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единовременной денежной выплаты членам семей добровольных пожарных, работников добровольной пожарной охраны в Камчатском крае в случае гибели добровольного пожарного, работника добровольной пожарной охраны в Камчатском крае</w:t>
      </w:r>
    </w:p>
    <w:p w14:paraId="7CAD940E" w14:textId="77777777" w:rsidR="003732E6" w:rsidRDefault="003732E6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2A15D44C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Настоящий Порядок регламентирует предоставление единовременной денежной выплаты членам семей добровольных пожарных, работников добровольной пожарной охраны в Камчатском крае (далее – работники добровольной пожарной охраны), в случае гибели</w:t>
      </w:r>
      <w:r>
        <w:t xml:space="preserve"> </w:t>
      </w:r>
      <w:r>
        <w:rPr>
          <w:rFonts w:ascii="Times New Roman" w:hAnsi="Times New Roman"/>
          <w:sz w:val="28"/>
        </w:rPr>
        <w:t>добровольного пожарного, работника добровольной пожарной охраны, привлеченного к участию в тушении пожаров, проведении аварийно-спасательных работ, спасению людей и имущества при пожарах и оказанию первой помощи пострадавшим (далее – единовременные денежные выплаты).</w:t>
      </w:r>
    </w:p>
    <w:p w14:paraId="227E4127" w14:textId="77777777" w:rsidR="003732E6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Единовременные денежные выплаты предоставляются членам семей добровольных пожарных, работников добровольной пожарной охраны за счет средств краевого бюджета, предусмотренных Министерству по чрезвычайным ситуациям Камчатского края Законом Камчатского края о краевом бюджете на соответствующий финансовый год на содержание КГКУ «ЦОД».</w:t>
      </w:r>
    </w:p>
    <w:p w14:paraId="60962AF7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Единовременные денежные выплаты предоставляются членам семей добровольных пожарных, работников добровольной пожарной охраны (супруге (супругу), состоящей(ему) на день гибели (смерти) добровольного пожарного, работника добровольной пожарной охраны в зарегистрированном браке с ним; родителям добровольного пожарного, работника добровольной пожарной охраны; детям добровольного пожарного, работника добровольной пожарной охраны, не достигшим 18 лет или старше этого возраста, если они стали инвалидами до достижения 18 лет, а также обучающимся в образовательных учреждениях по очной форме обучения, – до окончания обучения, но не более чем до достижения ими 23 лет) в следующих размерах:</w:t>
      </w:r>
    </w:p>
    <w:p w14:paraId="7BFB2F9A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случае гибели (смерти) добровольного пожарного, работника добровольной пожарной охраны, наступившей при тушении пожаров, проведении аварийно-спасательных работ, спасении людей и имущества при пожарах и оказании первой помощи пострадавшим, – 166 000 рублей каждому члену семьи;</w:t>
      </w:r>
    </w:p>
    <w:p w14:paraId="6E5E1A08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случае смерти добровольного пожарного, работника добровольной пожарной охраны, наступившей вследствие увечья (ранения, травмы, контузии) или заболевания, полученных при тушении пожаров, проведении аварийно-спасательных работ, спасении людей и имущества при пожарах и оказании первой помощи пострадавшим, – 166 000 рублей каждому члену семьи;</w:t>
      </w:r>
    </w:p>
    <w:p w14:paraId="2B19A51C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3) в случае утраты добровольным пожарным, работником добровольной пожарной охраны трудоспособности, наступившей вследствие тушения пожаров, проведения аварийно-спасательных работ, спасения людей и имущества при пожарах и оказания первой помощи пострадавшим, – 66 500 рублей каждому члену семьи.</w:t>
      </w:r>
    </w:p>
    <w:p w14:paraId="11DFF4EC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Единовременные денежные выплаты предоставляются членам семей добровольных пожарных, работников добровольной пожарной охраны КГКУ «ЦОД» на основании следующих документов:</w:t>
      </w:r>
    </w:p>
    <w:p w14:paraId="57C3BBBA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документов, представляемых в КГКУ «ЦОД» членами семьи добровольного пожарного, работника добровольной пожарной охраны не позднее 6 месяцев со дня гибели (смерти) добровольного пожарного, работника добровольной пожарной охраны:</w:t>
      </w:r>
    </w:p>
    <w:p w14:paraId="0B05BF0B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заявлений о предоставлении единовременной денежной выплаты;</w:t>
      </w:r>
    </w:p>
    <w:p w14:paraId="767EAEC2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копии свидетельства о смерти добровольного пожарного, работника добровольной пожарной охраны;</w:t>
      </w:r>
    </w:p>
    <w:p w14:paraId="7503374B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копий документов, удостоверяющих личности всех членов семьи, претендующих на предоставление единовременной денежной выплаты;</w:t>
      </w:r>
    </w:p>
    <w:p w14:paraId="176D2AF7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копий документов, подтверждающих родственные отношения членов семьи (свидетельства о заключении брака, свидетельства о рождении ребенка, свидетельства об усыновлении (удочерении) ребенка, свидетельства об установлении отцовства);</w:t>
      </w:r>
    </w:p>
    <w:p w14:paraId="5215FCCD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документов, запрашиваемых КГКУ «ЦОД» в порядке межведомственного информационного взаимодействия в органах и подведомственных государственным органам или органам местного самоуправления организациях, в распоряжении которых находятся необходимые сведения:</w:t>
      </w:r>
    </w:p>
    <w:p w14:paraId="309031B8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выписки из сводного реестра добровольных пожарных;</w:t>
      </w:r>
    </w:p>
    <w:p w14:paraId="26D0333E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документов, подтверждающих участие добровольного пожарного, работника добровольной пожарной охраны в тушении пожаров, проведении аварийно-спасательных работ, спасению людей и имущества при пожарах и оказанию первой помощи пострадавшим.</w:t>
      </w:r>
    </w:p>
    <w:p w14:paraId="1C4A8B5F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Заявители вправе представить в КГКУ «ЦОД» документы, предусмотренные пунктом 2 части 4 настоящего Порядка, по собственной инициативе, а также иные документы, подтверждающие право членов семьи на предоставление единовременной денежной выплаты.</w:t>
      </w:r>
    </w:p>
    <w:p w14:paraId="72D177AD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документов, предусмотренных подпунктом «б» пункта 1 части 4 настоящего Порядка, представляются с предъявлением оригиналов либо должны быть удостоверены в нотариальном порядке.</w:t>
      </w:r>
    </w:p>
    <w:p w14:paraId="68E92294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Единовременные денежные выплаты предоставляются членам семей добровольных пожарных, работников добровольной пожарной охраны в течение 30 дней со дня регистрации заявления в КГКУ «ЦОД» на основании решения КГКУ «ЦОД» о предоставлении единовременной денежной выплаты в форме приказа.</w:t>
      </w:r>
    </w:p>
    <w:p w14:paraId="52E075FC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Срок принятия решения об отказе в предоставлении членам семей добровольных пожарных, работников добровольной пожарной охраны единовременной денежной выплаты составляет 30 дней, о чем письменно с указанием оснований уведомляются Заявители. </w:t>
      </w:r>
    </w:p>
    <w:p w14:paraId="081B25CF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Основаниями принятия КГКУ «ЦОД» указанного решения:</w:t>
      </w:r>
    </w:p>
    <w:p w14:paraId="148620D6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отсутствие документов, предусмотренных пунктом 1 части 4 настоящего Порядка;</w:t>
      </w:r>
    </w:p>
    <w:p w14:paraId="78A672C7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предоставление заявителем недостоверных сведений;</w:t>
      </w:r>
    </w:p>
    <w:p w14:paraId="248E2F9C" w14:textId="77777777" w:rsidR="003732E6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предоставление заявителем документов, предусмотренных пунктом 1 части 4 настоящего Порядка, по истечении 6 месяцев со дня гибели (смерти) добровольного пожарного, работника добровольной пожарной охраны.».</w:t>
      </w:r>
    </w:p>
    <w:p w14:paraId="7DC53C20" w14:textId="77777777" w:rsidR="003732E6" w:rsidRDefault="003732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A08A45" w14:textId="77777777" w:rsidR="003732E6" w:rsidRDefault="00000000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E5293F" w14:textId="77777777" w:rsidR="003732E6" w:rsidRDefault="003732E6">
      <w:pPr>
        <w:jc w:val="both"/>
        <w:rPr>
          <w:rFonts w:ascii="Times New Roman" w:hAnsi="Times New Roman"/>
          <w:sz w:val="28"/>
        </w:rPr>
      </w:pPr>
    </w:p>
    <w:p w14:paraId="796C27DB" w14:textId="77777777" w:rsidR="003732E6" w:rsidRDefault="003732E6">
      <w:pPr>
        <w:ind w:firstLine="709"/>
        <w:jc w:val="both"/>
        <w:rPr>
          <w:rFonts w:ascii="Times New Roman" w:hAnsi="Times New Roman"/>
          <w:sz w:val="28"/>
        </w:rPr>
      </w:pPr>
    </w:p>
    <w:p w14:paraId="4541F1D2" w14:textId="77777777" w:rsidR="003732E6" w:rsidRDefault="003732E6">
      <w:pPr>
        <w:ind w:firstLine="709"/>
        <w:jc w:val="both"/>
        <w:rPr>
          <w:rFonts w:ascii="Times New Roman" w:hAnsi="Times New Roman"/>
          <w:sz w:val="28"/>
        </w:rPr>
      </w:pPr>
    </w:p>
    <w:p w14:paraId="0DE6E979" w14:textId="77777777" w:rsidR="003732E6" w:rsidRDefault="003732E6">
      <w:pPr>
        <w:jc w:val="both"/>
        <w:rPr>
          <w:rFonts w:ascii="Times New Roman" w:hAnsi="Times New Roman"/>
          <w:sz w:val="28"/>
        </w:rPr>
      </w:pPr>
    </w:p>
    <w:p w14:paraId="6E9774D0" w14:textId="77777777" w:rsidR="003732E6" w:rsidRDefault="003732E6">
      <w:pPr>
        <w:jc w:val="center"/>
        <w:rPr>
          <w:rFonts w:ascii="Times New Roman" w:hAnsi="Times New Roman"/>
          <w:sz w:val="28"/>
        </w:rPr>
      </w:pPr>
    </w:p>
    <w:p w14:paraId="43692FB2" w14:textId="77777777" w:rsidR="003732E6" w:rsidRDefault="003732E6">
      <w:pPr>
        <w:jc w:val="center"/>
        <w:rPr>
          <w:rFonts w:ascii="Times New Roman" w:hAnsi="Times New Roman"/>
          <w:sz w:val="28"/>
        </w:rPr>
      </w:pPr>
    </w:p>
    <w:p w14:paraId="35579B4D" w14:textId="77777777" w:rsidR="003732E6" w:rsidRDefault="003732E6">
      <w:pPr>
        <w:rPr>
          <w:rFonts w:ascii="Times New Roman" w:hAnsi="Times New Roman"/>
          <w:sz w:val="28"/>
        </w:rPr>
      </w:pPr>
    </w:p>
    <w:p w14:paraId="7CEDB86E" w14:textId="77777777" w:rsidR="003732E6" w:rsidRDefault="003732E6">
      <w:pPr>
        <w:pStyle w:val="a7"/>
        <w:spacing w:after="0" w:line="288" w:lineRule="atLeast"/>
        <w:ind w:firstLine="540"/>
        <w:jc w:val="both"/>
        <w:rPr>
          <w:sz w:val="28"/>
        </w:rPr>
      </w:pPr>
    </w:p>
    <w:p w14:paraId="46C93D89" w14:textId="77777777" w:rsidR="003732E6" w:rsidRDefault="003732E6">
      <w:pPr>
        <w:pStyle w:val="ConsPlusNormal"/>
        <w:ind w:firstLine="709"/>
        <w:jc w:val="both"/>
        <w:rPr>
          <w:sz w:val="28"/>
        </w:rPr>
      </w:pPr>
    </w:p>
    <w:sectPr w:rsidR="003732E6">
      <w:headerReference w:type="default" r:id="rId7"/>
      <w:headerReference w:type="first" r:id="rId8"/>
      <w:pgSz w:w="11908" w:h="16848"/>
      <w:pgMar w:top="1134" w:right="567" w:bottom="1134" w:left="1134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C557" w14:textId="77777777" w:rsidR="001B278F" w:rsidRDefault="001B278F">
      <w:pPr>
        <w:spacing w:after="0" w:line="240" w:lineRule="auto"/>
      </w:pPr>
      <w:r>
        <w:separator/>
      </w:r>
    </w:p>
  </w:endnote>
  <w:endnote w:type="continuationSeparator" w:id="0">
    <w:p w14:paraId="0C443794" w14:textId="77777777" w:rsidR="001B278F" w:rsidRDefault="001B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8437" w14:textId="77777777" w:rsidR="001B278F" w:rsidRDefault="001B278F">
      <w:pPr>
        <w:spacing w:after="0" w:line="240" w:lineRule="auto"/>
      </w:pPr>
      <w:r>
        <w:separator/>
      </w:r>
    </w:p>
  </w:footnote>
  <w:footnote w:type="continuationSeparator" w:id="0">
    <w:p w14:paraId="5E08F3F4" w14:textId="77777777" w:rsidR="001B278F" w:rsidRDefault="001B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PageNumWizard_HEADER_Базовый1_Копия_1"/>
  <w:p w14:paraId="388C3A7B" w14:textId="77777777" w:rsidR="003732E6" w:rsidRDefault="00000000">
    <w:pPr>
      <w:pStyle w:val="af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A9F1" w14:textId="77777777" w:rsidR="003732E6" w:rsidRDefault="003732E6">
    <w:pPr>
      <w:pStyle w:val="af1"/>
      <w:jc w:val="center"/>
    </w:pPr>
    <w:bookmarkStart w:id="3" w:name="PageNumWizard_HEADER_Базовый1_Копия_1_Ко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E6"/>
    <w:rsid w:val="001B278F"/>
    <w:rsid w:val="0036617B"/>
    <w:rsid w:val="003732E6"/>
    <w:rsid w:val="00B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4043"/>
  <w15:docId w15:val="{6C843746-5AC7-474F-A16C-403A0B41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ubtitleChar">
    <w:name w:val="Subtitle Char"/>
    <w:basedOn w:val="23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CaptionChar">
    <w:name w:val="Caption Char"/>
    <w:basedOn w:val="23"/>
    <w:link w:val="CaptionChar0"/>
    <w:rPr>
      <w:b/>
      <w:color w:val="5B9BD5" w:themeColor="accent1"/>
      <w:sz w:val="18"/>
    </w:rPr>
  </w:style>
  <w:style w:type="character" w:customStyle="1" w:styleId="CaptionChar0">
    <w:name w:val="Caption Char"/>
    <w:basedOn w:val="a0"/>
    <w:link w:val="CaptionChar"/>
    <w:rPr>
      <w:b/>
      <w:color w:val="5B9BD5" w:themeColor="accent1"/>
      <w:sz w:val="1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4">
    <w:name w:val="Quote"/>
    <w:link w:val="25"/>
    <w:pPr>
      <w:ind w:left="720" w:right="720"/>
    </w:pPr>
    <w:rPr>
      <w:i/>
    </w:rPr>
  </w:style>
  <w:style w:type="character" w:customStyle="1" w:styleId="25">
    <w:name w:val="Цитата 2 Знак"/>
    <w:link w:val="24"/>
    <w:rPr>
      <w:i/>
    </w:rPr>
  </w:style>
  <w:style w:type="character" w:customStyle="1" w:styleId="70">
    <w:name w:val="Заголовок 7 Знак"/>
    <w:link w:val="7"/>
    <w:rPr>
      <w:rFonts w:ascii="Arial" w:hAnsi="Arial"/>
      <w:b/>
      <w:i/>
    </w:rPr>
  </w:style>
  <w:style w:type="paragraph" w:styleId="61">
    <w:name w:val="toc 6"/>
    <w:next w:val="a"/>
    <w:link w:val="62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rPr>
      <w:sz w:val="20"/>
    </w:rPr>
  </w:style>
  <w:style w:type="character" w:customStyle="1" w:styleId="Endnote0">
    <w:name w:val="Endnote"/>
    <w:link w:val="Endnote"/>
    <w:rPr>
      <w:sz w:val="20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Heading2Char">
    <w:name w:val="Heading 2 Char"/>
    <w:basedOn w:val="2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Heading5Char">
    <w:name w:val="Heading 5 Char"/>
    <w:basedOn w:val="2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"/>
    <w:link w:val="Endnote1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</w:style>
  <w:style w:type="paragraph" w:customStyle="1" w:styleId="Footer1">
    <w:name w:val="Footer1"/>
    <w:link w:val="Footer10"/>
    <w:rPr>
      <w:rFonts w:ascii="Times New Roman" w:hAnsi="Times New Roman"/>
      <w:sz w:val="28"/>
    </w:rPr>
  </w:style>
  <w:style w:type="character" w:customStyle="1" w:styleId="Footer10">
    <w:name w:val="Footer1"/>
    <w:link w:val="Footer1"/>
    <w:rPr>
      <w:rFonts w:ascii="Times New Roman" w:hAnsi="Times New Roman"/>
      <w:sz w:val="28"/>
    </w:rPr>
  </w:style>
  <w:style w:type="paragraph" w:customStyle="1" w:styleId="Heading4Char">
    <w:name w:val="Heading 4 Char"/>
    <w:basedOn w:val="2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Интернет)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character" w:customStyle="1" w:styleId="90">
    <w:name w:val="Заголовок 9 Знак"/>
    <w:link w:val="9"/>
    <w:rPr>
      <w:rFonts w:ascii="Arial" w:hAnsi="Arial"/>
      <w:i/>
      <w:sz w:val="21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i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10">
    <w:name w:val="Основной шрифт абзаца11"/>
    <w:link w:val="111"/>
    <w:pPr>
      <w:spacing w:after="160" w:line="264" w:lineRule="auto"/>
    </w:pPr>
  </w:style>
  <w:style w:type="character" w:customStyle="1" w:styleId="111">
    <w:name w:val="Основной шрифт абзаца11"/>
    <w:link w:val="110"/>
  </w:style>
  <w:style w:type="paragraph" w:customStyle="1" w:styleId="Heading1Char">
    <w:name w:val="Heading 1 Char"/>
    <w:basedOn w:val="2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23">
    <w:name w:val="Основной шрифт абзаца2"/>
    <w:link w:val="Contents3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Internetlink">
    <w:name w:val="Internet link"/>
    <w:link w:val="Internetlink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u w:val="single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eaderChar">
    <w:name w:val="Header Char"/>
    <w:basedOn w:val="23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TitleChar">
    <w:name w:val="Title Char"/>
    <w:basedOn w:val="2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">
    <w:name w:val="TOC Heading"/>
    <w:link w:val="af0"/>
  </w:style>
  <w:style w:type="character" w:customStyle="1" w:styleId="af0">
    <w:name w:val="Заголовок оглавления Знак"/>
    <w:link w:val="af"/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</w:style>
  <w:style w:type="paragraph" w:styleId="af3">
    <w:name w:val="table of figures"/>
    <w:link w:val="af4"/>
  </w:style>
  <w:style w:type="character" w:customStyle="1" w:styleId="af4">
    <w:name w:val="Перечень рисунков Знак"/>
    <w:link w:val="af3"/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Endnote10">
    <w:name w:val="Endnote1"/>
    <w:link w:val="Endnote11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11">
    <w:name w:val="Endnote1"/>
    <w:link w:val="Endnote10"/>
    <w:rPr>
      <w:rFonts w:ascii="XO Thames" w:hAnsi="XO Thames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12">
    <w:name w:val="Гиперссылка11"/>
    <w:basedOn w:val="110"/>
    <w:link w:val="113"/>
    <w:rPr>
      <w:color w:val="0563C1" w:themeColor="hyperlink"/>
      <w:u w:val="single"/>
    </w:rPr>
  </w:style>
  <w:style w:type="character" w:customStyle="1" w:styleId="113">
    <w:name w:val="Гиперссылка11"/>
    <w:basedOn w:val="111"/>
    <w:link w:val="112"/>
    <w:rPr>
      <w:color w:val="0563C1" w:themeColor="hyperlink"/>
      <w:u w:val="single"/>
    </w:rPr>
  </w:style>
  <w:style w:type="paragraph" w:customStyle="1" w:styleId="1c">
    <w:name w:val="Гиперссылка1"/>
    <w:link w:val="af5"/>
    <w:rPr>
      <w:color w:val="0000FF"/>
      <w:u w:val="single"/>
    </w:rPr>
  </w:style>
  <w:style w:type="character" w:styleId="af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paragraph" w:styleId="1d">
    <w:name w:val="toc 1"/>
    <w:next w:val="a"/>
    <w:link w:val="1e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1f">
    <w:name w:val="Знак концевой сноски1"/>
    <w:basedOn w:val="23"/>
    <w:link w:val="af6"/>
    <w:rPr>
      <w:vertAlign w:val="superscript"/>
    </w:rPr>
  </w:style>
  <w:style w:type="character" w:styleId="af6">
    <w:name w:val="endnote reference"/>
    <w:basedOn w:val="a0"/>
    <w:link w:val="1f"/>
    <w:rPr>
      <w:vertAlign w:val="superscript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7">
    <w:name w:val="List Paragraph"/>
    <w:basedOn w:val="a"/>
    <w:link w:val="af8"/>
    <w:pPr>
      <w:ind w:left="720"/>
      <w:contextualSpacing/>
    </w:pPr>
  </w:style>
  <w:style w:type="character" w:customStyle="1" w:styleId="af8">
    <w:name w:val="Абзац списка Знак"/>
    <w:basedOn w:val="1"/>
    <w:link w:val="af7"/>
  </w:style>
  <w:style w:type="paragraph" w:customStyle="1" w:styleId="Footnote1">
    <w:name w:val="Footnote1"/>
    <w:link w:val="Foot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PlainText1">
    <w:name w:val="Plain Text1"/>
    <w:basedOn w:val="a"/>
    <w:link w:val="PlainText10"/>
    <w:pPr>
      <w:spacing w:after="0" w:line="240" w:lineRule="auto"/>
    </w:pPr>
    <w:rPr>
      <w:rFonts w:ascii="Calibri" w:hAnsi="Calibri"/>
    </w:rPr>
  </w:style>
  <w:style w:type="character" w:customStyle="1" w:styleId="PlainText10">
    <w:name w:val="Plain Text1"/>
    <w:basedOn w:val="1"/>
    <w:link w:val="PlainText1"/>
    <w:rPr>
      <w:rFonts w:ascii="Calibri" w:hAnsi="Calibri"/>
    </w:rPr>
  </w:style>
  <w:style w:type="paragraph" w:styleId="91">
    <w:name w:val="toc 9"/>
    <w:next w:val="a"/>
    <w:link w:val="92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9">
    <w:name w:val="index heading"/>
    <w:basedOn w:val="a"/>
    <w:link w:val="afa"/>
  </w:style>
  <w:style w:type="character" w:customStyle="1" w:styleId="afa">
    <w:name w:val="Указатель Знак"/>
    <w:basedOn w:val="1"/>
    <w:link w:val="af9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81">
    <w:name w:val="toc 8"/>
    <w:next w:val="a"/>
    <w:link w:val="82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BalloonText1">
    <w:name w:val="Balloon Text1"/>
    <w:basedOn w:val="a"/>
    <w:link w:val="BalloonText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Pr>
      <w:rFonts w:ascii="Segoe UI" w:hAnsi="Segoe UI"/>
      <w:sz w:val="18"/>
    </w:rPr>
  </w:style>
  <w:style w:type="paragraph" w:customStyle="1" w:styleId="afb">
    <w:name w:val="Колонтитул"/>
    <w:link w:val="afc"/>
    <w:pPr>
      <w:spacing w:after="160"/>
      <w:jc w:val="both"/>
    </w:pPr>
    <w:rPr>
      <w:rFonts w:ascii="XO Thames" w:hAnsi="XO Thames"/>
      <w:sz w:val="20"/>
    </w:rPr>
  </w:style>
  <w:style w:type="character" w:customStyle="1" w:styleId="afc">
    <w:name w:val="Колонтитул"/>
    <w:link w:val="afb"/>
    <w:rPr>
      <w:rFonts w:ascii="XO Thames" w:hAnsi="XO Thames"/>
      <w:sz w:val="20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FooterChar">
    <w:name w:val="Footer Char"/>
    <w:basedOn w:val="23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114">
    <w:name w:val="Обычный11"/>
    <w:link w:val="115"/>
    <w:pPr>
      <w:spacing w:after="160" w:line="264" w:lineRule="auto"/>
    </w:pPr>
  </w:style>
  <w:style w:type="character" w:customStyle="1" w:styleId="115">
    <w:name w:val="Обычный11"/>
    <w:link w:val="114"/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f6">
    <w:name w:val="Заголовок1"/>
    <w:basedOn w:val="1f7"/>
    <w:link w:val="1f8"/>
    <w:rPr>
      <w:rFonts w:ascii="Open Sans" w:hAnsi="Open Sans"/>
      <w:sz w:val="28"/>
    </w:rPr>
  </w:style>
  <w:style w:type="character" w:customStyle="1" w:styleId="1f8">
    <w:name w:val="Заголовок1"/>
    <w:basedOn w:val="1f9"/>
    <w:link w:val="1f6"/>
    <w:rPr>
      <w:rFonts w:ascii="Open Sans" w:hAnsi="Open Sans"/>
      <w:sz w:val="28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c">
    <w:name w:val="Знак сноски1"/>
    <w:basedOn w:val="23"/>
    <w:link w:val="afd"/>
    <w:rPr>
      <w:vertAlign w:val="superscript"/>
    </w:rPr>
  </w:style>
  <w:style w:type="character" w:styleId="afd">
    <w:name w:val="footnote reference"/>
    <w:basedOn w:val="a0"/>
    <w:link w:val="1fc"/>
    <w:rPr>
      <w:vertAlign w:val="superscript"/>
    </w:rPr>
  </w:style>
  <w:style w:type="paragraph" w:styleId="afe">
    <w:name w:val="Intense Quote"/>
    <w:link w:val="aff"/>
    <w:pPr>
      <w:ind w:left="720" w:right="720"/>
    </w:pPr>
    <w:rPr>
      <w:i/>
    </w:rPr>
  </w:style>
  <w:style w:type="character" w:customStyle="1" w:styleId="aff">
    <w:name w:val="Выделенная цитата Знак"/>
    <w:link w:val="afe"/>
    <w:rPr>
      <w:i/>
    </w:rPr>
  </w:style>
  <w:style w:type="paragraph" w:customStyle="1" w:styleId="DefaultParagraphFont1">
    <w:name w:val="Default Paragraph Font1"/>
    <w:link w:val="DefaultParagraphFont10"/>
    <w:pPr>
      <w:spacing w:after="160" w:line="264" w:lineRule="auto"/>
    </w:pPr>
  </w:style>
  <w:style w:type="character" w:customStyle="1" w:styleId="DefaultParagraphFont10">
    <w:name w:val="Default Paragraph Font1"/>
    <w:link w:val="DefaultParagraphFont1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1f7">
    <w:name w:val="Обычный1"/>
    <w:link w:val="1f9"/>
  </w:style>
  <w:style w:type="character" w:customStyle="1" w:styleId="1f9">
    <w:name w:val="Обычный1"/>
    <w:link w:val="1f7"/>
  </w:style>
  <w:style w:type="paragraph" w:styleId="aff0">
    <w:name w:val="Subtitle"/>
    <w:next w:val="a"/>
    <w:link w:val="aff1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Heading3Char">
    <w:name w:val="Heading 3 Char"/>
    <w:basedOn w:val="2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Footnote2">
    <w:name w:val="Footnote"/>
    <w:link w:val="Footnote3"/>
    <w:pPr>
      <w:spacing w:after="40"/>
    </w:pPr>
    <w:rPr>
      <w:sz w:val="18"/>
    </w:rPr>
  </w:style>
  <w:style w:type="character" w:customStyle="1" w:styleId="Footnote3">
    <w:name w:val="Footnote"/>
    <w:link w:val="Footnote2"/>
    <w:rPr>
      <w:sz w:val="18"/>
    </w:rPr>
  </w:style>
  <w:style w:type="paragraph" w:styleId="aff2">
    <w:name w:val="Title"/>
    <w:next w:val="a"/>
    <w:link w:val="aff3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Заголовок Знак"/>
    <w:link w:val="a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4">
    <w:name w:val="footer"/>
    <w:basedOn w:val="a"/>
    <w:link w:val="a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f5">
    <w:name w:val="Нижний колонтитул Знак"/>
    <w:basedOn w:val="1"/>
    <w:link w:val="aff4"/>
    <w:rPr>
      <w:rFonts w:ascii="Times New Roman" w:hAnsi="Times New Roman"/>
      <w:sz w:val="28"/>
    </w:rPr>
  </w:style>
  <w:style w:type="character" w:customStyle="1" w:styleId="60">
    <w:name w:val="Заголовок 6 Знак"/>
    <w:link w:val="6"/>
    <w:rPr>
      <w:rFonts w:ascii="Arial" w:hAnsi="Arial"/>
      <w:b/>
    </w:r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ned-Accent4">
    <w:name w:val="Lined - Accent 4"/>
    <w:basedOn w:val="a1"/>
    <w:rPr>
      <w:color w:val="404040"/>
      <w:sz w:val="20"/>
    </w:rPr>
    <w:tblPr/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ned-Accent6">
    <w:name w:val="Lined - Accent 6"/>
    <w:basedOn w:val="a1"/>
    <w:rPr>
      <w:color w:val="404040"/>
      <w:sz w:val="20"/>
    </w:rPr>
    <w:tblPr/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53">
    <w:name w:val="Plain Table 5"/>
    <w:basedOn w:val="a1"/>
    <w:tblPr/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2">
    <w:name w:val="Bordered &amp; Lined - Accent 2"/>
    <w:basedOn w:val="a1"/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tblPr/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6">
    <w:name w:val="Bordered &amp; Lined - Accent 6"/>
    <w:basedOn w:val="a1"/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35">
    <w:name w:val="Plain Table 3"/>
    <w:basedOn w:val="a1"/>
    <w:tblPr/>
  </w:style>
  <w:style w:type="table" w:customStyle="1" w:styleId="ListTable1Light-Accent6">
    <w:name w:val="List Table 1 Light - Accent 6"/>
    <w:basedOn w:val="a1"/>
    <w:tblPr/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3">
    <w:name w:val="Bordered &amp; Lined - Accent 3"/>
    <w:basedOn w:val="a1"/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4">
    <w:name w:val="List Table 1 Light - Accent 4"/>
    <w:basedOn w:val="a1"/>
    <w:tblPr/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1ff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2">
    <w:name w:val="Lined - Accent 2"/>
    <w:basedOn w:val="a1"/>
    <w:rPr>
      <w:color w:val="404040"/>
      <w:sz w:val="20"/>
    </w:rPr>
    <w:tblPr/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1">
    <w:name w:val="List Table 1 Light"/>
    <w:basedOn w:val="a1"/>
    <w:tblPr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3">
    <w:name w:val="Lined - Accent 3"/>
    <w:basedOn w:val="a1"/>
    <w:rPr>
      <w:color w:val="404040"/>
      <w:sz w:val="20"/>
    </w:rPr>
    <w:tblPr/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BorderedLined-Accent">
    <w:name w:val="Bordered &amp; Lined - Accent"/>
    <w:basedOn w:val="a1"/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2a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1ff0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ned-Accent">
    <w:name w:val="Lined - Accent"/>
    <w:basedOn w:val="a1"/>
    <w:rPr>
      <w:color w:val="404040"/>
      <w:sz w:val="20"/>
    </w:rPr>
    <w:tblPr/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1">
    <w:name w:val="Bordered &amp; Lined - Accent 1"/>
    <w:basedOn w:val="a1"/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Lined-Accent5">
    <w:name w:val="Bordered &amp; Lined - Accent 5"/>
    <w:basedOn w:val="a1"/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ned-Accent5">
    <w:name w:val="Lined - Accent 5"/>
    <w:basedOn w:val="a1"/>
    <w:rPr>
      <w:color w:val="404040"/>
      <w:sz w:val="20"/>
    </w:rPr>
    <w:tblPr/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2b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ned-Accent1">
    <w:name w:val="Lined - Accent 1"/>
    <w:basedOn w:val="a1"/>
    <w:rPr>
      <w:color w:val="404040"/>
      <w:sz w:val="20"/>
    </w:rPr>
    <w:tblPr/>
  </w:style>
  <w:style w:type="table" w:styleId="43">
    <w:name w:val="Plain Table 4"/>
    <w:basedOn w:val="a1"/>
    <w:tblPr/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1919</Words>
  <Characters>10941</Characters>
  <Application>Microsoft Office Word</Application>
  <DocSecurity>0</DocSecurity>
  <Lines>91</Lines>
  <Paragraphs>25</Paragraphs>
  <ScaleCrop>false</ScaleCrop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2026-04-21T23:23:00Z</dcterms:created>
  <dcterms:modified xsi:type="dcterms:W3CDTF">2026-04-21T23:26:00Z</dcterms:modified>
</cp:coreProperties>
</file>