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BAA" w:rsidRDefault="00BC21E8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 w:bidi="ar-S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60" y="0"/>
                <wp:lineTo x="-160" y="20759"/>
                <wp:lineTo x="20808" y="20759"/>
                <wp:lineTo x="20808" y="0"/>
                <wp:lineTo x="-16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4BAA" w:rsidRDefault="00074BA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74BAA" w:rsidRDefault="00074BAA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МИНИСТЕРСТВО ПО ДЕЛАМ МОЛОДЕЖИ</w:t>
      </w: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074BAA" w:rsidRDefault="00074BA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074BAA" w:rsidRDefault="00BC21E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ПРИКАЗ</w:t>
      </w:r>
    </w:p>
    <w:tbl>
      <w:tblPr>
        <w:tblW w:w="42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074BAA">
        <w:trPr>
          <w:trHeight w:val="427"/>
        </w:trPr>
        <w:tc>
          <w:tcPr>
            <w:tcW w:w="4253" w:type="dxa"/>
          </w:tcPr>
          <w:p w:rsidR="00074BAA" w:rsidRDefault="00BC21E8">
            <w:pPr>
              <w:spacing w:after="240" w:line="240" w:lineRule="auto"/>
              <w:ind w:left="142" w:hanging="142"/>
              <w:rPr>
                <w:rFonts w:ascii="Times New Roman" w:hAnsi="Times New Roman"/>
                <w:color w:val="FFFFFF" w:themeColor="background1"/>
              </w:rPr>
            </w:pPr>
            <w:bookmarkStart w:id="0" w:name="REGNUMDATESTAMP"/>
            <w:r>
              <w:rPr>
                <w:rFonts w:ascii="Times New Roman" w:hAnsi="Times New Roman"/>
                <w:color w:val="FFFFFF" w:themeColor="background1"/>
                <w:sz w:val="28"/>
              </w:rPr>
              <w:t>[Д</w:t>
            </w:r>
            <w:r>
              <w:rPr>
                <w:rFonts w:ascii="Times New Roman" w:hAnsi="Times New Roman"/>
                <w:color w:val="FFFFFF" w:themeColor="background1"/>
              </w:rPr>
              <w:t xml:space="preserve">ата регистрации] 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  <w:t>№ [Н</w:t>
            </w:r>
            <w:r>
              <w:rPr>
                <w:rFonts w:ascii="Times New Roman" w:hAnsi="Times New Roman"/>
                <w:color w:val="FFFFFF" w:themeColor="background1"/>
              </w:rPr>
              <w:t>омер документа]</w:t>
            </w:r>
            <w:bookmarkEnd w:id="0"/>
          </w:p>
        </w:tc>
      </w:tr>
      <w:tr w:rsidR="00074BAA">
        <w:trPr>
          <w:trHeight w:val="247"/>
        </w:trPr>
        <w:tc>
          <w:tcPr>
            <w:tcW w:w="4253" w:type="dxa"/>
          </w:tcPr>
          <w:p w:rsidR="00074BAA" w:rsidRDefault="00BC21E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г. Петропавловск-Камчатский</w:t>
            </w:r>
          </w:p>
        </w:tc>
      </w:tr>
      <w:tr w:rsidR="00074BAA">
        <w:trPr>
          <w:trHeight w:val="80"/>
        </w:trPr>
        <w:tc>
          <w:tcPr>
            <w:tcW w:w="4253" w:type="dxa"/>
          </w:tcPr>
          <w:p w:rsidR="00074BAA" w:rsidRDefault="00074B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074BAA" w:rsidRDefault="00074B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d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74BAA" w:rsidTr="00A3495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74BAA" w:rsidRPr="00A34952" w:rsidRDefault="00A34952" w:rsidP="00A34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>Об утверждении Порядка расчета значений базовых нормативных затрат</w:t>
            </w:r>
            <w:r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 </w:t>
            </w: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на оказание государственной услуги по организации обучения </w:t>
            </w:r>
            <w:r w:rsidRPr="00A34952">
              <w:rPr>
                <w:b/>
                <w:sz w:val="28"/>
                <w:szCs w:val="28"/>
                <w:lang w:eastAsia="ru-RU" w:bidi="ru-RU"/>
              </w:rPr>
              <w:t>и повышения</w:t>
            </w:r>
            <w:r>
              <w:rPr>
                <w:b/>
                <w:sz w:val="28"/>
                <w:szCs w:val="28"/>
                <w:lang w:eastAsia="ru-RU" w:bidi="ru-RU"/>
              </w:rPr>
              <w:t xml:space="preserve"> </w:t>
            </w:r>
            <w:r w:rsidRPr="00A34952">
              <w:rPr>
                <w:b/>
                <w:sz w:val="28"/>
                <w:szCs w:val="28"/>
                <w:lang w:eastAsia="ru-RU" w:bidi="ru-RU"/>
              </w:rPr>
              <w:t>квалификации сотрудников</w:t>
            </w:r>
            <w:r>
              <w:rPr>
                <w:b/>
                <w:color w:val="auto"/>
                <w:sz w:val="28"/>
                <w:szCs w:val="28"/>
                <w:lang w:eastAsia="ru-RU" w:bidi="ru-RU"/>
              </w:rPr>
              <w:t xml:space="preserve"> </w:t>
            </w:r>
            <w:r w:rsidRPr="00A34952">
              <w:rPr>
                <w:b/>
                <w:color w:val="auto"/>
                <w:sz w:val="28"/>
                <w:szCs w:val="28"/>
                <w:lang w:eastAsia="ru-RU" w:bidi="ru-RU"/>
              </w:rPr>
              <w:t>сферы молодежной политики</w:t>
            </w:r>
          </w:p>
        </w:tc>
      </w:tr>
    </w:tbl>
    <w:p w:rsidR="00074BAA" w:rsidRDefault="00074BAA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Pr="00A34952" w:rsidRDefault="00A3495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4952">
        <w:rPr>
          <w:sz w:val="28"/>
          <w:szCs w:val="28"/>
          <w:lang w:eastAsia="ru-RU" w:bidi="ru-RU"/>
        </w:rPr>
        <w:t>В соответствии с пунктом 4 статьи 5 Федерального закона от 13</w:t>
      </w:r>
      <w:r w:rsidRPr="00A34952">
        <w:rPr>
          <w:sz w:val="28"/>
          <w:szCs w:val="28"/>
          <w:lang w:eastAsia="ru-RU" w:bidi="ru-RU"/>
        </w:rPr>
        <w:t>.07.</w:t>
      </w:r>
      <w:r w:rsidRPr="00A34952">
        <w:rPr>
          <w:sz w:val="28"/>
          <w:szCs w:val="28"/>
          <w:lang w:eastAsia="ru-RU" w:bidi="ru-RU"/>
        </w:rPr>
        <w:t xml:space="preserve">2020 № 189-ФЗ «О государственном (муниципальном) социальном заказе на оказание государственных (муниципальных) услуг в социальной сфере», постановлением </w:t>
      </w:r>
      <w:r>
        <w:rPr>
          <w:sz w:val="28"/>
          <w:szCs w:val="28"/>
          <w:lang w:eastAsia="ru-RU" w:bidi="ru-RU"/>
        </w:rPr>
        <w:t>Камчатского края</w:t>
      </w:r>
      <w:r w:rsidRPr="00A34952">
        <w:rPr>
          <w:sz w:val="28"/>
          <w:szCs w:val="28"/>
          <w:lang w:eastAsia="ru-RU" w:bidi="ru-RU"/>
        </w:rPr>
        <w:t xml:space="preserve"> от </w:t>
      </w:r>
      <w:r>
        <w:rPr>
          <w:sz w:val="28"/>
          <w:szCs w:val="28"/>
          <w:lang w:eastAsia="ru-RU" w:bidi="ru-RU"/>
        </w:rPr>
        <w:t>25.03.2026</w:t>
      </w:r>
      <w:r w:rsidRPr="00A34952">
        <w:rPr>
          <w:sz w:val="28"/>
          <w:szCs w:val="28"/>
          <w:lang w:eastAsia="ru-RU" w:bidi="ru-RU"/>
        </w:rPr>
        <w:t xml:space="preserve"> № </w:t>
      </w:r>
      <w:r>
        <w:rPr>
          <w:sz w:val="28"/>
          <w:szCs w:val="28"/>
          <w:lang w:eastAsia="ru-RU" w:bidi="ru-RU"/>
        </w:rPr>
        <w:t>168</w:t>
      </w:r>
      <w:r w:rsidR="00B832EF">
        <w:rPr>
          <w:sz w:val="28"/>
          <w:szCs w:val="28"/>
          <w:lang w:eastAsia="ru-RU" w:bidi="ru-RU"/>
        </w:rPr>
        <w:t>-П</w:t>
      </w:r>
      <w:r w:rsidRPr="00A34952">
        <w:rPr>
          <w:sz w:val="28"/>
          <w:szCs w:val="28"/>
          <w:lang w:eastAsia="ru-RU" w:bidi="ru-RU"/>
        </w:rPr>
        <w:t xml:space="preserve"> «Об отдельных вопросах оказани</w:t>
      </w:r>
      <w:r>
        <w:rPr>
          <w:sz w:val="28"/>
          <w:szCs w:val="28"/>
          <w:lang w:eastAsia="ru-RU" w:bidi="ru-RU"/>
        </w:rPr>
        <w:t>я</w:t>
      </w:r>
      <w:r w:rsidRPr="00A34952">
        <w:rPr>
          <w:sz w:val="28"/>
          <w:szCs w:val="28"/>
          <w:lang w:eastAsia="ru-RU" w:bidi="ru-RU"/>
        </w:rPr>
        <w:t xml:space="preserve"> государственных услуг в социальной сфере</w:t>
      </w:r>
      <w:r>
        <w:rPr>
          <w:sz w:val="28"/>
          <w:szCs w:val="28"/>
          <w:lang w:eastAsia="ru-RU" w:bidi="ru-RU"/>
        </w:rPr>
        <w:t xml:space="preserve"> Камчатского края»</w:t>
      </w:r>
    </w:p>
    <w:p w:rsidR="00074BAA" w:rsidRDefault="00BC21E8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ПРИКАЗЫВАЮ:</w:t>
      </w:r>
    </w:p>
    <w:p w:rsidR="00A34952" w:rsidRPr="00A34952" w:rsidRDefault="00A34952" w:rsidP="00A34952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A34952">
        <w:rPr>
          <w:b w:val="0"/>
          <w:sz w:val="28"/>
          <w:szCs w:val="28"/>
          <w:lang w:eastAsia="ru-RU" w:bidi="ru-RU"/>
        </w:rPr>
        <w:t>1. Утвердить Порядок расчета значений базовых нормативных затрат на оказание государственной услуги по организации обучения и повышения квалификации сотрудников сферы молодежной политики согласно приложению к настоящему приказу.</w:t>
      </w:r>
    </w:p>
    <w:p w:rsidR="00074BAA" w:rsidRPr="00A34952" w:rsidRDefault="00A34952" w:rsidP="00A34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52">
        <w:rPr>
          <w:sz w:val="28"/>
          <w:szCs w:val="28"/>
          <w:lang w:eastAsia="ru-RU" w:bidi="ru-RU"/>
        </w:rPr>
        <w:t>2. Контроль за исполнением настоящего приказа оставляю за собой.</w:t>
      </w: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74BAA" w:rsidRDefault="00074BAA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03868" w:rsidRDefault="00E03868" w:rsidP="006B28A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4411"/>
        <w:gridCol w:w="2827"/>
      </w:tblGrid>
      <w:tr w:rsidR="00074BAA" w:rsidTr="003D3A46">
        <w:trPr>
          <w:trHeight w:val="271"/>
        </w:trPr>
        <w:tc>
          <w:tcPr>
            <w:tcW w:w="2968" w:type="dxa"/>
          </w:tcPr>
          <w:p w:rsidR="00074BAA" w:rsidRDefault="00BC21E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w="4411" w:type="dxa"/>
          </w:tcPr>
          <w:p w:rsidR="00074BAA" w:rsidRDefault="00BC21E8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1"/>
          </w:p>
        </w:tc>
        <w:tc>
          <w:tcPr>
            <w:tcW w:w="2827" w:type="dxa"/>
          </w:tcPr>
          <w:p w:rsidR="00074BAA" w:rsidRDefault="00BC21E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В.И. Ариарти</w:t>
            </w:r>
          </w:p>
        </w:tc>
      </w:tr>
      <w:tr w:rsidR="00E03868" w:rsidTr="003D3A46">
        <w:trPr>
          <w:trHeight w:val="271"/>
        </w:trPr>
        <w:tc>
          <w:tcPr>
            <w:tcW w:w="2968" w:type="dxa"/>
          </w:tcPr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:rsidR="00E03868" w:rsidRDefault="00E03868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</w:tc>
        <w:tc>
          <w:tcPr>
            <w:tcW w:w="4411" w:type="dxa"/>
          </w:tcPr>
          <w:p w:rsidR="00E03868" w:rsidRDefault="00E03868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28"/>
              </w:rPr>
            </w:pPr>
          </w:p>
        </w:tc>
        <w:tc>
          <w:tcPr>
            <w:tcW w:w="2827" w:type="dxa"/>
          </w:tcPr>
          <w:p w:rsidR="00E03868" w:rsidRDefault="00E0386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074BAA" w:rsidRDefault="00074BAA">
      <w:pPr>
        <w:spacing w:line="240" w:lineRule="auto"/>
        <w:rPr>
          <w:rFonts w:ascii="Times New Roman" w:hAnsi="Times New Roman"/>
          <w:sz w:val="28"/>
        </w:rPr>
      </w:pPr>
    </w:p>
    <w:p w:rsidR="00EE7119" w:rsidRDefault="00EE7119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5948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</w:tblGrid>
      <w:tr w:rsidR="00074BAA">
        <w:trPr>
          <w:jc w:val="right"/>
        </w:trPr>
        <w:tc>
          <w:tcPr>
            <w:tcW w:w="5948" w:type="dxa"/>
          </w:tcPr>
          <w:p w:rsidR="00074BAA" w:rsidRDefault="00BC21E8" w:rsidP="005F3154">
            <w:pPr>
              <w:pStyle w:val="af2"/>
              <w:spacing w:line="240" w:lineRule="auto"/>
              <w:ind w:left="2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="000A3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 приказу Министерства по делам молодежи Камчатского края</w:t>
            </w:r>
          </w:p>
        </w:tc>
      </w:tr>
    </w:tbl>
    <w:tbl>
      <w:tblPr>
        <w:tblStyle w:val="ad"/>
        <w:tblW w:w="3969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83"/>
        <w:gridCol w:w="1701"/>
      </w:tblGrid>
      <w:tr w:rsidR="00074BAA" w:rsidTr="009B7D5B">
        <w:trPr>
          <w:jc w:val="right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65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09" w:right="-114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74BAA" w:rsidRDefault="00BC21E8">
            <w:pPr>
              <w:spacing w:after="60" w:line="240" w:lineRule="auto"/>
              <w:ind w:left="-111"/>
              <w:jc w:val="both"/>
              <w:rPr>
                <w:rFonts w:ascii="Times New Roman" w:hAnsi="Times New Roman"/>
                <w:color w:val="FFFFFF" w:themeColor="background1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  <w:lang w:eastAsia="ru-RU" w:bidi="ru-RU"/>
        </w:rPr>
      </w:pPr>
    </w:p>
    <w:p w:rsidR="00BB4F4A" w:rsidRDefault="00BB4F4A" w:rsidP="00BB4F4A">
      <w:pPr>
        <w:pStyle w:val="18"/>
        <w:spacing w:before="0" w:after="0" w:line="240" w:lineRule="auto"/>
        <w:rPr>
          <w:b w:val="0"/>
          <w:sz w:val="28"/>
          <w:szCs w:val="28"/>
          <w:lang w:eastAsia="ru-RU" w:bidi="ru-RU"/>
        </w:rPr>
      </w:pPr>
      <w:r w:rsidRPr="00BB4F4A">
        <w:rPr>
          <w:b w:val="0"/>
          <w:sz w:val="28"/>
          <w:szCs w:val="28"/>
          <w:lang w:eastAsia="ru-RU" w:bidi="ru-RU"/>
        </w:rPr>
        <w:t>Порядок расчета значений базовых нормативных затрат на оказание</w:t>
      </w:r>
      <w:r>
        <w:rPr>
          <w:b w:val="0"/>
          <w:sz w:val="28"/>
          <w:szCs w:val="28"/>
          <w:lang w:eastAsia="ru-RU" w:bidi="ru-RU"/>
        </w:rPr>
        <w:t xml:space="preserve"> </w:t>
      </w:r>
      <w:r w:rsidRPr="00BB4F4A">
        <w:rPr>
          <w:b w:val="0"/>
          <w:sz w:val="28"/>
          <w:szCs w:val="28"/>
          <w:lang w:eastAsia="ru-RU" w:bidi="ru-RU"/>
        </w:rPr>
        <w:t>государственной услуги по организации обучения и повышения</w:t>
      </w:r>
      <w:r>
        <w:rPr>
          <w:b w:val="0"/>
          <w:sz w:val="28"/>
          <w:szCs w:val="28"/>
          <w:lang w:eastAsia="ru-RU" w:bidi="ru-RU"/>
        </w:rPr>
        <w:t xml:space="preserve"> </w:t>
      </w:r>
      <w:r w:rsidRPr="00BB4F4A">
        <w:rPr>
          <w:b w:val="0"/>
          <w:sz w:val="28"/>
          <w:szCs w:val="28"/>
          <w:lang w:eastAsia="ru-RU" w:bidi="ru-RU"/>
        </w:rPr>
        <w:t>квалификации сотрудников сферы молодежной политики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rPr>
          <w:b w:val="0"/>
          <w:sz w:val="28"/>
          <w:szCs w:val="28"/>
        </w:rPr>
      </w:pPr>
    </w:p>
    <w:p w:rsidR="00BB4F4A" w:rsidRDefault="00BB4F4A" w:rsidP="00BB4F4A">
      <w:pPr>
        <w:pStyle w:val="18"/>
        <w:numPr>
          <w:ilvl w:val="0"/>
          <w:numId w:val="7"/>
        </w:numPr>
        <w:shd w:val="clear" w:color="auto" w:fill="auto"/>
        <w:tabs>
          <w:tab w:val="left" w:pos="309"/>
        </w:tabs>
        <w:suppressAutoHyphens w:val="0"/>
        <w:spacing w:before="0" w:after="0" w:line="240" w:lineRule="auto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>Общие положения</w:t>
      </w:r>
    </w:p>
    <w:p w:rsidR="00BB4F4A" w:rsidRPr="00BB4F4A" w:rsidRDefault="00BB4F4A" w:rsidP="00BB4F4A">
      <w:pPr>
        <w:pStyle w:val="18"/>
        <w:shd w:val="clear" w:color="auto" w:fill="auto"/>
        <w:tabs>
          <w:tab w:val="left" w:pos="309"/>
        </w:tabs>
        <w:suppressAutoHyphens w:val="0"/>
        <w:spacing w:before="0" w:after="0" w:line="240" w:lineRule="auto"/>
        <w:jc w:val="left"/>
        <w:rPr>
          <w:b w:val="0"/>
          <w:sz w:val="28"/>
          <w:szCs w:val="28"/>
        </w:rPr>
      </w:pPr>
    </w:p>
    <w:p w:rsidR="00BB4F4A" w:rsidRPr="00BB4F4A" w:rsidRDefault="00BB4F4A" w:rsidP="00BB4F4A">
      <w:pPr>
        <w:pStyle w:val="18"/>
        <w:numPr>
          <w:ilvl w:val="1"/>
          <w:numId w:val="6"/>
        </w:numPr>
        <w:shd w:val="clear" w:color="auto" w:fill="auto"/>
        <w:tabs>
          <w:tab w:val="left" w:pos="1234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 xml:space="preserve">Порядок устанавливает правила расчета значений базовых нормативных затрат на оказание государственной услуги в социальной сфере, отнесенных к полномочиям исполнительных органов </w:t>
      </w:r>
      <w:r>
        <w:rPr>
          <w:b w:val="0"/>
          <w:sz w:val="28"/>
          <w:szCs w:val="28"/>
          <w:lang w:eastAsia="ru-RU" w:bidi="ru-RU"/>
        </w:rPr>
        <w:t>Камчатского края</w:t>
      </w:r>
      <w:r w:rsidRPr="00BB4F4A">
        <w:rPr>
          <w:b w:val="0"/>
          <w:sz w:val="28"/>
          <w:szCs w:val="28"/>
          <w:lang w:eastAsia="ru-RU" w:bidi="ru-RU"/>
        </w:rPr>
        <w:t xml:space="preserve">, в целях исполнения которого осуществляется отбор исполнителей государственных услуг по организации обучения и повышения квалификации сотрудников сферы молодежной политики (далее </w:t>
      </w:r>
      <w:r w:rsidR="00F90598" w:rsidRPr="006B42B5">
        <w:rPr>
          <w:lang w:bidi="ru-RU"/>
        </w:rPr>
        <w:t>–</w:t>
      </w:r>
      <w:r w:rsidRPr="00BB4F4A">
        <w:rPr>
          <w:b w:val="0"/>
          <w:sz w:val="28"/>
          <w:szCs w:val="28"/>
          <w:lang w:eastAsia="ru-RU" w:bidi="ru-RU"/>
        </w:rPr>
        <w:t xml:space="preserve"> государственный социальный заказ).</w:t>
      </w:r>
    </w:p>
    <w:p w:rsidR="00BB4F4A" w:rsidRPr="00BB4F4A" w:rsidRDefault="00BB4F4A" w:rsidP="00BB4F4A">
      <w:pPr>
        <w:pStyle w:val="18"/>
        <w:numPr>
          <w:ilvl w:val="1"/>
          <w:numId w:val="6"/>
        </w:numPr>
        <w:shd w:val="clear" w:color="auto" w:fill="auto"/>
        <w:tabs>
          <w:tab w:val="left" w:pos="1234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>Для целей Порядка используются следующие основные понятия и термины: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 xml:space="preserve">государственные услуги в социальной сфере </w:t>
      </w:r>
      <w:r w:rsidR="00F90598" w:rsidRPr="006B42B5">
        <w:rPr>
          <w:lang w:bidi="ru-RU"/>
        </w:rPr>
        <w:t>–</w:t>
      </w:r>
      <w:r w:rsidRPr="00BB4F4A">
        <w:rPr>
          <w:b w:val="0"/>
          <w:sz w:val="28"/>
          <w:szCs w:val="28"/>
          <w:lang w:eastAsia="ru-RU" w:bidi="ru-RU"/>
        </w:rPr>
        <w:t xml:space="preserve"> государственные услуги, оказываемые физическим лицам в целях осуществления предусмотренных законодательством Российской Федерации полномочий органов государственной власти и включенные в общероссийские базовые (отраслевые) перечни (классификаторы) государственных и муниципальных услуг, оказываемых физическим лицам, формирование, ведение и утверждение которых осуществляется в порядке, установленном Правительством Российской Федерации, или региональный перечень (классификатор) государственных (муниципальных) услуг.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 xml:space="preserve">нормы расходования ресурсов на оказание государственных услуг в социальной сфере </w:t>
      </w:r>
      <w:r w:rsidR="00F90598" w:rsidRPr="006B42B5">
        <w:rPr>
          <w:lang w:bidi="ru-RU"/>
        </w:rPr>
        <w:t>–</w:t>
      </w:r>
      <w:r w:rsidRPr="00BB4F4A">
        <w:rPr>
          <w:b w:val="0"/>
          <w:sz w:val="28"/>
          <w:szCs w:val="28"/>
          <w:lang w:eastAsia="ru-RU" w:bidi="ru-RU"/>
        </w:rPr>
        <w:t xml:space="preserve"> нормы расходования ресурсов на оказание государственных услуг в социальной сфере, содержащие требования к видам, составу и технологии действий, выполняемых исполнителем государственных услуг в социальной сфере при их оказании, и формируемые в целях расчета нормативных затрат на оказание государственных услуг в социальной сфере.</w:t>
      </w:r>
    </w:p>
    <w:p w:rsidR="00BB4F4A" w:rsidRDefault="00BB4F4A" w:rsidP="00BB4F4A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  <w:lang w:eastAsia="ru-RU" w:bidi="ru-RU"/>
        </w:rPr>
      </w:pPr>
      <w:r w:rsidRPr="00BB4F4A">
        <w:rPr>
          <w:b w:val="0"/>
          <w:sz w:val="28"/>
          <w:szCs w:val="28"/>
          <w:lang w:eastAsia="ru-RU" w:bidi="ru-RU"/>
        </w:rPr>
        <w:t>Иные понятия и термины, не указанные в настоящем пункте, используются в значениях, определенных законодательством Российской Федерации.</w:t>
      </w:r>
    </w:p>
    <w:p w:rsidR="00BB4F4A" w:rsidRPr="00BB4F4A" w:rsidRDefault="00BB4F4A" w:rsidP="00BB4F4A">
      <w:pPr>
        <w:pStyle w:val="18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BB4F4A" w:rsidRDefault="00BB4F4A" w:rsidP="00BB4F4A">
      <w:pPr>
        <w:pStyle w:val="18"/>
        <w:numPr>
          <w:ilvl w:val="0"/>
          <w:numId w:val="7"/>
        </w:numPr>
        <w:shd w:val="clear" w:color="auto" w:fill="auto"/>
        <w:tabs>
          <w:tab w:val="left" w:pos="1798"/>
        </w:tabs>
        <w:suppressAutoHyphens w:val="0"/>
        <w:spacing w:before="0" w:after="0" w:line="240" w:lineRule="auto"/>
        <w:rPr>
          <w:b w:val="0"/>
          <w:sz w:val="28"/>
          <w:szCs w:val="28"/>
        </w:rPr>
      </w:pPr>
      <w:r w:rsidRPr="00BB4F4A">
        <w:rPr>
          <w:b w:val="0"/>
          <w:sz w:val="28"/>
          <w:szCs w:val="28"/>
          <w:lang w:eastAsia="ru-RU" w:bidi="ru-RU"/>
        </w:rPr>
        <w:t>Правила определения объема финансового обеспечения государственного социального заказа</w:t>
      </w:r>
    </w:p>
    <w:p w:rsidR="00BB4F4A" w:rsidRPr="00BB4F4A" w:rsidRDefault="00BB4F4A" w:rsidP="00BB4F4A">
      <w:pPr>
        <w:pStyle w:val="18"/>
        <w:shd w:val="clear" w:color="auto" w:fill="auto"/>
        <w:tabs>
          <w:tab w:val="left" w:pos="1798"/>
        </w:tabs>
        <w:suppressAutoHyphens w:val="0"/>
        <w:spacing w:before="0" w:after="0" w:line="240" w:lineRule="auto"/>
        <w:jc w:val="left"/>
        <w:rPr>
          <w:b w:val="0"/>
          <w:sz w:val="28"/>
          <w:szCs w:val="28"/>
        </w:rPr>
      </w:pPr>
    </w:p>
    <w:p w:rsidR="00BB4F4A" w:rsidRPr="00BB4F4A" w:rsidRDefault="00F90598" w:rsidP="00F90598">
      <w:pPr>
        <w:pStyle w:val="18"/>
        <w:shd w:val="clear" w:color="auto" w:fill="auto"/>
        <w:tabs>
          <w:tab w:val="left" w:pos="1245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2.1. 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Объем финансового обеспечения государственного социального заказа определяется уполномоченным органом на основании нормативных затрат на оказание государственных услуг в социальной сфере и устанавливается в соответствующих государственных программах </w:t>
      </w:r>
      <w:r>
        <w:rPr>
          <w:b w:val="0"/>
          <w:sz w:val="28"/>
          <w:szCs w:val="28"/>
          <w:lang w:eastAsia="ru-RU" w:bidi="ru-RU"/>
        </w:rPr>
        <w:t>Камчатского края</w:t>
      </w:r>
      <w:r w:rsidR="00BB4F4A" w:rsidRPr="00BB4F4A">
        <w:rPr>
          <w:b w:val="0"/>
          <w:sz w:val="28"/>
          <w:szCs w:val="28"/>
          <w:lang w:eastAsia="ru-RU" w:bidi="ru-RU"/>
        </w:rPr>
        <w:t>.</w:t>
      </w:r>
    </w:p>
    <w:p w:rsidR="00BB4F4A" w:rsidRPr="00BB4F4A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2.2. 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Объем финансового обеспечения государственного социального заказа на </w:t>
      </w:r>
      <w:r w:rsidR="00BB4F4A" w:rsidRPr="00BB4F4A">
        <w:rPr>
          <w:b w:val="0"/>
          <w:sz w:val="28"/>
          <w:szCs w:val="28"/>
          <w:lang w:eastAsia="ru-RU" w:bidi="ru-RU"/>
        </w:rPr>
        <w:lastRenderedPageBreak/>
        <w:t xml:space="preserve">оказание государственной услуги по организации обучения и повышения квалификации сотрудников сферы молодежной политики, право на получение которой потребителем государственных услуг в социальной сфере определяется Министерством </w:t>
      </w:r>
      <w:r>
        <w:rPr>
          <w:b w:val="0"/>
          <w:sz w:val="28"/>
          <w:szCs w:val="28"/>
          <w:lang w:eastAsia="ru-RU" w:bidi="ru-RU"/>
        </w:rPr>
        <w:t>по делам молодежи Камчатского края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 (далее </w:t>
      </w:r>
      <w:r w:rsidR="00DF40EA" w:rsidRPr="006B42B5">
        <w:rPr>
          <w:lang w:bidi="ru-RU"/>
        </w:rPr>
        <w:t>–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 </w:t>
      </w:r>
      <w:r w:rsidR="005F3154">
        <w:rPr>
          <w:b w:val="0"/>
          <w:sz w:val="28"/>
          <w:szCs w:val="28"/>
          <w:lang w:eastAsia="ru-RU" w:bidi="ru-RU"/>
        </w:rPr>
        <w:t>Министерство</w:t>
      </w:r>
      <w:r w:rsidR="00BB4F4A" w:rsidRPr="00BB4F4A">
        <w:rPr>
          <w:b w:val="0"/>
          <w:sz w:val="28"/>
          <w:szCs w:val="28"/>
          <w:lang w:eastAsia="ru-RU" w:bidi="ru-RU"/>
        </w:rPr>
        <w:t>).</w:t>
      </w:r>
    </w:p>
    <w:p w:rsidR="00BB4F4A" w:rsidRPr="00BB4F4A" w:rsidRDefault="00F90598" w:rsidP="00F90598">
      <w:pPr>
        <w:pStyle w:val="18"/>
        <w:shd w:val="clear" w:color="auto" w:fill="auto"/>
        <w:tabs>
          <w:tab w:val="left" w:pos="1238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2.3. </w:t>
      </w:r>
      <w:r w:rsidR="00BB4F4A" w:rsidRPr="00BB4F4A">
        <w:rPr>
          <w:b w:val="0"/>
          <w:sz w:val="28"/>
          <w:szCs w:val="28"/>
          <w:lang w:eastAsia="ru-RU" w:bidi="ru-RU"/>
        </w:rPr>
        <w:t>Нормативные затраты на оказание государственных услуг в социальной сфере утверждаются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:rsidR="00BB4F4A" w:rsidRPr="00BB4F4A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2.4. </w:t>
      </w:r>
      <w:r w:rsidR="00BB4F4A" w:rsidRPr="00BB4F4A">
        <w:rPr>
          <w:b w:val="0"/>
          <w:sz w:val="28"/>
          <w:szCs w:val="28"/>
          <w:lang w:eastAsia="ru-RU" w:bidi="ru-RU"/>
        </w:rPr>
        <w:t>В целях расчета нормативных затрат на оказание государственных услуг в социальной сфере формируются нормы расходования ресурсов на оказание государственных услуг в социальной сфере.</w:t>
      </w:r>
    </w:p>
    <w:p w:rsidR="00F90598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2.5. 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Нормы расходования ресурсов на оказание государственных услуг в социальной сфере формируются в соответствии с методическими рекомендациями по формированию норм расходования ресурсов на оказание государственных услуг в социальной сфере и утверждаются </w:t>
      </w:r>
      <w:r w:rsidR="005F3154">
        <w:rPr>
          <w:b w:val="0"/>
          <w:sz w:val="28"/>
          <w:szCs w:val="28"/>
          <w:lang w:eastAsia="ru-RU" w:bidi="ru-RU"/>
        </w:rPr>
        <w:t>Министерство</w:t>
      </w:r>
      <w:r w:rsidR="005F3154">
        <w:rPr>
          <w:b w:val="0"/>
          <w:sz w:val="28"/>
          <w:szCs w:val="28"/>
          <w:lang w:eastAsia="ru-RU" w:bidi="ru-RU"/>
        </w:rPr>
        <w:t>м</w:t>
      </w:r>
      <w:r w:rsidR="00BB4F4A" w:rsidRPr="00BB4F4A">
        <w:rPr>
          <w:b w:val="0"/>
          <w:sz w:val="28"/>
          <w:szCs w:val="28"/>
          <w:lang w:eastAsia="ru-RU" w:bidi="ru-RU"/>
        </w:rPr>
        <w:t>.</w:t>
      </w:r>
    </w:p>
    <w:p w:rsidR="00BB4F4A" w:rsidRPr="00BB4F4A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2.6. </w:t>
      </w:r>
      <w:r w:rsidR="005F3154">
        <w:rPr>
          <w:b w:val="0"/>
          <w:sz w:val="28"/>
          <w:szCs w:val="28"/>
          <w:lang w:eastAsia="ru-RU" w:bidi="ru-RU"/>
        </w:rPr>
        <w:t>Министерство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 ежегодно в срок не позднее окончания текущего финансового года представляет в Министерство финансов </w:t>
      </w:r>
      <w:r>
        <w:rPr>
          <w:b w:val="0"/>
          <w:sz w:val="28"/>
          <w:szCs w:val="28"/>
          <w:lang w:eastAsia="ru-RU" w:bidi="ru-RU"/>
        </w:rPr>
        <w:t>Камчатского края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 информацию о государственных услугах в социальной сфере, которые планируется включить в государственный социальный заказ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сфере, и нормы расходования ресурсов на оказание государственных услуг в социальной сфере, которые планируется включить в государственный социальный заказ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сфере.</w:t>
      </w:r>
    </w:p>
    <w:p w:rsidR="00F90598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b w:val="0"/>
          <w:sz w:val="28"/>
          <w:szCs w:val="28"/>
          <w:lang w:eastAsia="ru-RU" w:bidi="ru-RU"/>
        </w:rPr>
      </w:pPr>
      <w:r>
        <w:rPr>
          <w:b w:val="0"/>
          <w:sz w:val="28"/>
          <w:szCs w:val="28"/>
          <w:lang w:eastAsia="ru-RU" w:bidi="ru-RU"/>
        </w:rPr>
        <w:t xml:space="preserve">2.7. 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Расчет нормативных затрат на оказание государственных услуг в социальной сфере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 осуществляется </w:t>
      </w:r>
      <w:r w:rsidR="005F3154">
        <w:rPr>
          <w:b w:val="0"/>
          <w:sz w:val="28"/>
          <w:szCs w:val="28"/>
          <w:lang w:eastAsia="ru-RU" w:bidi="ru-RU"/>
        </w:rPr>
        <w:t>Министерство</w:t>
      </w:r>
      <w:r w:rsidR="005F3154">
        <w:rPr>
          <w:b w:val="0"/>
          <w:sz w:val="28"/>
          <w:szCs w:val="28"/>
          <w:lang w:eastAsia="ru-RU" w:bidi="ru-RU"/>
        </w:rPr>
        <w:t>м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 на основании данных, представленных уполномоченным органом в соответствии с пунктом 2.6 Порядка.</w:t>
      </w:r>
    </w:p>
    <w:p w:rsidR="00007B88" w:rsidRPr="00BB4F4A" w:rsidRDefault="00F90598" w:rsidP="00F90598">
      <w:pPr>
        <w:pStyle w:val="18"/>
        <w:shd w:val="clear" w:color="auto" w:fill="auto"/>
        <w:tabs>
          <w:tab w:val="left" w:pos="1242"/>
        </w:tabs>
        <w:suppressAutoHyphens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  <w:lang w:eastAsia="ru-RU" w:bidi="ru-RU"/>
        </w:rPr>
        <w:t xml:space="preserve">2.8. </w:t>
      </w:r>
      <w:r w:rsidR="00BB4F4A" w:rsidRPr="00BB4F4A">
        <w:rPr>
          <w:b w:val="0"/>
          <w:sz w:val="28"/>
          <w:szCs w:val="28"/>
          <w:lang w:eastAsia="ru-RU" w:bidi="ru-RU"/>
        </w:rPr>
        <w:t xml:space="preserve">Нормативные затраты на оказание государственных услуг в социальной сфере на очередной финансовый год, плановый период и последующие годы за пределами планового периода в пределах сроков оказания государственных услуг в социальной сфере ежегодно до 1 июня текущего финансового года утверждаются </w:t>
      </w:r>
      <w:r w:rsidR="005F3154">
        <w:rPr>
          <w:b w:val="0"/>
          <w:sz w:val="28"/>
          <w:szCs w:val="28"/>
          <w:lang w:eastAsia="ru-RU" w:bidi="ru-RU"/>
        </w:rPr>
        <w:t>Министерство</w:t>
      </w:r>
      <w:r w:rsidR="005F3154">
        <w:rPr>
          <w:b w:val="0"/>
          <w:sz w:val="28"/>
          <w:szCs w:val="28"/>
          <w:lang w:eastAsia="ru-RU" w:bidi="ru-RU"/>
        </w:rPr>
        <w:t>м</w:t>
      </w:r>
      <w:bookmarkStart w:id="2" w:name="_GoBack"/>
      <w:bookmarkEnd w:id="2"/>
      <w:r w:rsidR="00BB4F4A" w:rsidRPr="00BB4F4A">
        <w:rPr>
          <w:b w:val="0"/>
          <w:sz w:val="28"/>
          <w:szCs w:val="28"/>
          <w:lang w:eastAsia="ru-RU" w:bidi="ru-RU"/>
        </w:rPr>
        <w:t>.</w:t>
      </w:r>
    </w:p>
    <w:sectPr w:rsidR="00007B88" w:rsidRPr="00BB4F4A" w:rsidSect="00BB4F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7B9" w:rsidRDefault="007527B9">
      <w:pPr>
        <w:spacing w:line="240" w:lineRule="auto"/>
      </w:pPr>
      <w:r>
        <w:separator/>
      </w:r>
    </w:p>
  </w:endnote>
  <w:endnote w:type="continuationSeparator" w:id="0">
    <w:p w:rsidR="007527B9" w:rsidRDefault="00752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7B9" w:rsidRDefault="007527B9">
      <w:pPr>
        <w:spacing w:after="0"/>
      </w:pPr>
      <w:r>
        <w:separator/>
      </w:r>
    </w:p>
  </w:footnote>
  <w:footnote w:type="continuationSeparator" w:id="0">
    <w:p w:rsidR="007527B9" w:rsidRDefault="007527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9587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B4F4A" w:rsidRDefault="00BB4F4A">
        <w:pPr>
          <w:pStyle w:val="a6"/>
          <w:jc w:val="center"/>
        </w:pPr>
        <w:r w:rsidRPr="00BB4F4A">
          <w:rPr>
            <w:sz w:val="28"/>
            <w:szCs w:val="28"/>
          </w:rPr>
          <w:fldChar w:fldCharType="begin"/>
        </w:r>
        <w:r w:rsidRPr="00BB4F4A">
          <w:rPr>
            <w:sz w:val="28"/>
            <w:szCs w:val="28"/>
          </w:rPr>
          <w:instrText>PAGE   \* MERGEFORMAT</w:instrText>
        </w:r>
        <w:r w:rsidRPr="00BB4F4A">
          <w:rPr>
            <w:sz w:val="28"/>
            <w:szCs w:val="28"/>
          </w:rPr>
          <w:fldChar w:fldCharType="separate"/>
        </w:r>
        <w:r w:rsidR="005F3154">
          <w:rPr>
            <w:noProof/>
            <w:sz w:val="28"/>
            <w:szCs w:val="28"/>
          </w:rPr>
          <w:t>3</w:t>
        </w:r>
        <w:r w:rsidRPr="00BB4F4A">
          <w:rPr>
            <w:sz w:val="28"/>
            <w:szCs w:val="28"/>
          </w:rPr>
          <w:fldChar w:fldCharType="end"/>
        </w:r>
      </w:p>
    </w:sdtContent>
  </w:sdt>
  <w:p w:rsidR="007615CD" w:rsidRDefault="007615CD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F4A" w:rsidRDefault="00BB4F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5CCE"/>
    <w:multiLevelType w:val="hybridMultilevel"/>
    <w:tmpl w:val="15468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6D75"/>
    <w:multiLevelType w:val="multilevel"/>
    <w:tmpl w:val="F39C5DB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286266"/>
    <w:multiLevelType w:val="multilevel"/>
    <w:tmpl w:val="3690B1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44300"/>
    <w:multiLevelType w:val="multilevel"/>
    <w:tmpl w:val="46A46C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DE2E4F"/>
    <w:multiLevelType w:val="multilevel"/>
    <w:tmpl w:val="57DE2E4F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 w15:restartNumberingAfterBreak="0">
    <w:nsid w:val="68152C6C"/>
    <w:multiLevelType w:val="multilevel"/>
    <w:tmpl w:val="68152C6C"/>
    <w:lvl w:ilvl="0">
      <w:start w:val="1"/>
      <w:numFmt w:val="decimal"/>
      <w:lvlText w:val="%1."/>
      <w:lvlJc w:val="left"/>
      <w:pPr>
        <w:tabs>
          <w:tab w:val="left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5913" w:hanging="180"/>
      </w:pPr>
    </w:lvl>
  </w:abstractNum>
  <w:abstractNum w:abstractNumId="6" w15:restartNumberingAfterBreak="0">
    <w:nsid w:val="68F53C16"/>
    <w:multiLevelType w:val="multilevel"/>
    <w:tmpl w:val="9F946F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A3"/>
    <w:rsid w:val="00007B88"/>
    <w:rsid w:val="000110C9"/>
    <w:rsid w:val="00017EC4"/>
    <w:rsid w:val="0005357C"/>
    <w:rsid w:val="000665D3"/>
    <w:rsid w:val="00074BAA"/>
    <w:rsid w:val="000A35FC"/>
    <w:rsid w:val="000B5804"/>
    <w:rsid w:val="000F389E"/>
    <w:rsid w:val="0010625C"/>
    <w:rsid w:val="00127A0A"/>
    <w:rsid w:val="00147EF0"/>
    <w:rsid w:val="00157022"/>
    <w:rsid w:val="001B6972"/>
    <w:rsid w:val="001D5E96"/>
    <w:rsid w:val="00203845"/>
    <w:rsid w:val="002461DE"/>
    <w:rsid w:val="002701F7"/>
    <w:rsid w:val="00297C2A"/>
    <w:rsid w:val="002A46DE"/>
    <w:rsid w:val="002F0AFA"/>
    <w:rsid w:val="00320C53"/>
    <w:rsid w:val="003316E8"/>
    <w:rsid w:val="00332FF9"/>
    <w:rsid w:val="00355B55"/>
    <w:rsid w:val="003C15A2"/>
    <w:rsid w:val="003C76A7"/>
    <w:rsid w:val="003D3A46"/>
    <w:rsid w:val="003F7982"/>
    <w:rsid w:val="004211AF"/>
    <w:rsid w:val="00425BA9"/>
    <w:rsid w:val="004353F2"/>
    <w:rsid w:val="00445E05"/>
    <w:rsid w:val="00455828"/>
    <w:rsid w:val="004D0270"/>
    <w:rsid w:val="00511AA0"/>
    <w:rsid w:val="00557E10"/>
    <w:rsid w:val="00563995"/>
    <w:rsid w:val="005B76E8"/>
    <w:rsid w:val="005C0846"/>
    <w:rsid w:val="005F214F"/>
    <w:rsid w:val="005F3154"/>
    <w:rsid w:val="00660D02"/>
    <w:rsid w:val="00666534"/>
    <w:rsid w:val="00675CFB"/>
    <w:rsid w:val="006B28A8"/>
    <w:rsid w:val="006B7658"/>
    <w:rsid w:val="006D789C"/>
    <w:rsid w:val="00715B90"/>
    <w:rsid w:val="0074070C"/>
    <w:rsid w:val="00746515"/>
    <w:rsid w:val="007527B9"/>
    <w:rsid w:val="00754125"/>
    <w:rsid w:val="007615CD"/>
    <w:rsid w:val="007B083E"/>
    <w:rsid w:val="007D0C29"/>
    <w:rsid w:val="007E60DF"/>
    <w:rsid w:val="007E6231"/>
    <w:rsid w:val="00835CE9"/>
    <w:rsid w:val="00884C30"/>
    <w:rsid w:val="00885B1E"/>
    <w:rsid w:val="00887B91"/>
    <w:rsid w:val="0089253B"/>
    <w:rsid w:val="008A1296"/>
    <w:rsid w:val="008C4A73"/>
    <w:rsid w:val="008F00CF"/>
    <w:rsid w:val="008F16A5"/>
    <w:rsid w:val="00916578"/>
    <w:rsid w:val="00922969"/>
    <w:rsid w:val="0093776D"/>
    <w:rsid w:val="00944A4B"/>
    <w:rsid w:val="00993258"/>
    <w:rsid w:val="009A4E39"/>
    <w:rsid w:val="009A730A"/>
    <w:rsid w:val="009B7D5B"/>
    <w:rsid w:val="009C0BB0"/>
    <w:rsid w:val="00A01DB9"/>
    <w:rsid w:val="00A06EFC"/>
    <w:rsid w:val="00A34952"/>
    <w:rsid w:val="00A709E2"/>
    <w:rsid w:val="00A72D25"/>
    <w:rsid w:val="00A74087"/>
    <w:rsid w:val="00AB1D17"/>
    <w:rsid w:val="00AF62A3"/>
    <w:rsid w:val="00B63C31"/>
    <w:rsid w:val="00B715A3"/>
    <w:rsid w:val="00B76C93"/>
    <w:rsid w:val="00B832EF"/>
    <w:rsid w:val="00B91E12"/>
    <w:rsid w:val="00BB4185"/>
    <w:rsid w:val="00BB4671"/>
    <w:rsid w:val="00BB4F4A"/>
    <w:rsid w:val="00BC21E8"/>
    <w:rsid w:val="00BC554C"/>
    <w:rsid w:val="00BE7B56"/>
    <w:rsid w:val="00C01247"/>
    <w:rsid w:val="00C06262"/>
    <w:rsid w:val="00C2571F"/>
    <w:rsid w:val="00C32242"/>
    <w:rsid w:val="00C50800"/>
    <w:rsid w:val="00C56578"/>
    <w:rsid w:val="00C83DBC"/>
    <w:rsid w:val="00C859FE"/>
    <w:rsid w:val="00C9018B"/>
    <w:rsid w:val="00CA0210"/>
    <w:rsid w:val="00CE1F35"/>
    <w:rsid w:val="00D12484"/>
    <w:rsid w:val="00D33D17"/>
    <w:rsid w:val="00D866D9"/>
    <w:rsid w:val="00DF1033"/>
    <w:rsid w:val="00DF40EA"/>
    <w:rsid w:val="00E00F65"/>
    <w:rsid w:val="00E01B4A"/>
    <w:rsid w:val="00E03868"/>
    <w:rsid w:val="00E22911"/>
    <w:rsid w:val="00E32CC0"/>
    <w:rsid w:val="00E52C99"/>
    <w:rsid w:val="00E57DB0"/>
    <w:rsid w:val="00E64055"/>
    <w:rsid w:val="00EA3CFA"/>
    <w:rsid w:val="00EE7119"/>
    <w:rsid w:val="00F21B1E"/>
    <w:rsid w:val="00F362E7"/>
    <w:rsid w:val="00F5431E"/>
    <w:rsid w:val="00F561A7"/>
    <w:rsid w:val="00F82977"/>
    <w:rsid w:val="00F84164"/>
    <w:rsid w:val="00F90598"/>
    <w:rsid w:val="00FD2683"/>
    <w:rsid w:val="00FE2BE0"/>
    <w:rsid w:val="3FE1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5E40043F"/>
  <w15:docId w15:val="{2ECD4D8F-DFE5-433D-8B42-45324BE3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paragraph" w:styleId="1">
    <w:name w:val="heading 1"/>
    <w:next w:val="a"/>
    <w:uiPriority w:val="9"/>
    <w:qFormat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header"/>
    <w:basedOn w:val="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9">
    <w:name w:val="Title"/>
    <w:next w:val="a7"/>
    <w:uiPriority w:val="10"/>
    <w:qFormat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ab">
    <w:name w:val="List"/>
    <w:basedOn w:val="a7"/>
    <w:qFormat/>
  </w:style>
  <w:style w:type="paragraph" w:styleId="ac">
    <w:name w:val="Subtitle"/>
    <w:next w:val="a"/>
    <w:uiPriority w:val="11"/>
    <w:qFormat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table" w:styleId="a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1"/>
    <w:link w:val="111"/>
    <w:qFormat/>
    <w:rPr>
      <w:rFonts w:ascii="Liberation Sans" w:hAnsi="Liberation Sans"/>
      <w:sz w:val="28"/>
    </w:rPr>
  </w:style>
  <w:style w:type="paragraph" w:customStyle="1" w:styleId="111">
    <w:name w:val="Заголовок111"/>
    <w:basedOn w:val="a"/>
    <w:next w:val="a7"/>
    <w:link w:val="11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Footer1">
    <w:name w:val="Footer1"/>
    <w:qFormat/>
    <w:rPr>
      <w:rFonts w:ascii="Times New Roman" w:hAnsi="Times New Roman"/>
      <w:sz w:val="28"/>
    </w:rPr>
  </w:style>
  <w:style w:type="character" w:customStyle="1" w:styleId="ae">
    <w:name w:val="Верхний колонтитул Знак"/>
    <w:basedOn w:val="a0"/>
    <w:link w:val="12"/>
    <w:uiPriority w:val="99"/>
    <w:qFormat/>
  </w:style>
  <w:style w:type="paragraph" w:customStyle="1" w:styleId="12">
    <w:name w:val="Верхний колонтитул Знак1"/>
    <w:basedOn w:val="DefaultParagraphFont1"/>
    <w:link w:val="ae"/>
    <w:qFormat/>
  </w:style>
  <w:style w:type="paragraph" w:customStyle="1" w:styleId="DefaultParagraphFont1">
    <w:name w:val="Default Paragraph Font1"/>
    <w:qFormat/>
    <w:pPr>
      <w:suppressAutoHyphens/>
    </w:pPr>
    <w:rPr>
      <w:color w:val="000000"/>
      <w:sz w:val="22"/>
      <w:lang w:eastAsia="zh-CN" w:bidi="hi-IN"/>
    </w:rPr>
  </w:style>
  <w:style w:type="character" w:customStyle="1" w:styleId="List1">
    <w:name w:val="List1"/>
    <w:basedOn w:val="Textbody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13">
    <w:name w:val="Текст1"/>
    <w:link w:val="PlainText1"/>
    <w:qFormat/>
    <w:rPr>
      <w:rFonts w:ascii="Calibri" w:hAnsi="Calibri"/>
    </w:rPr>
  </w:style>
  <w:style w:type="paragraph" w:customStyle="1" w:styleId="PlainText1">
    <w:name w:val="Plain Text1"/>
    <w:basedOn w:val="a"/>
    <w:link w:val="13"/>
    <w:qFormat/>
    <w:pPr>
      <w:spacing w:after="0" w:line="240" w:lineRule="auto"/>
    </w:pPr>
    <w:rPr>
      <w:rFonts w:ascii="Calibri" w:hAnsi="Calibri"/>
    </w:rPr>
  </w:style>
  <w:style w:type="character" w:customStyle="1" w:styleId="14">
    <w:name w:val="Указатель1"/>
    <w:link w:val="1110"/>
    <w:qFormat/>
  </w:style>
  <w:style w:type="paragraph" w:customStyle="1" w:styleId="1110">
    <w:name w:val="Указатель111"/>
    <w:basedOn w:val="a"/>
    <w:link w:val="14"/>
    <w:qFormat/>
  </w:style>
  <w:style w:type="character" w:customStyle="1" w:styleId="15">
    <w:name w:val="Текст выноски1"/>
    <w:link w:val="BalloonText1"/>
    <w:qFormat/>
    <w:rPr>
      <w:rFonts w:ascii="Segoe UI" w:hAnsi="Segoe UI"/>
      <w:sz w:val="18"/>
    </w:rPr>
  </w:style>
  <w:style w:type="paragraph" w:customStyle="1" w:styleId="BalloonText1">
    <w:name w:val="Balloon Text1"/>
    <w:basedOn w:val="a"/>
    <w:link w:val="15"/>
    <w:qFormat/>
    <w:pPr>
      <w:spacing w:after="0" w:line="240" w:lineRule="auto"/>
    </w:pPr>
    <w:rPr>
      <w:rFonts w:ascii="Segoe UI" w:hAnsi="Segoe UI"/>
      <w:sz w:val="1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">
    <w:name w:val="Колонтитул"/>
    <w:link w:val="16"/>
    <w:qFormat/>
  </w:style>
  <w:style w:type="paragraph" w:customStyle="1" w:styleId="16">
    <w:name w:val="Колонтитул1"/>
    <w:basedOn w:val="a"/>
    <w:link w:val="af"/>
    <w:qFormat/>
  </w:style>
  <w:style w:type="character" w:customStyle="1" w:styleId="af0">
    <w:name w:val="Нижний колонтитул Знак"/>
    <w:basedOn w:val="a0"/>
    <w:link w:val="17"/>
    <w:qFormat/>
    <w:rPr>
      <w:rFonts w:ascii="Times New Roman" w:hAnsi="Times New Roman"/>
      <w:sz w:val="28"/>
    </w:rPr>
  </w:style>
  <w:style w:type="paragraph" w:customStyle="1" w:styleId="17">
    <w:name w:val="Нижний колонтитул Знак1"/>
    <w:basedOn w:val="DefaultParagraphFont1"/>
    <w:link w:val="af0"/>
    <w:qFormat/>
    <w:rPr>
      <w:rFonts w:ascii="Times New Roman" w:hAnsi="Times New Roman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Header1">
    <w:name w:val="Header1"/>
    <w:qFormat/>
  </w:style>
  <w:style w:type="paragraph" w:customStyle="1" w:styleId="caption2">
    <w:name w:val="caption2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21">
    <w:name w:val="caption2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0">
    <w:name w:val="Заголовок11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211">
    <w:name w:val="caption211"/>
    <w:basedOn w:val="a"/>
    <w:qFormat/>
    <w:pPr>
      <w:spacing w:before="120" w:after="120"/>
    </w:pPr>
    <w:rPr>
      <w:i/>
      <w:sz w:val="24"/>
    </w:rPr>
  </w:style>
  <w:style w:type="paragraph" w:customStyle="1" w:styleId="112">
    <w:name w:val="Указатель11"/>
    <w:basedOn w:val="a"/>
    <w:qFormat/>
    <w:pPr>
      <w:suppressLineNumbers/>
    </w:pPr>
  </w:style>
  <w:style w:type="paragraph" w:customStyle="1" w:styleId="Internetlink">
    <w:name w:val="Internet link"/>
    <w:basedOn w:val="DefaultParagraphFont1"/>
    <w:qFormat/>
    <w:rPr>
      <w:color w:val="0563C1" w:themeColor="hyperlink"/>
      <w:u w:val="single"/>
    </w:rPr>
  </w:style>
  <w:style w:type="paragraph" w:customStyle="1" w:styleId="21">
    <w:name w:val="Колонтитул2"/>
    <w:basedOn w:val="a"/>
    <w:qFormat/>
  </w:style>
  <w:style w:type="paragraph" w:customStyle="1" w:styleId="31">
    <w:name w:val="Колонтитул3"/>
    <w:basedOn w:val="a"/>
    <w:qFormat/>
  </w:style>
  <w:style w:type="paragraph" w:customStyle="1" w:styleId="41">
    <w:name w:val="Колонтитул4"/>
    <w:basedOn w:val="a"/>
    <w:qFormat/>
  </w:style>
  <w:style w:type="paragraph" w:customStyle="1" w:styleId="51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0">
    <w:name w:val="Колонтитул7"/>
    <w:basedOn w:val="a"/>
    <w:qFormat/>
  </w:style>
  <w:style w:type="paragraph" w:customStyle="1" w:styleId="80">
    <w:name w:val="Колонтитул8"/>
    <w:basedOn w:val="a"/>
    <w:qFormat/>
  </w:style>
  <w:style w:type="paragraph" w:customStyle="1" w:styleId="90">
    <w:name w:val="Колонтитул9"/>
    <w:basedOn w:val="a"/>
    <w:qFormat/>
  </w:style>
  <w:style w:type="paragraph" w:customStyle="1" w:styleId="100">
    <w:name w:val="Колонтитул10"/>
    <w:basedOn w:val="a"/>
    <w:qFormat/>
  </w:style>
  <w:style w:type="paragraph" w:customStyle="1" w:styleId="113">
    <w:name w:val="Колонтитул11"/>
    <w:basedOn w:val="a"/>
    <w:qFormat/>
  </w:style>
  <w:style w:type="paragraph" w:customStyle="1" w:styleId="120">
    <w:name w:val="Колонтитул12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8">
    <w:name w:val="Основной текст1"/>
    <w:basedOn w:val="a"/>
    <w:link w:val="af5"/>
    <w:qFormat/>
    <w:pPr>
      <w:widowControl w:val="0"/>
      <w:shd w:val="clear" w:color="auto" w:fill="FFFFFF"/>
      <w:spacing w:before="480" w:after="240" w:line="283" w:lineRule="exact"/>
      <w:jc w:val="center"/>
    </w:pPr>
    <w:rPr>
      <w:b/>
      <w:bCs/>
      <w:sz w:val="21"/>
      <w:szCs w:val="21"/>
    </w:rPr>
  </w:style>
  <w:style w:type="table" w:customStyle="1" w:styleId="19">
    <w:name w:val="Сетка таблицы1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Основной текст_"/>
    <w:basedOn w:val="a0"/>
    <w:link w:val="18"/>
    <w:rsid w:val="00A34952"/>
    <w:rPr>
      <w:b/>
      <w:bCs/>
      <w:color w:val="000000"/>
      <w:sz w:val="21"/>
      <w:szCs w:val="21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EF94DB-0787-425C-9011-04AD21D7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Дорт-Гольц Татьяна Владимировна</dc:creator>
  <cp:lastModifiedBy>Дорт-Гольц Татьяна Владимировна</cp:lastModifiedBy>
  <cp:revision>12</cp:revision>
  <cp:lastPrinted>2024-04-09T16:20:00Z</cp:lastPrinted>
  <dcterms:created xsi:type="dcterms:W3CDTF">2026-04-20T00:29:00Z</dcterms:created>
  <dcterms:modified xsi:type="dcterms:W3CDTF">2026-04-20T03:17:00Z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1E7F8ACEBF774B109286B3FAB48A85B4_13</vt:lpwstr>
  </property>
</Properties>
</file>