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</w:t>
      </w:r>
      <w:r>
        <w:rPr>
          <w:rFonts w:ascii="Times New Roman" w:hAnsi="Times New Roman"/>
          <w:b/>
          <w:bCs/>
          <w:sz w:val="28"/>
          <w:szCs w:val="28"/>
        </w:rPr>
        <w:t xml:space="preserve">и Порядка предоставления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в 2026 году </w:t>
      </w:r>
      <w:r>
        <w:rPr>
          <w:rFonts w:ascii="Times New Roman" w:hAnsi="Times New Roman"/>
          <w:b/>
          <w:bCs/>
          <w:sz w:val="28"/>
          <w:szCs w:val="28"/>
        </w:rPr>
        <w:t xml:space="preserve">из краевого бюджета субсидии </w:t>
      </w:r>
      <w:r>
        <w:rPr>
          <w:rFonts w:ascii="Times New Roman" w:hAnsi="Times New Roman"/>
          <w:b/>
          <w:bCs/>
          <w:sz w:val="28"/>
          <w:szCs w:val="28"/>
        </w:rPr>
        <w:t xml:space="preserve">юридическим лицам, осуществляющим функции регионального оператора по обращению с твердыми коммунальными отходами</w:t>
      </w:r>
      <w:r>
        <w:rPr>
          <w:rFonts w:ascii="Times New Roman" w:hAnsi="Times New Roman"/>
          <w:b/>
          <w:bCs/>
          <w:sz w:val="28"/>
          <w:szCs w:val="28"/>
        </w:rPr>
        <w:t xml:space="preserve">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в виде вкладов в имущество таких юридических лиц, не увеличивающих их уставные капиталы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и проведения отбора полу</w:t>
      </w:r>
      <w:r>
        <w:rPr>
          <w:rFonts w:ascii="Times New Roman" w:hAnsi="Times New Roman"/>
          <w:b/>
          <w:bCs/>
          <w:sz w:val="28"/>
          <w:szCs w:val="28"/>
        </w:rPr>
        <w:t xml:space="preserve">чателей</w:t>
      </w:r>
      <w:r>
        <w:rPr>
          <w:rFonts w:ascii="Times New Roman" w:hAnsi="Times New Roman"/>
          <w:b/>
          <w:bCs/>
          <w:sz w:val="28"/>
          <w:szCs w:val="28"/>
        </w:rPr>
        <w:t xml:space="preserve"> субсидий</w:t>
      </w:r>
      <w:r>
        <w:rPr>
          <w:rFonts w:ascii="Times New Roman" w:hAnsi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/>
          <w:b/>
          <w:bCs/>
          <w:sz w:val="28"/>
          <w:szCs w:val="28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/>
          <w:b/>
          <w:bCs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В соответствии с пунктом 4.2 статьи 78, а</w:t>
      </w:r>
      <w:r>
        <w:rPr>
          <w:rFonts w:ascii="Times New Roman" w:hAnsi="Times New Roman"/>
          <w:sz w:val="28"/>
          <w:szCs w:val="28"/>
        </w:rPr>
        <w:t xml:space="preserve">бзацем вторым пункта 4 статьи 78</w:t>
      </w:r>
      <w:r>
        <w:rPr>
          <w:rFonts w:ascii="Times New Roman" w:hAnsi="Times New Roman"/>
          <w:sz w:val="28"/>
          <w:szCs w:val="28"/>
          <w:vertAlign w:val="superscript"/>
        </w:rPr>
        <w:t xml:space="preserve">5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Бюджетного кодекса Российской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статьей 32.2</w:t>
      </w:r>
      <w:r>
        <w:rPr>
          <w:rFonts w:ascii="Times New Roman" w:hAnsi="Times New Roman"/>
          <w:sz w:val="28"/>
          <w:szCs w:val="28"/>
        </w:rPr>
        <w:t xml:space="preserve"> Федерального закона от 26.12.1995 № 208-ФЗ «Об акционерных обществах»,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25.10.2023 № 1782 «Об утверждении общих треб</w:t>
      </w:r>
      <w:r>
        <w:rPr>
          <w:rFonts w:ascii="Times New Roman" w:hAnsi="Times New Roman"/>
          <w:sz w:val="28"/>
          <w:szCs w:val="28"/>
        </w:rPr>
        <w:t xml:space="preserve">ований к нормативным правовым актам, муниципальным правовым актам, регулирующим предоставление из бюджетов субъектов Российско</w:t>
      </w:r>
      <w:r>
        <w:rPr>
          <w:rFonts w:ascii="Times New Roman" w:hAnsi="Times New Roman"/>
          <w:sz w:val="28"/>
          <w:szCs w:val="28"/>
        </w:rPr>
        <w:t xml:space="preserve">й Федерации, местных бюджетов субсидий, в том числе грантов в форме субсидий, юридическим лицам, индивидуальным предпринимателям, </w:t>
      </w:r>
      <w:r>
        <w:rPr>
          <w:rFonts w:ascii="Times New Roman" w:hAnsi="Times New Roman"/>
          <w:sz w:val="28"/>
          <w:szCs w:val="28"/>
        </w:rPr>
        <w:t xml:space="preserve">физическим лицам и проведение отборов получателей указанных субсидий, в том числе грантов в форме субсидий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sz w:val="28"/>
          <w:szCs w:val="28"/>
        </w:rPr>
        <w:t xml:space="preserve">Порядок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предоставления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в 2026 году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из краевого бюджета субсидии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юридическим лицам, осуществляющим функции регионального оператора по обращению с твердыми коммунальными отходами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в виде вкладов в имущество таких юридических лиц, не увеличивающих их уставные капиталы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 проведения отбора полу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чателей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субсидий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согл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асно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приложению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к настоящему постановлению.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п</w:t>
      </w:r>
      <w:r>
        <w:rPr>
          <w:rFonts w:ascii="Times New Roman" w:hAnsi="Times New Roman"/>
          <w:sz w:val="28"/>
          <w:szCs w:val="28"/>
        </w:rPr>
        <w:t xml:space="preserve">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01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contextualSpacing/>
        <w:jc w:val="center"/>
        <w:widowControl w:val="off"/>
      </w:pPr>
      <w:r/>
      <w:r/>
    </w:p>
    <w:p>
      <w:pPr>
        <w:contextualSpacing/>
        <w:jc w:val="center"/>
        <w:widowControl w:val="off"/>
      </w:pPr>
      <w:r/>
      <w:r/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предоставления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в 2026 году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из краевого бюджета субсидии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юридическим лицам, осуществляющим функции регионального оператора по обращению с твердыми коммунальными отходами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в виде вкладов в имущество таких юридических лиц, не увеличивающих их уставные капиталы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 проведения отбора полу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чателей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субсидий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Общие положения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5"/>
        <w:ind w:left="0" w:right="0" w:firstLine="709"/>
        <w:jc w:val="both"/>
        <w:spacing w:before="0" w:beforeAutospacing="0" w:after="0" w:afterAutospacing="0" w:line="288" w:lineRule="atLeast"/>
      </w:pPr>
      <w:r>
        <w:rPr>
          <w:sz w:val="28"/>
          <w:szCs w:val="28"/>
        </w:rPr>
        <w:t xml:space="preserve">1. </w:t>
      </w:r>
      <w:r>
        <w:rPr>
          <w:rStyle w:val="904"/>
          <w:rFonts w:eastAsia="Arial"/>
          <w:color w:val="000000"/>
          <w:sz w:val="28"/>
          <w:szCs w:val="28"/>
        </w:rPr>
        <w:t xml:space="preserve">Настоящий Поря</w:t>
      </w:r>
      <w:r>
        <w:rPr>
          <w:color w:val="000000"/>
          <w:sz w:val="28"/>
          <w:szCs w:val="28"/>
        </w:rPr>
        <w:t xml:space="preserve">док регулирует вопросы предоставления в 2026 году из краевого бюджета за счет средств краевого бюджета субсидий юридическим лицам,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осуществляющим функции регионального оператора по обращению с твердыми коммунальными отходами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в целях реализации комплекса процессных мероприятий «</w:t>
      </w:r>
      <w:r>
        <w:rPr>
          <w:sz w:val="28"/>
          <w:szCs w:val="28"/>
        </w:rPr>
        <w:t xml:space="preserve">Оказание мер государственной поддержки </w:t>
      </w:r>
      <w:r>
        <w:rPr>
          <w:sz w:val="28"/>
          <w:szCs w:val="28"/>
        </w:rPr>
        <w:t xml:space="preserve">региональному оператору по обращению с твердыми коммунальными отходами</w:t>
      </w:r>
      <w:r>
        <w:rPr>
          <w:color w:val="000000"/>
          <w:sz w:val="28"/>
          <w:szCs w:val="28"/>
        </w:rPr>
        <w:t xml:space="preserve">» государственной программы Камчатского края «Обращение с отходами производства</w:t>
      </w:r>
      <w:r>
        <w:rPr>
          <w:color w:val="000000"/>
          <w:sz w:val="32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потребления в Камчатском крае», утвержденной постановлением Правительства Камчатского края от 06.03.2024 № 88-П (далее – государственная программа),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в виде вкладов в имущество таких юридических лиц, не увеличивающих их уставные капиталы</w:t>
      </w:r>
      <w:r>
        <w:rPr>
          <w:color w:val="000000"/>
          <w:sz w:val="28"/>
          <w:szCs w:val="28"/>
        </w:rPr>
        <w:t xml:space="preserve"> (далее – субсидия), и проведения отбора получателей субсидий (далее – отбор).</w:t>
      </w:r>
      <w:r/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Министерство природных</w:t>
      </w:r>
      <w:r>
        <w:rPr>
          <w:rFonts w:ascii="Times New Roman" w:hAnsi="Times New Roman"/>
          <w:sz w:val="28"/>
          <w:szCs w:val="28"/>
        </w:rPr>
        <w:t xml:space="preserve"> ресурсов и экологии Камчат</w:t>
      </w:r>
      <w:r>
        <w:rPr>
          <w:rFonts w:ascii="Times New Roman" w:hAnsi="Times New Roman"/>
          <w:sz w:val="28"/>
          <w:szCs w:val="28"/>
        </w:rPr>
        <w:t xml:space="preserve">ского края (далее – Министерство)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</w:t>
      </w:r>
      <w:r>
        <w:rPr>
          <w:rFonts w:ascii="Times New Roman" w:hAnsi="Times New Roman"/>
          <w:sz w:val="28"/>
          <w:szCs w:val="28"/>
        </w:rPr>
        <w:t xml:space="preserve">х обязательств на предоставление субсидии на соответствующий финансовый год и плановый период.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Субсидия предоставляется Министерством в пределах лимитов бюджетных обязательств, доведенных в установленном порядке до Министерства на предоставление субсидии.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Способ предоставления субсидии – возмещение </w:t>
      </w:r>
      <w:r>
        <w:rPr>
          <w:rFonts w:ascii="Times New Roman" w:hAnsi="Times New Roman"/>
          <w:sz w:val="28"/>
          <w:szCs w:val="28"/>
        </w:rPr>
        <w:t xml:space="preserve">затрат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– сеть «Ин</w:t>
      </w:r>
      <w:r>
        <w:rPr>
          <w:rFonts w:ascii="Times New Roman" w:hAnsi="Times New Roman"/>
          <w:sz w:val="28"/>
          <w:szCs w:val="28"/>
        </w:rPr>
        <w:t xml:space="preserve">тернет», единый портал) </w:t>
      </w:r>
      <w:r>
        <w:rPr>
          <w:rFonts w:ascii="Times New Roman" w:hAnsi="Times New Roman"/>
          <w:sz w:val="28"/>
          <w:szCs w:val="28"/>
        </w:rPr>
        <w:br/>
        <w:t xml:space="preserve">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Министерства.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center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center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Иные положения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center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5. Субсидия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редоставляется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качестве безвозмездного вклада в денежной форме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имущество получателя, не увеличивающего его уставный капитал и не изменяющего номинальную стоимость акций, в целях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возмещения понесенных получателем субсидии в 2023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2025 годах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затрат, по следующим направлениям: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затраты на оплату труда сотрудников полу</w:t>
      </w:r>
      <w:r>
        <w:rPr>
          <w:rFonts w:ascii="Times New Roman" w:hAnsi="Times New Roman"/>
          <w:sz w:val="28"/>
          <w:szCs w:val="28"/>
          <w:highlight w:val="none"/>
        </w:rPr>
        <w:t xml:space="preserve">чателя и начислений на выплаты по оплате труда;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2) з</w:t>
      </w:r>
      <w:r>
        <w:rPr>
          <w:rFonts w:ascii="Times New Roman" w:hAnsi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/>
          <w:sz w:val="28"/>
          <w:szCs w:val="28"/>
          <w:highlight w:val="none"/>
        </w:rPr>
        <w:t xml:space="preserve">ы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/>
          <w:sz w:val="28"/>
          <w:szCs w:val="28"/>
          <w:highlight w:val="none"/>
        </w:rPr>
        <w:t xml:space="preserve"> оплату процентов по </w:t>
      </w:r>
      <w:r>
        <w:rPr>
          <w:rFonts w:ascii="Times New Roman" w:hAnsi="Times New Roman"/>
          <w:sz w:val="28"/>
          <w:szCs w:val="28"/>
          <w:highlight w:val="none"/>
        </w:rPr>
        <w:t xml:space="preserve">банковским</w:t>
      </w:r>
      <w:r>
        <w:rPr>
          <w:rFonts w:ascii="Times New Roman" w:hAnsi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</w:rPr>
        <w:t xml:space="preserve">кредитам;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3) затраты на услугу по транспортированию твердых коммунальных отходов, оказываемую как получателем субсидии, так и по договорам со сторонними организациями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4) затраты на услугу по захоронению твердых коммунальных отходов, </w:t>
      </w:r>
      <w:r>
        <w:rPr>
          <w:rFonts w:ascii="Times New Roman" w:hAnsi="Times New Roman"/>
          <w:sz w:val="28"/>
          <w:szCs w:val="28"/>
          <w:highlight w:val="none"/>
        </w:rPr>
        <w:t xml:space="preserve">оказываемую как получателем субсидии, так и по договорам со сторонними организациями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6. К категории отбора относятся юридические лица (за исключением государственных (мун</w:t>
      </w:r>
      <w:r>
        <w:rPr>
          <w:rFonts w:ascii="Times New Roman" w:hAnsi="Times New Roman"/>
          <w:sz w:val="28"/>
          <w:szCs w:val="28"/>
        </w:rPr>
        <w:t xml:space="preserve">иципальных) учреждений), которым по результатам проведения конкурсного отбора присвоен статус регионального оператора </w:t>
      </w:r>
      <w:r>
        <w:rPr>
          <w:rFonts w:ascii="Times New Roman" w:hAnsi="Times New Roman"/>
          <w:sz w:val="28"/>
          <w:szCs w:val="28"/>
        </w:rPr>
        <w:t xml:space="preserve">по обращению с твердыми коммуналь</w:t>
      </w:r>
      <w:r>
        <w:rPr>
          <w:rFonts w:ascii="Times New Roman" w:hAnsi="Times New Roman"/>
          <w:sz w:val="28"/>
          <w:szCs w:val="28"/>
        </w:rPr>
        <w:t xml:space="preserve">ными отходами на территории Камчатского края.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 xml:space="preserve">Направление недополученных доходов, на возмещение которых предоставляется субсидия – возмещение затрат регионального оператора по обращению с твердыми коммунальными отходами, понесенных </w:t>
      </w:r>
      <w:r>
        <w:rPr>
          <w:rFonts w:ascii="Times New Roman" w:hAnsi="Times New Roman"/>
          <w:sz w:val="28"/>
          <w:szCs w:val="28"/>
        </w:rPr>
        <w:t xml:space="preserve">в связи с оказанием услуг по обращению с твердыми ко</w:t>
      </w:r>
      <w:r>
        <w:rPr>
          <w:rFonts w:ascii="Times New Roman" w:hAnsi="Times New Roman"/>
          <w:sz w:val="28"/>
          <w:szCs w:val="28"/>
        </w:rPr>
        <w:t xml:space="preserve">ммунальными отходами, не включенных в тариф.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Участник отбора (получатель субсидии) должен соответствовать следующим требованиям на даты рассмотрения заявки и</w:t>
      </w:r>
      <w:r>
        <w:rPr>
          <w:rFonts w:ascii="Times New Roman" w:hAnsi="Times New Roman"/>
          <w:sz w:val="28"/>
          <w:szCs w:val="28"/>
        </w:rPr>
        <w:t xml:space="preserve"> заключения соглашения о предоставлении субсидии (далее – Соглашение):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участник отбора (получатель субсидии) не является иностранным юридическим лицом, в то</w:t>
      </w:r>
      <w:r>
        <w:rPr>
          <w:rFonts w:ascii="Times New Roman" w:hAnsi="Times New Roman"/>
          <w:sz w:val="28"/>
          <w:szCs w:val="28"/>
        </w:rPr>
        <w:t xml:space="preserve">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</w:t>
      </w:r>
      <w:r>
        <w:rPr>
          <w:rFonts w:ascii="Times New Roman" w:hAnsi="Times New Roman"/>
          <w:sz w:val="28"/>
          <w:szCs w:val="28"/>
        </w:rPr>
        <w:t xml:space="preserve">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</w:t>
      </w:r>
      <w:r>
        <w:rPr>
          <w:rFonts w:ascii="Times New Roman" w:hAnsi="Times New Roman"/>
          <w:sz w:val="28"/>
          <w:szCs w:val="28"/>
        </w:rPr>
        <w:t xml:space="preserve">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</w:t>
      </w:r>
      <w:r>
        <w:rPr>
          <w:rFonts w:ascii="Times New Roman" w:hAnsi="Times New Roman"/>
          <w:sz w:val="28"/>
          <w:szCs w:val="28"/>
        </w:rPr>
        <w:t xml:space="preserve">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</w:t>
      </w:r>
      <w:r>
        <w:rPr>
          <w:rFonts w:ascii="Times New Roman" w:hAnsi="Times New Roman"/>
          <w:sz w:val="28"/>
          <w:szCs w:val="28"/>
        </w:rPr>
        <w:t xml:space="preserve"> обществ;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участник отбора (получатель субсидии) не находится в перечне организаций и физических лиц, в отношении которых имеются сведения об их причастности к эк</w:t>
      </w:r>
      <w:r>
        <w:rPr>
          <w:rFonts w:ascii="Times New Roman" w:hAnsi="Times New Roman"/>
          <w:sz w:val="28"/>
          <w:szCs w:val="28"/>
        </w:rPr>
        <w:t xml:space="preserve">стремистской деятельности или терроризму;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участник отбора (получатель субсидии)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</w:t>
      </w:r>
      <w:r>
        <w:rPr>
          <w:rFonts w:ascii="Times New Roman" w:hAnsi="Times New Roman"/>
          <w:sz w:val="28"/>
          <w:szCs w:val="28"/>
        </w:rPr>
        <w:t xml:space="preserve">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участник отбора (получатель субсидии) не получает средства из краевого бюджета н</w:t>
      </w:r>
      <w:r>
        <w:rPr>
          <w:rFonts w:ascii="Times New Roman" w:hAnsi="Times New Roman"/>
          <w:sz w:val="28"/>
          <w:szCs w:val="28"/>
        </w:rPr>
        <w:t xml:space="preserve">а основании иных нормативных правовых актов Камчатского края на цели, указанные в части 1 настоящего Порядка;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участник отбора (получатель субсидии) не является иностранным агентом в соответствии с Федеральным законом от 14.07.2022 № 255-ФЗ </w:t>
        <w:br/>
        <w:t xml:space="preserve">«О контроле з</w:t>
      </w:r>
      <w:r>
        <w:rPr>
          <w:rFonts w:ascii="Times New Roman" w:hAnsi="Times New Roman"/>
          <w:sz w:val="28"/>
          <w:szCs w:val="28"/>
        </w:rPr>
        <w:t xml:space="preserve">а деятельностью лиц, находящихся под иностранным влиянием»;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у участника отбора (получателя субсидии) отсутствуют просроченная задолженность по возврату в краевой бюджет иных субсидий, бюджетных инвестиций, а также иная просроченная (неурегулированная) задолженность по денежным обязательствам перед Камчатским краем;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) установление для участника отбора (получателя субсидии) Региональной службой по тарифам и ценам Камчатского края (далее – Региональная служба) экономически обоснованного и льготного тарифов;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) получатель субсидии (участник отбора) осуществляет экономическую деятельность в соответствии с Общероссийским классификатором видов экономической деятельности (ОКВЭД) по следующим кодам и наименованиям видов деятельности – 38.11 «Сбор неопасных отходов»</w:t>
      </w:r>
      <w:r>
        <w:rPr>
          <w:rFonts w:ascii="Times New Roman" w:hAnsi="Times New Roman"/>
          <w:sz w:val="28"/>
          <w:szCs w:val="28"/>
        </w:rPr>
        <w:t xml:space="preserve">, 38.12 «Сбор опасных отходов», 38.21 «Обработка и утилизация неопасных отходов», </w:t>
      </w:r>
      <w:r>
        <w:rPr>
          <w:rFonts w:ascii="Times New Roman" w:hAnsi="Times New Roman"/>
          <w:sz w:val="28"/>
          <w:szCs w:val="28"/>
        </w:rPr>
        <w:br/>
        <w:t xml:space="preserve">38.22 «Обработка и утилизация опасных отходов»;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9) </w:t>
      </w:r>
      <w:r>
        <w:rPr>
          <w:rFonts w:ascii="Times New Roman" w:hAnsi="Times New Roman"/>
          <w:sz w:val="28"/>
          <w:szCs w:val="28"/>
          <w:highlight w:val="none"/>
        </w:rPr>
        <w:t xml:space="preserve">невключение расходов, предъявленных получателем субсидии, на возмещение которых предоставляется субсидия, в тариф получателя субсидии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результатам от</w:t>
      </w:r>
      <w:r>
        <w:rPr>
          <w:rFonts w:ascii="Times New Roman" w:hAnsi="Times New Roman"/>
          <w:sz w:val="28"/>
          <w:szCs w:val="28"/>
        </w:rPr>
        <w:t xml:space="preserve">бора с победителем (победителями) отбора </w:t>
      </w:r>
      <w:r>
        <w:rPr>
          <w:rFonts w:ascii="Times New Roman" w:hAnsi="Times New Roman"/>
          <w:sz w:val="28"/>
          <w:szCs w:val="28"/>
        </w:rPr>
        <w:t xml:space="preserve">заключается Соглашение в государственной интегрированной информационной системе управления общественными финансами «Электронный бюджет» </w:t>
      </w:r>
      <w:r>
        <w:rPr>
          <w:rFonts w:ascii="Times New Roman" w:hAnsi="Times New Roman"/>
          <w:sz w:val="28"/>
          <w:szCs w:val="28"/>
        </w:rPr>
        <w:br/>
        <w:t xml:space="preserve">(далее – система «Электронный бюджет») в порядке и сроки, установленные частью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Порядка.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Соглашение, дополнительное соглашение, в том числе дополнительное соглашение о расторжении Соглашения (при необходимости), заключаются в соответствии с типовыми формами, установленными Министерством финансов Камчатского края.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Обязательными условиями предоставления субсидии, включаемыми в Соглашение, являются: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согласование новых условий Соглашения или заключение дополнительного соглашения о расто</w:t>
      </w:r>
      <w:r>
        <w:rPr>
          <w:rFonts w:ascii="Times New Roman" w:hAnsi="Times New Roman"/>
          <w:sz w:val="28"/>
          <w:szCs w:val="28"/>
        </w:rPr>
        <w:t xml:space="preserve">ржении Соглашения при </w:t>
      </w:r>
      <w:r>
        <w:rPr>
          <w:rFonts w:ascii="Times New Roman" w:hAnsi="Times New Roman"/>
          <w:sz w:val="28"/>
          <w:szCs w:val="28"/>
        </w:rPr>
        <w:t xml:space="preserve">недостижении</w:t>
      </w:r>
      <w:r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согласие получателя</w:t>
      </w:r>
      <w:r>
        <w:rPr>
          <w:rFonts w:ascii="Times New Roman" w:hAnsi="Times New Roman"/>
          <w:sz w:val="28"/>
          <w:szCs w:val="28"/>
        </w:rPr>
        <w:t xml:space="preserve"> субсидии на осуществление в отношении его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</w:t>
      </w:r>
      <w:r>
        <w:rPr>
          <w:rFonts w:ascii="Times New Roman" w:hAnsi="Times New Roman"/>
          <w:sz w:val="28"/>
          <w:szCs w:val="28"/>
        </w:rPr>
        <w:t xml:space="preserve">ответствии со статьями 268¹ и 269² Бюджетного кодекса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При реорганизации получателя субсидии в форме слияния, </w:t>
      </w:r>
      <w:r>
        <w:rPr>
          <w:rFonts w:ascii="Times New Roman" w:hAnsi="Times New Roman"/>
          <w:sz w:val="28"/>
          <w:szCs w:val="28"/>
        </w:rPr>
        <w:t xml:space="preserve">присоединения или преобразова</w:t>
      </w:r>
      <w:r>
        <w:rPr>
          <w:rFonts w:ascii="Times New Roman" w:hAnsi="Times New Roman"/>
          <w:sz w:val="28"/>
          <w:szCs w:val="28"/>
        </w:rPr>
        <w:t xml:space="preserve">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реорганизации получателя субсидии в форме раздел</w:t>
      </w:r>
      <w:r>
        <w:rPr>
          <w:rFonts w:ascii="Times New Roman" w:hAnsi="Times New Roman"/>
          <w:sz w:val="28"/>
          <w:szCs w:val="28"/>
        </w:rPr>
        <w:t xml:space="preserve">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Министерство проводит проверку получателя субсидии (у</w:t>
      </w:r>
      <w:r>
        <w:rPr>
          <w:rFonts w:ascii="Times New Roman" w:hAnsi="Times New Roman"/>
          <w:sz w:val="28"/>
          <w:szCs w:val="28"/>
        </w:rPr>
        <w:t xml:space="preserve">частника отбора) на соответствие требованиям, установленным в части 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настоящего Порядка,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</w:t>
      </w:r>
      <w:r>
        <w:rPr>
          <w:rFonts w:ascii="Times New Roman" w:hAnsi="Times New Roman"/>
          <w:sz w:val="28"/>
          <w:szCs w:val="28"/>
        </w:rPr>
        <w:t xml:space="preserve">го взаимодействия (при наличии технической возможности автоматической проверки) в сроки, установленные частью 5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настоящего Порядка.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у Министерства отсутствует техническая возможность осуществления автоматической проверки в системе «Электронн</w:t>
      </w:r>
      <w:r>
        <w:rPr>
          <w:rFonts w:ascii="Times New Roman" w:hAnsi="Times New Roman"/>
          <w:sz w:val="28"/>
          <w:szCs w:val="28"/>
        </w:rPr>
        <w:t xml:space="preserve">ый бюджет» получателя субсидии (участника отбора) на соответствие требованиям, установленным в части 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настоящего Порядка, соответствующие сведения запрашиваются Министерством в срок, указанный в части 5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настоящего Порядка, в исполнительных и (или) уполно</w:t>
      </w:r>
      <w:r>
        <w:rPr>
          <w:rFonts w:ascii="Times New Roman" w:hAnsi="Times New Roman"/>
          <w:sz w:val="28"/>
          <w:szCs w:val="28"/>
        </w:rPr>
        <w:t xml:space="preserve">моченных органах Камчатского края или путем использования общедоступной информации, размещенной на официальных ресурсах исполнительных органов Камчатского края, других организаций, в том числе в электронной форме с использованием единой системы межведомств</w:t>
      </w:r>
      <w:r>
        <w:rPr>
          <w:rFonts w:ascii="Times New Roman" w:hAnsi="Times New Roman"/>
          <w:sz w:val="28"/>
          <w:szCs w:val="28"/>
        </w:rPr>
        <w:t xml:space="preserve">енного электронного взаимодействия и подключаемых к ней региональных систем межведомственного электронного взаимодействия.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Подтверждение соответствия получателя субсид</w:t>
      </w:r>
      <w:r>
        <w:rPr>
          <w:rFonts w:ascii="Times New Roman" w:hAnsi="Times New Roman"/>
          <w:sz w:val="28"/>
          <w:szCs w:val="28"/>
        </w:rPr>
        <w:t xml:space="preserve">ии (участника отбора) установленным в части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Порядка требованиям, в случае отсутствия у Министерства технической возможности осуществления автоматической проверки в системе «Электронный бюджет» производится путем проставления в электронном виде</w:t>
      </w:r>
      <w:r>
        <w:rPr>
          <w:rFonts w:ascii="Times New Roman" w:hAnsi="Times New Roman"/>
          <w:sz w:val="28"/>
          <w:szCs w:val="28"/>
        </w:rPr>
        <w:t xml:space="preserve"> получателем субсидии (участником отбора) отметок о соответствии указанным требованиям посредством заполнения соответствующих экранных форм веб-интерфейса системы «Электронный бюджет» в срок, указанный в части 5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настоящего Порядка.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в целях по</w:t>
      </w:r>
      <w:r>
        <w:rPr>
          <w:rFonts w:ascii="Times New Roman" w:hAnsi="Times New Roman"/>
          <w:sz w:val="28"/>
          <w:szCs w:val="28"/>
        </w:rPr>
        <w:t xml:space="preserve">дтверждения соответствия получателя субсидии (участника отбора) требованиям, установленным в части 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настоящего Порядка, не вправе требовать от получателя субсидии (участника отбора) представления документов и информации при наличии соответствующей информа</w:t>
      </w:r>
      <w:r>
        <w:rPr>
          <w:rFonts w:ascii="Times New Roman" w:hAnsi="Times New Roman"/>
          <w:sz w:val="28"/>
          <w:szCs w:val="28"/>
        </w:rPr>
        <w:t xml:space="preserve">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получатель субсидии (участник отбора) готов </w:t>
      </w:r>
      <w:r>
        <w:rPr>
          <w:rFonts w:ascii="Times New Roman" w:hAnsi="Times New Roman"/>
          <w:sz w:val="28"/>
          <w:szCs w:val="28"/>
        </w:rPr>
        <w:t xml:space="preserve">представить указанные документы и информа</w:t>
      </w:r>
      <w:r>
        <w:rPr>
          <w:rFonts w:ascii="Times New Roman" w:hAnsi="Times New Roman"/>
          <w:sz w:val="28"/>
          <w:szCs w:val="28"/>
        </w:rPr>
        <w:t xml:space="preserve">цию Министерству по собственной инициативе.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14.</w:t>
      </w:r>
      <w:r>
        <w:rPr>
          <w:rFonts w:ascii="Times New Roman" w:hAnsi="Times New Roman"/>
          <w:sz w:val="28"/>
          <w:szCs w:val="28"/>
          <w:highlight w:val="none"/>
        </w:rPr>
        <w:t xml:space="preserve"> Размер субсидии, предоставляемой получателям субсидии на цели, указанные в части 1 настоящего Порядка, определяется по формуле: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O</w:t>
      </w:r>
      <w:r>
        <w:rPr>
          <w:rFonts w:ascii="Times New Roman" w:hAnsi="Times New Roman"/>
          <w:sz w:val="28"/>
          <w:szCs w:val="28"/>
          <w:highlight w:val="none"/>
          <w:vertAlign w:val="subscript"/>
        </w:rPr>
        <w:t xml:space="preserve">i</w:t>
      </w:r>
      <w:r>
        <w:rPr>
          <w:rFonts w:ascii="Times New Roman" w:hAnsi="Times New Roman"/>
          <w:sz w:val="28"/>
          <w:szCs w:val="28"/>
          <w:highlight w:val="none"/>
        </w:rPr>
        <w:t xml:space="preserve"> = ∑</w:t>
      </w:r>
      <w:r>
        <w:rPr>
          <w:rFonts w:ascii="Times New Roman" w:hAnsi="Times New Roman"/>
          <w:sz w:val="28"/>
          <w:szCs w:val="28"/>
          <w:highlight w:val="none"/>
        </w:rPr>
        <w:t xml:space="preserve">V</w:t>
      </w:r>
      <w:r>
        <w:rPr>
          <w:rFonts w:ascii="Times New Roman" w:hAnsi="Times New Roman"/>
          <w:sz w:val="28"/>
          <w:szCs w:val="28"/>
          <w:highlight w:val="none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bscript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≤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R</w:t>
      </w:r>
      <w:r>
        <w:rPr>
          <w:rFonts w:ascii="Times New Roman" w:hAnsi="Times New Roman"/>
          <w:sz w:val="28"/>
          <w:szCs w:val="28"/>
          <w:highlight w:val="none"/>
        </w:rPr>
        <w:t xml:space="preserve">, где:</w:t>
      </w:r>
      <w:r>
        <w:rPr>
          <w:rFonts w:ascii="Times New Roman" w:hAnsi="Times New Roman"/>
          <w:szCs w:val="28"/>
          <w:highlight w:val="none"/>
        </w:rPr>
      </w:r>
      <w:r>
        <w:rPr>
          <w:rFonts w:ascii="Times New Roman" w:hAnsi="Times New Roman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O</w:t>
      </w:r>
      <w:r>
        <w:rPr>
          <w:rFonts w:ascii="Times New Roman" w:hAnsi="Times New Roman"/>
          <w:sz w:val="28"/>
          <w:szCs w:val="28"/>
          <w:highlight w:val="none"/>
          <w:vertAlign w:val="subscript"/>
        </w:rPr>
        <w:t xml:space="preserve">i</w:t>
      </w:r>
      <w:r>
        <w:rPr>
          <w:rFonts w:ascii="Times New Roman" w:hAnsi="Times New Roman"/>
          <w:sz w:val="28"/>
          <w:szCs w:val="28"/>
          <w:highlight w:val="none"/>
        </w:rPr>
        <w:t xml:space="preserve"> – об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ъем субс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идии i-тому получателю субсидии;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R – 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р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з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м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р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с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с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и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г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н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в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н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и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й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,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п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р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д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у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с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м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т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р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н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н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ы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х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в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б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ю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д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ж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т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К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м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ч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т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с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к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г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к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р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я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н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р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л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и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з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ц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и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ю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с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т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я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щ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г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П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р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я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д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к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V</w:t>
      </w:r>
      <w:r>
        <w:rPr>
          <w:rFonts w:ascii="Times New Roman" w:hAnsi="Times New Roman"/>
          <w:sz w:val="28"/>
          <w:szCs w:val="28"/>
          <w:highlight w:val="none"/>
          <w:vertAlign w:val="subscript"/>
        </w:rPr>
        <w:t xml:space="preserve">i</w:t>
      </w:r>
      <w:r>
        <w:rPr>
          <w:rFonts w:ascii="Times New Roman" w:hAnsi="Times New Roman"/>
          <w:sz w:val="28"/>
          <w:szCs w:val="28"/>
          <w:highlight w:val="none"/>
        </w:rPr>
        <w:t xml:space="preserve"> – объем затрат, фактически понесенных i-тым получателем субсидии, не учтенных в тарифе получателя чсубсидии</w:t>
      </w:r>
      <w:r>
        <w:rPr>
          <w:rFonts w:ascii="Times New Roman" w:hAnsi="Times New Roman"/>
          <w:sz w:val="28"/>
          <w:szCs w:val="28"/>
          <w:highlight w:val="none"/>
        </w:rPr>
        <w:t xml:space="preserve">, рассчитываемый по формул</w:t>
      </w:r>
      <w:r>
        <w:rPr>
          <w:rFonts w:ascii="Times New Roman" w:hAnsi="Times New Roman"/>
          <w:sz w:val="28"/>
          <w:szCs w:val="28"/>
          <w:highlight w:val="none"/>
        </w:rPr>
        <w:t xml:space="preserve">е: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V</w:t>
      </w:r>
      <w:r>
        <w:rPr>
          <w:rFonts w:ascii="Times New Roman" w:hAnsi="Times New Roman"/>
          <w:sz w:val="28"/>
          <w:szCs w:val="28"/>
          <w:highlight w:val="none"/>
          <w:vertAlign w:val="subscript"/>
        </w:rPr>
        <w:t xml:space="preserve">i</w:t>
      </w:r>
      <w:r>
        <w:rPr>
          <w:rFonts w:ascii="Times New Roman" w:hAnsi="Times New Roman"/>
          <w:sz w:val="28"/>
          <w:szCs w:val="28"/>
          <w:highlight w:val="none"/>
        </w:rPr>
        <w:t xml:space="preserve"> = (</w:t>
      </w:r>
      <w:r>
        <w:rPr>
          <w:rFonts w:ascii="Times New Roman" w:hAnsi="Times New Roman"/>
          <w:sz w:val="28"/>
          <w:szCs w:val="28"/>
          <w:highlight w:val="none"/>
        </w:rPr>
        <w:t xml:space="preserve">T</w:t>
      </w:r>
      <w:r>
        <w:rPr>
          <w:rFonts w:ascii="Times New Roman" w:hAnsi="Times New Roman"/>
          <w:sz w:val="28"/>
          <w:szCs w:val="28"/>
          <w:highlight w:val="none"/>
          <w:vertAlign w:val="subscript"/>
        </w:rPr>
        <w:t xml:space="preserve">m</w:t>
      </w:r>
      <w:r>
        <w:rPr>
          <w:rFonts w:ascii="Times New Roman" w:hAnsi="Times New Roman"/>
          <w:sz w:val="28"/>
          <w:szCs w:val="28"/>
          <w:highlight w:val="none"/>
        </w:rPr>
        <w:t xml:space="preserve"> – </w:t>
      </w:r>
      <w:r>
        <w:rPr>
          <w:rFonts w:ascii="Times New Roman" w:hAnsi="Times New Roman"/>
          <w:sz w:val="28"/>
          <w:szCs w:val="28"/>
          <w:highlight w:val="none"/>
        </w:rPr>
        <w:t xml:space="preserve">T</w:t>
      </w:r>
      <w:r>
        <w:rPr>
          <w:rFonts w:ascii="Times New Roman" w:hAnsi="Times New Roman"/>
          <w:sz w:val="28"/>
          <w:szCs w:val="28"/>
          <w:highlight w:val="none"/>
          <w:vertAlign w:val="subscript"/>
        </w:rPr>
        <w:t xml:space="preserve">c</w:t>
      </w:r>
      <w:r>
        <w:rPr>
          <w:rFonts w:ascii="Times New Roman" w:hAnsi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/>
          <w:sz w:val="28"/>
          <w:szCs w:val="28"/>
          <w:highlight w:val="none"/>
        </w:rPr>
        <w:t xml:space="preserve">, где:</w:t>
      </w:r>
      <w:r>
        <w:rPr>
          <w:rFonts w:ascii="Times New Roman" w:hAnsi="Times New Roman"/>
          <w:szCs w:val="28"/>
          <w:highlight w:val="none"/>
        </w:rPr>
      </w:r>
      <w:r>
        <w:rPr>
          <w:rFonts w:ascii="Times New Roman" w:hAnsi="Times New Roman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T</w:t>
      </w:r>
      <w:r>
        <w:rPr>
          <w:rFonts w:ascii="Times New Roman" w:hAnsi="Times New Roman"/>
          <w:sz w:val="28"/>
          <w:szCs w:val="28"/>
          <w:highlight w:val="none"/>
          <w:vertAlign w:val="subscript"/>
        </w:rPr>
        <w:t xml:space="preserve">m</w:t>
      </w:r>
      <w:r>
        <w:rPr>
          <w:rFonts w:ascii="Times New Roman" w:hAnsi="Times New Roman"/>
          <w:sz w:val="28"/>
          <w:szCs w:val="28"/>
          <w:highlight w:val="none"/>
        </w:rPr>
        <w:t xml:space="preserve"> – объем фактических затрат i-того получателя субсидии, </w:t>
      </w:r>
      <w:r>
        <w:rPr>
          <w:rFonts w:ascii="Times New Roman" w:hAnsi="Times New Roman"/>
          <w:sz w:val="28"/>
          <w:szCs w:val="28"/>
          <w:highlight w:val="none"/>
        </w:rPr>
        <w:t xml:space="preserve">понесенных </w:t>
      </w:r>
      <w:r>
        <w:rPr>
          <w:rFonts w:ascii="Times New Roman" w:hAnsi="Times New Roman"/>
          <w:sz w:val="28"/>
          <w:szCs w:val="28"/>
          <w:highlight w:val="none"/>
        </w:rPr>
        <w:t xml:space="preserve">в связи с оказанием услуг по обращению с твердыми ко</w:t>
      </w:r>
      <w:r>
        <w:rPr>
          <w:rFonts w:ascii="Times New Roman" w:hAnsi="Times New Roman"/>
          <w:sz w:val="28"/>
          <w:szCs w:val="28"/>
          <w:highlight w:val="none"/>
        </w:rPr>
        <w:t xml:space="preserve">ммунальными отходами , по направлениям затрат, указанных в части 5 настоящего Порядка;</w:t>
      </w:r>
      <w:r>
        <w:rPr>
          <w:rFonts w:ascii="Times New Roman" w:hAnsi="Times New Roman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701" w:leader="none"/>
        </w:tabs>
        <w:rPr>
          <w:rFonts w:ascii="Times New Roman" w:hAnsi="Times New Roman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T</w:t>
      </w:r>
      <w:r>
        <w:rPr>
          <w:rFonts w:ascii="Times New Roman" w:hAnsi="Times New Roman"/>
          <w:sz w:val="28"/>
          <w:szCs w:val="28"/>
          <w:highlight w:val="none"/>
          <w:vertAlign w:val="subscript"/>
        </w:rPr>
        <w:t xml:space="preserve">c</w:t>
      </w:r>
      <w:r>
        <w:rPr>
          <w:rFonts w:ascii="Times New Roman" w:hAnsi="Times New Roman"/>
          <w:sz w:val="28"/>
          <w:szCs w:val="28"/>
          <w:highlight w:val="none"/>
        </w:rPr>
        <w:t xml:space="preserve"> – объем затрат, учтенных в тарифе i-того получателя субсидии Региональной службой по тарифам и ценам Камчатского края. </w:t>
      </w:r>
      <w:r>
        <w:rPr>
          <w:rFonts w:ascii="Times New Roman" w:hAnsi="Times New Roman"/>
          <w:szCs w:val="28"/>
          <w:highlight w:val="none"/>
        </w:rPr>
      </w:r>
      <w:r>
        <w:rPr>
          <w:rFonts w:ascii="Times New Roman" w:hAnsi="Times New Roman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15. </w:t>
      </w:r>
      <w:r>
        <w:rPr>
          <w:rFonts w:ascii="Times New Roman" w:hAnsi="Times New Roman"/>
          <w:sz w:val="28"/>
          <w:szCs w:val="28"/>
          <w:highlight w:val="none"/>
        </w:rPr>
        <w:t xml:space="preserve">Не позднее 5-го рабочего дня, следующего за днем заключения Соглашения, Министерство издает приказ о перечислении субсидии. День регистрации приказа считается днем принятия решения о предоставлении субсидии.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Министерство не позднее 10-го рабочего дня, следующего за днем принятия решения о предоставлении субсидии, перечисляет субсидию на счет, открытый получателю субсидии в учреждениях Центрального банка Российской Федерации или </w:t>
      </w:r>
      <w:r>
        <w:rPr>
          <w:rFonts w:ascii="Times New Roman" w:hAnsi="Times New Roman"/>
          <w:sz w:val="28"/>
          <w:szCs w:val="28"/>
        </w:rPr>
        <w:t xml:space="preserve">в кредитной организации, реквизиты которого указаны в Соглашении.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Результатом предоставления с</w:t>
      </w:r>
      <w:r>
        <w:rPr>
          <w:rFonts w:ascii="Times New Roman" w:hAnsi="Times New Roman"/>
          <w:sz w:val="28"/>
          <w:szCs w:val="28"/>
        </w:rPr>
        <w:t xml:space="preserve">убсидии является объем услуги по обращению с твердыми коммунальными отходами, фактически оказанный получателями субсидии по льготным тарифам, за отчетный финан</w:t>
      </w:r>
      <w:r>
        <w:rPr>
          <w:rFonts w:ascii="Times New Roman" w:hAnsi="Times New Roman"/>
          <w:sz w:val="28"/>
          <w:szCs w:val="28"/>
        </w:rPr>
        <w:t xml:space="preserve">совый год по состоянию на 31 декабря отчетного финансового года (в натуральных показателях).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Значения результата предоставления субсидий устанавливаются Соглашение</w:t>
      </w:r>
      <w:r>
        <w:rPr>
          <w:rFonts w:ascii="Times New Roman" w:hAnsi="Times New Roman"/>
          <w:sz w:val="28"/>
          <w:szCs w:val="28"/>
        </w:rPr>
        <w:t xml:space="preserve">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18. </w:t>
      </w:r>
      <w:r>
        <w:rPr>
          <w:rFonts w:ascii="Times New Roman" w:hAnsi="Times New Roman"/>
          <w:sz w:val="28"/>
          <w:szCs w:val="28"/>
          <w:highlight w:val="none"/>
        </w:rPr>
        <w:t xml:space="preserve">Получатель субсидии </w:t>
      </w:r>
      <w:r>
        <w:rPr>
          <w:rFonts w:ascii="Times New Roman" w:hAnsi="Times New Roman"/>
          <w:sz w:val="28"/>
          <w:szCs w:val="28"/>
          <w:highlight w:val="none"/>
        </w:rPr>
        <w:t xml:space="preserve">ежеквартально, не позднее 10-го числа месяца, следующего за отчетным кварталом, </w:t>
      </w:r>
      <w:r>
        <w:rPr>
          <w:rFonts w:ascii="Times New Roman" w:hAnsi="Times New Roman"/>
          <w:sz w:val="28"/>
          <w:szCs w:val="28"/>
          <w:highlight w:val="none"/>
        </w:rPr>
        <w:t xml:space="preserve">представляет в системе «Электронный бюджет» отчет о достижении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значений</w:t>
      </w:r>
      <w:r>
        <w:rPr>
          <w:rFonts w:ascii="Times New Roman" w:hAnsi="Times New Roman"/>
          <w:sz w:val="28"/>
          <w:szCs w:val="28"/>
          <w:highlight w:val="none"/>
        </w:rPr>
        <w:t xml:space="preserve"> результат</w:t>
      </w:r>
      <w:r>
        <w:rPr>
          <w:rFonts w:ascii="Times New Roman" w:hAnsi="Times New Roman"/>
          <w:sz w:val="28"/>
          <w:szCs w:val="28"/>
          <w:highlight w:val="white"/>
        </w:rPr>
        <w:t xml:space="preserve">ов предоставления субсидии по форме, определенной типовыми ф</w:t>
      </w:r>
      <w:r>
        <w:rPr>
          <w:rFonts w:ascii="Times New Roman" w:hAnsi="Times New Roman"/>
          <w:sz w:val="28"/>
          <w:szCs w:val="28"/>
          <w:highlight w:val="white"/>
        </w:rPr>
        <w:t xml:space="preserve">ормами соглашений, установленным Министерством финансов Камчатского края для соглашения.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>
        <w:rPr>
          <w:rFonts w:ascii="Times New Roman" w:hAnsi="Times New Roman"/>
          <w:sz w:val="28"/>
          <w:szCs w:val="28"/>
          <w:highlight w:val="white"/>
        </w:rPr>
        <w:t xml:space="preserve">Министерство осуществляет проверку отчета, устанавливае</w:t>
      </w:r>
      <w:r>
        <w:rPr>
          <w:rFonts w:ascii="Times New Roman" w:hAnsi="Times New Roman"/>
          <w:sz w:val="28"/>
          <w:szCs w:val="28"/>
          <w:highlight w:val="white"/>
        </w:rPr>
        <w:t xml:space="preserve">т полноту и достоверность сведений, содержащихся в отчете и в прилагаемых к отчетам документах (при наличии), в течение 5 рабочих дней со дня получения отчета, указанного в части </w:t>
      </w:r>
      <w:r>
        <w:rPr>
          <w:rFonts w:ascii="Times New Roman" w:hAnsi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/>
          <w:sz w:val="28"/>
          <w:szCs w:val="28"/>
          <w:highlight w:val="white"/>
        </w:rPr>
        <w:t xml:space="preserve"> настоящего Порядка.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Отчет считается принятым после подписания его усиленно</w:t>
      </w:r>
      <w:r>
        <w:rPr>
          <w:rFonts w:ascii="Times New Roman" w:hAnsi="Times New Roman"/>
          <w:sz w:val="28"/>
          <w:szCs w:val="28"/>
          <w:highlight w:val="white"/>
        </w:rPr>
        <w:t xml:space="preserve">й квалифицированной электронной подписью руководителя Министерства (уполномоченного им лица) в системе «Электронный бюджет».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>
        <w:rPr>
          <w:rFonts w:ascii="Times New Roman" w:hAnsi="Times New Roman"/>
          <w:sz w:val="28"/>
          <w:szCs w:val="28"/>
          <w:highlight w:val="white"/>
        </w:rPr>
        <w:t xml:space="preserve">Отчет считается не принятым после направле</w:t>
      </w:r>
      <w:r>
        <w:rPr>
          <w:rFonts w:ascii="Times New Roman" w:hAnsi="Times New Roman"/>
          <w:sz w:val="28"/>
          <w:szCs w:val="28"/>
          <w:highlight w:val="white"/>
        </w:rPr>
        <w:t xml:space="preserve">ния получателю субсидии протокола, подписанного усиленной квалифицированной электронной подписью руководителя Министерства (уполномоченного им лица) в системе «Электронный бюджет», в связи с непредставлением (представлением не в полном объеме) отчета, неко</w:t>
      </w:r>
      <w:r>
        <w:rPr>
          <w:rFonts w:ascii="Times New Roman" w:hAnsi="Times New Roman"/>
          <w:sz w:val="28"/>
          <w:szCs w:val="28"/>
          <w:highlight w:val="white"/>
        </w:rPr>
        <w:t xml:space="preserve">рректным заполнением (не заполнением) получателем субсидии всех обязательных для заполнения граф, предусмотренных в отчете и (или) представлением отчета с нарушением срока, указанного в части </w:t>
      </w:r>
      <w:r>
        <w:rPr>
          <w:rFonts w:ascii="Times New Roman" w:hAnsi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настоящего Порядка.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Министерство в протоколе, направленном получателю субсидии, устанавливает срок представления скорректированного отчета.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>
        <w:rPr>
          <w:rFonts w:ascii="Times New Roman" w:hAnsi="Times New Roman"/>
          <w:sz w:val="28"/>
          <w:szCs w:val="28"/>
        </w:rPr>
        <w:t xml:space="preserve">Министерство осуществляет в отношении получателя субсидии проверки соблюдения им порядка и условий предоставления субсидии, в том числе в части достижения результатов ее предоставл</w:t>
      </w:r>
      <w:r>
        <w:rPr>
          <w:rFonts w:ascii="Times New Roman" w:hAnsi="Times New Roman"/>
          <w:sz w:val="28"/>
          <w:szCs w:val="28"/>
        </w:rPr>
        <w:t xml:space="preserve">ения, а органы государственного финансового контроля осуществляют проверки в соответствии со статьями 268¹ и 269² Бюджетного кодекса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оформляет результаты проверок в порядке, установленном пунктами 48–59 Федерального станд</w:t>
      </w:r>
      <w:r>
        <w:rPr>
          <w:rFonts w:ascii="Times New Roman" w:hAnsi="Times New Roman"/>
          <w:sz w:val="28"/>
          <w:szCs w:val="28"/>
        </w:rPr>
        <w:t xml:space="preserve">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 1235.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В случае нарушения получателем субсидии условий и порядка, установленных при предоставлении субсидии, выявленного в том числе по фактам проверок, проведенных Министерством и</w:t>
      </w:r>
      <w:r>
        <w:rPr>
          <w:rFonts w:ascii="Times New Roman" w:hAnsi="Times New Roman"/>
          <w:sz w:val="28"/>
          <w:szCs w:val="28"/>
        </w:rPr>
        <w:t xml:space="preserve"> органами государственного финансового контроля, а также в случае </w:t>
      </w:r>
      <w:r>
        <w:rPr>
          <w:rFonts w:ascii="Times New Roman" w:hAnsi="Times New Roman"/>
          <w:sz w:val="28"/>
          <w:szCs w:val="28"/>
        </w:rPr>
        <w:t xml:space="preserve">недостижения</w:t>
      </w:r>
      <w:r>
        <w:rPr>
          <w:rFonts w:ascii="Times New Roman" w:hAnsi="Times New Roman"/>
          <w:sz w:val="28"/>
          <w:szCs w:val="28"/>
        </w:rPr>
        <w:t xml:space="preserve"> значений результата предоставления субсидии, средства субсидии подлежат возврату в краевой бюджет на лицевой счет Министерства в следующем порядке и сроки: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случае выявления нарушения органами государственного финансового контроля – на основании представления и (или) предписания органа государственного финансового контроля в </w:t>
      </w:r>
      <w:r>
        <w:rPr>
          <w:rFonts w:ascii="Times New Roman" w:hAnsi="Times New Roman"/>
          <w:sz w:val="28"/>
          <w:szCs w:val="28"/>
        </w:rPr>
        <w:t xml:space="preserve">сроки, указанные в представлении или предписании;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 случае выявления нарушения Министерством – в течение 20 рабочих дней со дня получения требования Министерства;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 иных случаях – в течение 20 рабочих дней со дня нарушения.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Письменное требование</w:t>
      </w:r>
      <w:r>
        <w:rPr>
          <w:rFonts w:ascii="Times New Roman" w:hAnsi="Times New Roman"/>
          <w:sz w:val="28"/>
          <w:szCs w:val="28"/>
        </w:rPr>
        <w:t xml:space="preserve"> о возврате средств субсидии направляется Министерством получателю субсидии в течение 5 рабочих дней со дня выявления нарушений по фактам проверок, проведенных Министерством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и (или) органами государственного финансового контроля</w:t>
      </w:r>
      <w:r>
        <w:rPr>
          <w:rFonts w:ascii="Times New Roman" w:hAnsi="Times New Roman"/>
          <w:sz w:val="28"/>
          <w:szCs w:val="28"/>
        </w:rPr>
        <w:t xml:space="preserve">, посредством почтового отпр</w:t>
      </w:r>
      <w:r>
        <w:rPr>
          <w:rFonts w:ascii="Times New Roman" w:hAnsi="Times New Roman"/>
          <w:sz w:val="28"/>
          <w:szCs w:val="28"/>
        </w:rPr>
        <w:t xml:space="preserve">авления, или на адрес электронной почты, или иным способом, обеспечивающим подтверждение получения указанного требования получателем субсидии.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П</w:t>
      </w:r>
      <w:r>
        <w:rPr>
          <w:rFonts w:ascii="Times New Roman" w:hAnsi="Times New Roman"/>
          <w:sz w:val="28"/>
          <w:szCs w:val="28"/>
        </w:rPr>
        <w:t xml:space="preserve">олучатели субсидии обязаны возвратить средства субсидии в следующих размерах: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случае нарушения целей предоставления субсидии – в размере нецелевого использования средств субсидии;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 случае нарушения условий и порядка предоставления субсидии – в пол</w:t>
      </w:r>
      <w:r>
        <w:rPr>
          <w:rFonts w:ascii="Times New Roman" w:hAnsi="Times New Roman"/>
          <w:sz w:val="28"/>
          <w:szCs w:val="28"/>
        </w:rPr>
        <w:t xml:space="preserve">ном объеме;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3) в случае </w:t>
      </w:r>
      <w:r>
        <w:rPr>
          <w:rFonts w:ascii="Times New Roman" w:hAnsi="Times New Roman"/>
          <w:sz w:val="28"/>
          <w:szCs w:val="28"/>
          <w:highlight w:val="none"/>
        </w:rPr>
        <w:t xml:space="preserve">недостижения</w:t>
      </w:r>
      <w:r>
        <w:rPr>
          <w:rFonts w:ascii="Times New Roman" w:hAnsi="Times New Roman"/>
          <w:sz w:val="28"/>
          <w:szCs w:val="28"/>
          <w:highlight w:val="none"/>
        </w:rPr>
        <w:t xml:space="preserve"> значения результата предоставления субсидии – в размере, рассчитанном по формуле: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W</w:t>
      </w:r>
      <w:r>
        <w:rPr>
          <w:rFonts w:ascii="Times New Roman" w:hAnsi="Times New Roman"/>
          <w:sz w:val="28"/>
          <w:szCs w:val="28"/>
          <w:highlight w:val="none"/>
          <w:vertAlign w:val="subscript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 = C</w:t>
      </w:r>
      <w:r>
        <w:rPr>
          <w:rFonts w:ascii="Times New Roman" w:hAnsi="Times New Roman"/>
          <w:sz w:val="28"/>
          <w:szCs w:val="28"/>
          <w:highlight w:val="none"/>
          <w:vertAlign w:val="subscript"/>
          <w:lang w:val="en-US"/>
        </w:rPr>
        <w:t xml:space="preserve">i 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– C</w:t>
      </w:r>
      <w:r>
        <w:rPr>
          <w:rFonts w:ascii="Times New Roman" w:hAnsi="Times New Roman"/>
          <w:sz w:val="28"/>
          <w:szCs w:val="28"/>
          <w:highlight w:val="none"/>
          <w:vertAlign w:val="subscript"/>
          <w:lang w:val="en-US"/>
        </w:rPr>
        <w:t xml:space="preserve">i 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× K</w:t>
      </w:r>
      <w:r>
        <w:rPr>
          <w:rFonts w:ascii="Times New Roman" w:hAnsi="Times New Roman"/>
          <w:sz w:val="28"/>
          <w:szCs w:val="28"/>
          <w:highlight w:val="none"/>
          <w:vertAlign w:val="superscript"/>
          <w:lang w:val="en-US"/>
        </w:rPr>
        <w:t xml:space="preserve">r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vertAlign w:val="subscript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где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:</w:t>
      </w:r>
      <w:r>
        <w:rPr>
          <w:rFonts w:ascii="Times New Roman" w:hAnsi="Times New Roman"/>
          <w:szCs w:val="28"/>
          <w:highlight w:val="none"/>
        </w:rPr>
      </w:r>
      <w:r>
        <w:rPr>
          <w:rFonts w:ascii="Times New Roman" w:hAnsi="Times New Roman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  <w:lang w:val="en-US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W</w:t>
      </w:r>
      <w:r>
        <w:rPr>
          <w:rFonts w:ascii="Times New Roman" w:hAnsi="Times New Roman"/>
          <w:sz w:val="28"/>
          <w:szCs w:val="28"/>
          <w:highlight w:val="none"/>
          <w:vertAlign w:val="subscript"/>
        </w:rPr>
        <w:t xml:space="preserve">i</w:t>
      </w:r>
      <w:r>
        <w:rPr>
          <w:rFonts w:ascii="Times New Roman" w:hAnsi="Times New Roman"/>
          <w:sz w:val="28"/>
          <w:szCs w:val="28"/>
          <w:highlight w:val="none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– размер средств субсидии, подлежащих возврату в краевой бюджет</w:t>
      </w:r>
      <w:r>
        <w:rPr>
          <w:rFonts w:ascii="Times New Roman" w:hAnsi="Times New Roman"/>
          <w:sz w:val="28"/>
          <w:szCs w:val="28"/>
          <w:highlight w:val="none"/>
        </w:rPr>
        <w:br/>
        <w:t xml:space="preserve"> i-</w:t>
      </w:r>
      <w:r>
        <w:rPr>
          <w:rFonts w:ascii="Times New Roman" w:hAnsi="Times New Roman"/>
          <w:sz w:val="28"/>
          <w:szCs w:val="28"/>
          <w:highlight w:val="none"/>
        </w:rPr>
        <w:t xml:space="preserve">тым</w:t>
      </w:r>
      <w:r>
        <w:rPr>
          <w:rFonts w:ascii="Times New Roman" w:hAnsi="Times New Roman"/>
          <w:sz w:val="28"/>
          <w:szCs w:val="28"/>
          <w:highlight w:val="none"/>
        </w:rPr>
        <w:t xml:space="preserve"> получателем субсидии;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C</w:t>
      </w:r>
      <w:r>
        <w:rPr>
          <w:rFonts w:ascii="Times New Roman" w:hAnsi="Times New Roman"/>
          <w:sz w:val="28"/>
          <w:szCs w:val="28"/>
          <w:highlight w:val="none"/>
          <w:vertAlign w:val="subscript"/>
        </w:rPr>
        <w:t xml:space="preserve">i</w:t>
      </w:r>
      <w:r>
        <w:rPr>
          <w:rFonts w:ascii="Times New Roman" w:hAnsi="Times New Roman"/>
          <w:sz w:val="28"/>
          <w:szCs w:val="28"/>
          <w:highlight w:val="none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– размер субсидии, предоставленный i-тому получателю субсидии в отчетном году;</w:t>
      </w:r>
      <w:r>
        <w:rPr>
          <w:rFonts w:ascii="Times New Roman" w:hAnsi="Times New Roman"/>
          <w:szCs w:val="28"/>
          <w:highlight w:val="none"/>
        </w:rPr>
      </w:r>
      <w:r>
        <w:rPr>
          <w:rFonts w:ascii="Times New Roman" w:hAnsi="Times New Roman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K</w:t>
      </w:r>
      <w:r>
        <w:rPr>
          <w:rFonts w:ascii="Times New Roman" w:hAnsi="Times New Roman"/>
          <w:sz w:val="28"/>
          <w:szCs w:val="28"/>
          <w:highlight w:val="none"/>
          <w:vertAlign w:val="superscript"/>
        </w:rPr>
        <w:t xml:space="preserve">r</w:t>
      </w:r>
      <w:r>
        <w:rPr>
          <w:rFonts w:ascii="Times New Roman" w:hAnsi="Times New Roman"/>
          <w:sz w:val="28"/>
          <w:szCs w:val="28"/>
          <w:highlight w:val="none"/>
          <w:vertAlign w:val="subscript"/>
        </w:rPr>
        <w:t xml:space="preserve">i</w:t>
      </w:r>
      <w:r>
        <w:rPr>
          <w:rFonts w:ascii="Times New Roman" w:hAnsi="Times New Roman"/>
          <w:sz w:val="28"/>
          <w:szCs w:val="28"/>
          <w:highlight w:val="none"/>
        </w:rPr>
        <w:t xml:space="preserve"> – коэффициент результативности предоставления субсидии i-том</w:t>
      </w:r>
      <w:r>
        <w:rPr>
          <w:rFonts w:ascii="Times New Roman" w:hAnsi="Times New Roman"/>
          <w:sz w:val="28"/>
          <w:szCs w:val="28"/>
          <w:highlight w:val="none"/>
        </w:rPr>
        <w:t xml:space="preserve">у получателю субсидии, определяемый по формуле:</w:t>
      </w:r>
      <w:r>
        <w:rPr>
          <w:rFonts w:ascii="Times New Roman" w:hAnsi="Times New Roman"/>
          <w:szCs w:val="28"/>
          <w:highlight w:val="none"/>
        </w:rPr>
      </w:r>
      <w:r>
        <w:rPr>
          <w:rFonts w:ascii="Times New Roman" w:hAnsi="Times New Roman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K</w:t>
      </w:r>
      <w:r>
        <w:rPr>
          <w:rFonts w:ascii="Times New Roman" w:hAnsi="Times New Roman"/>
          <w:sz w:val="28"/>
          <w:szCs w:val="28"/>
          <w:highlight w:val="none"/>
          <w:vertAlign w:val="superscript"/>
          <w:lang w:val="en-US"/>
        </w:rPr>
        <w:t xml:space="preserve">r </w:t>
      </w:r>
      <w:r>
        <w:rPr>
          <w:rFonts w:ascii="Times New Roman" w:hAnsi="Times New Roman"/>
          <w:sz w:val="28"/>
          <w:szCs w:val="28"/>
          <w:highlight w:val="none"/>
          <w:vertAlign w:val="subscript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  <w:highlight w:val="none"/>
          <w:vertAlign w:val="subscript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= Y</w:t>
      </w:r>
      <w:r>
        <w:rPr>
          <w:rFonts w:ascii="Times New Roman" w:hAnsi="Times New Roman"/>
          <w:sz w:val="28"/>
          <w:szCs w:val="28"/>
          <w:highlight w:val="none"/>
          <w:vertAlign w:val="subscript"/>
          <w:lang w:val="en-US"/>
        </w:rPr>
        <w:t xml:space="preserve">i 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/ X</w:t>
      </w:r>
      <w:r>
        <w:rPr>
          <w:rFonts w:ascii="Times New Roman" w:hAnsi="Times New Roman"/>
          <w:sz w:val="28"/>
          <w:szCs w:val="28"/>
          <w:highlight w:val="none"/>
          <w:vertAlign w:val="subscript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где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:</w:t>
      </w:r>
      <w:r>
        <w:rPr>
          <w:rFonts w:ascii="Times New Roman" w:hAnsi="Times New Roman"/>
          <w:szCs w:val="28"/>
          <w:highlight w:val="none"/>
        </w:rPr>
      </w:r>
      <w:r>
        <w:rPr>
          <w:rFonts w:ascii="Times New Roman" w:hAnsi="Times New Roman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  <w:lang w:val="en-US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Y</w:t>
      </w:r>
      <w:r>
        <w:rPr>
          <w:rFonts w:ascii="Times New Roman" w:hAnsi="Times New Roman"/>
          <w:sz w:val="28"/>
          <w:szCs w:val="28"/>
          <w:highlight w:val="none"/>
          <w:vertAlign w:val="subscript"/>
        </w:rPr>
        <w:t xml:space="preserve">i</w:t>
      </w:r>
      <w:r>
        <w:rPr>
          <w:rFonts w:ascii="Times New Roman" w:hAnsi="Times New Roman"/>
          <w:sz w:val="28"/>
          <w:szCs w:val="28"/>
          <w:highlight w:val="none"/>
        </w:rPr>
        <w:t xml:space="preserve"> – достигнутое i-</w:t>
      </w:r>
      <w:r>
        <w:rPr>
          <w:rFonts w:ascii="Times New Roman" w:hAnsi="Times New Roman"/>
          <w:sz w:val="28"/>
          <w:szCs w:val="28"/>
          <w:highlight w:val="none"/>
        </w:rPr>
        <w:t xml:space="preserve">тым</w:t>
      </w:r>
      <w:r>
        <w:rPr>
          <w:rFonts w:ascii="Times New Roman" w:hAnsi="Times New Roman"/>
          <w:sz w:val="28"/>
          <w:szCs w:val="28"/>
          <w:highlight w:val="none"/>
        </w:rPr>
        <w:t xml:space="preserve"> получателем субсидии значение результата предоставления субсидии;</w:t>
      </w:r>
      <w:r>
        <w:rPr>
          <w:rFonts w:ascii="Times New Roman" w:hAnsi="Times New Roman"/>
          <w:szCs w:val="28"/>
          <w:highlight w:val="none"/>
        </w:rPr>
      </w:r>
      <w:r>
        <w:rPr>
          <w:rFonts w:ascii="Times New Roman" w:hAnsi="Times New Roman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X</w:t>
      </w:r>
      <w:r>
        <w:rPr>
          <w:rFonts w:ascii="Times New Roman" w:hAnsi="Times New Roman"/>
          <w:sz w:val="28"/>
          <w:szCs w:val="28"/>
          <w:highlight w:val="none"/>
          <w:vertAlign w:val="subscript"/>
        </w:rPr>
        <w:t xml:space="preserve">i</w:t>
      </w:r>
      <w:r>
        <w:rPr>
          <w:rFonts w:ascii="Times New Roman" w:hAnsi="Times New Roman"/>
          <w:sz w:val="28"/>
          <w:szCs w:val="28"/>
          <w:highlight w:val="none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– значение результата предоставления субсидии, установленное i-тому получателю субсидии при предоставлении субсидии.</w:t>
      </w:r>
      <w:r>
        <w:rPr>
          <w:rFonts w:ascii="Times New Roman" w:hAnsi="Times New Roman"/>
          <w:szCs w:val="28"/>
          <w:highlight w:val="none"/>
        </w:rPr>
      </w:r>
      <w:r>
        <w:rPr>
          <w:rFonts w:ascii="Times New Roman" w:hAnsi="Times New Roman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25. При невозврате средств субсидии в сро</w:t>
      </w:r>
      <w:r>
        <w:rPr>
          <w:rFonts w:ascii="Times New Roman" w:hAnsi="Times New Roman"/>
          <w:sz w:val="28"/>
          <w:szCs w:val="28"/>
        </w:rPr>
        <w:t xml:space="preserve">ки, установленные </w:t>
      </w:r>
      <w:r>
        <w:rPr>
          <w:rFonts w:ascii="Times New Roman" w:hAnsi="Times New Roman"/>
          <w:sz w:val="28"/>
          <w:szCs w:val="28"/>
        </w:rPr>
        <w:br/>
        <w:t xml:space="preserve">частью 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Порядка, Министерство принимает необходимые меры по взыска</w:t>
      </w:r>
      <w:r>
        <w:rPr>
          <w:rFonts w:ascii="Times New Roman" w:hAnsi="Times New Roman"/>
          <w:sz w:val="28"/>
          <w:szCs w:val="28"/>
        </w:rPr>
        <w:t xml:space="preserve">нию подлежащих возврату в краевой бюджет средств субсидии </w:t>
      </w:r>
      <w:r>
        <w:rPr>
          <w:rFonts w:ascii="Times New Roman" w:hAnsi="Times New Roman"/>
          <w:sz w:val="28"/>
          <w:szCs w:val="28"/>
        </w:rPr>
        <w:br/>
        <w:t xml:space="preserve">в судебном порядке в срок не позднее 30 рабочих дней со дня, когда Министерству стало известно о неисполнении получателем субсидии обязанности возвратить средства субсидии в краевой бюджет.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3. Отбор получателей субсидии </w:t>
      </w: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>
        <w:rPr>
          <w:rFonts w:ascii="Times New Roman" w:hAnsi="Times New Roman"/>
          <w:sz w:val="28"/>
          <w:szCs w:val="28"/>
          <w:highlight w:val="white"/>
        </w:rPr>
        <w:t xml:space="preserve">Субсидия предоставляется путем проведения Министерст</w:t>
      </w:r>
      <w:r>
        <w:rPr>
          <w:rFonts w:ascii="Times New Roman" w:hAnsi="Times New Roman"/>
          <w:sz w:val="28"/>
          <w:szCs w:val="28"/>
          <w:highlight w:val="white"/>
        </w:rPr>
        <w:t xml:space="preserve">вом отбора, который проводится в форме запроса предложений (заявок) участник</w:t>
      </w:r>
      <w:r>
        <w:rPr>
          <w:rFonts w:ascii="Times New Roman" w:hAnsi="Times New Roman"/>
          <w:sz w:val="28"/>
          <w:szCs w:val="28"/>
        </w:rPr>
        <w:t xml:space="preserve">ов отбора.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27. </w:t>
      </w:r>
      <w:r>
        <w:rPr>
          <w:rFonts w:ascii="Times New Roman" w:hAnsi="Times New Roman"/>
          <w:sz w:val="28"/>
          <w:szCs w:val="28"/>
          <w:highlight w:val="white"/>
        </w:rPr>
        <w:t xml:space="preserve">Отбор осуществляется в системе «Электронный бюджет».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Информация о проведении отбора размещается</w:t>
      </w:r>
      <w:r>
        <w:rPr>
          <w:rFonts w:ascii="Times New Roman" w:hAnsi="Times New Roman"/>
          <w:sz w:val="28"/>
          <w:szCs w:val="28"/>
          <w:highlight w:val="white"/>
        </w:rPr>
        <w:t xml:space="preserve"> на едином портале.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>
        <w:rPr>
          <w:rFonts w:ascii="Times New Roman" w:hAnsi="Times New Roman"/>
          <w:sz w:val="28"/>
          <w:szCs w:val="28"/>
          <w:highlight w:val="white"/>
        </w:rPr>
        <w:t xml:space="preserve">Обеспечение доступа к системе «Электронный бюд</w:t>
      </w:r>
      <w:r>
        <w:rPr>
          <w:rFonts w:ascii="Times New Roman" w:hAnsi="Times New Roman"/>
          <w:sz w:val="28"/>
          <w:szCs w:val="28"/>
          <w:highlight w:val="white"/>
        </w:rPr>
        <w:t xml:space="preserve">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</w:t>
      </w:r>
      <w:r>
        <w:rPr>
          <w:rFonts w:ascii="Times New Roman" w:hAnsi="Times New Roman"/>
          <w:sz w:val="28"/>
          <w:szCs w:val="28"/>
          <w:highlight w:val="white"/>
        </w:rPr>
        <w:t xml:space="preserve">доставления государственных и муниципальных услуг в электронной форме».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>
        <w:rPr>
          <w:rFonts w:ascii="Times New Roman" w:hAnsi="Times New Roman"/>
          <w:sz w:val="28"/>
          <w:szCs w:val="28"/>
          <w:highlight w:val="white"/>
        </w:rPr>
        <w:t xml:space="preserve">Отбор осуществляется исходя из соответствия участников отбора требованиям, установленным частью </w:t>
      </w:r>
      <w:r>
        <w:rPr>
          <w:rFonts w:ascii="Times New Roman" w:hAnsi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/>
          <w:sz w:val="28"/>
          <w:szCs w:val="28"/>
          <w:highlight w:val="white"/>
        </w:rPr>
        <w:t xml:space="preserve"> настоящего Порядка, и </w:t>
      </w:r>
      <w:r>
        <w:rPr>
          <w:rFonts w:ascii="Times New Roman" w:hAnsi="Times New Roman"/>
          <w:sz w:val="28"/>
          <w:szCs w:val="28"/>
        </w:rPr>
        <w:t xml:space="preserve">категории отбора</w:t>
      </w:r>
      <w:r>
        <w:rPr>
          <w:rFonts w:ascii="Times New Roman" w:hAnsi="Times New Roman"/>
          <w:sz w:val="28"/>
          <w:szCs w:val="28"/>
          <w:highlight w:val="white"/>
        </w:rPr>
        <w:t xml:space="preserve"> в соответствии с частью 6 настоящего Порядка, а также очередности поступления заявок участников отбора.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sz w:val="28"/>
          <w:szCs w:val="28"/>
        </w:rPr>
        <w:t xml:space="preserve">30.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 целях проведения отбора Министерство в срок не позднее 1 ноября года предоставления субсидии размещает на едином портале объявление о проведении отбора (далее – объявление)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которое формируется в электронной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форме посредством заполнения соответствующих экранных форм веб-интерфейса системы «Электронный бюджет» и включает в себя в соответствии с настоящим Порядком следующую информацию: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ind w:left="709" w:firstLine="0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сроки проведения отбора;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 дата размещения объявления;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дата начала подачи и окончания приема заявок участников отбора, при этом дата окончания приема заявок не может быть ранее 5-го календарного дня, следующего за днем размещения объявления;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наименование, место нахождения, почтовый адрес, адрес электронн</w:t>
      </w:r>
      <w:r>
        <w:rPr>
          <w:rFonts w:ascii="Times New Roman" w:hAnsi="Times New Roman"/>
          <w:sz w:val="28"/>
          <w:szCs w:val="28"/>
        </w:rPr>
        <w:t xml:space="preserve">ой почты Министерства;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результат предоставления субсидии, а также характеристика (характеристики) результата (при ее установлении);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доменное имя и (или) указатели страниц официального сайта Министерства;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требования к участникам отбора, определенные в соответствии с </w:t>
      </w:r>
      <w:r>
        <w:rPr>
          <w:rFonts w:ascii="Times New Roman" w:hAnsi="Times New Roman"/>
          <w:sz w:val="28"/>
          <w:szCs w:val="28"/>
        </w:rPr>
        <w:br/>
        <w:t xml:space="preserve">частью 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настоящего Порядка, которым участник отбора должен соответствовать, и к перечню документов, представляемых участниками отбора для </w:t>
      </w:r>
      <w:r>
        <w:rPr>
          <w:rFonts w:ascii="Times New Roman" w:hAnsi="Times New Roman"/>
          <w:sz w:val="28"/>
          <w:szCs w:val="28"/>
        </w:rPr>
        <w:t xml:space="preserve">подтверждения соответствия указанным требованиям;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категории отбора;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порядок подачи участниками отбора заявок и требования, предъявляемые к форме и содержанию заявок;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порядок отзыва заявок, порядок их возврата, определяющий в том числе основания дл</w:t>
      </w:r>
      <w:r>
        <w:rPr>
          <w:rFonts w:ascii="Times New Roman" w:hAnsi="Times New Roman"/>
          <w:sz w:val="28"/>
          <w:szCs w:val="28"/>
        </w:rPr>
        <w:t xml:space="preserve">я возврата заявок, порядок внесения изменений в заявки;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правила рассмотрения и оценки заявок;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порядок возврата заявок на доработку;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порядок отклонения заявок, а также информация об основаниях их отклонения;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объем распределяемой субсидии в рамках отбора, порядок расчета размера субсидии, установленный частью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настоящего Порядка, правила распределения субсидии по результатам отбора, а также предельное количество победителей отбора;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15) порядок предоставле</w:t>
      </w:r>
      <w:r>
        <w:rPr>
          <w:rFonts w:ascii="Times New Roman" w:hAnsi="Times New Roman"/>
          <w:sz w:val="28"/>
          <w:szCs w:val="28"/>
        </w:rPr>
        <w:t xml:space="preserve">ния участникам отбора разъяснений положений объявления о проведении отбора, даты начала и окончания срока такого предоставления;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16) срок, в течение которого победитель (победители) отбора должен подписать Соглашение;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17) условия признания победителя (по</w:t>
      </w:r>
      <w:r>
        <w:rPr>
          <w:rFonts w:ascii="Times New Roman" w:hAnsi="Times New Roman"/>
          <w:sz w:val="28"/>
          <w:szCs w:val="28"/>
        </w:rPr>
        <w:t xml:space="preserve">бедителей) отбора уклонившимся от заключения Соглашения;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18) сроки размещения протокола подведения итогов отбора на едином портале;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19) </w:t>
      </w:r>
      <w:r>
        <w:rPr>
          <w:rFonts w:ascii="Times New Roman" w:hAnsi="Times New Roman"/>
          <w:sz w:val="28"/>
          <w:szCs w:val="28"/>
        </w:rPr>
        <w:t xml:space="preserve">порядок внесения изменени</w:t>
      </w:r>
      <w:r>
        <w:rPr>
          <w:rFonts w:ascii="Times New Roman" w:hAnsi="Times New Roman"/>
          <w:sz w:val="28"/>
          <w:szCs w:val="28"/>
        </w:rPr>
        <w:t xml:space="preserve">й в объявление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31.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Внесение изменений в объявление осуществляется Министерством в порядке, аналогичном порядку формирования объявления, установленному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частью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0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Порядка, не позднее наступления даты окончания приема заявок с соблюдением следующих условий: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срок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при внесении изменений в объявление изменение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способа отбора не допускается;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3) 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изменения в заявки;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4) участники отбора, подавшие зая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вку, уведомляются о внесении изменений в объявление не позднее дня, следующего за днем внесения изменений в объявление, с использованием системы «Электронный бюджет».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Министерство вправе отменить проведение отбора не позднее чем за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highlight w:val="white"/>
        </w:rPr>
        <w:t xml:space="preserve">1 рабочий день до даты окончания срока подачи заявок участниками отбора путем размещения объявления об отмене проведения отбора на едином по</w:t>
      </w:r>
      <w:r>
        <w:rPr>
          <w:rFonts w:ascii="Times New Roman" w:hAnsi="Times New Roman"/>
          <w:sz w:val="28"/>
          <w:szCs w:val="28"/>
        </w:rPr>
        <w:t xml:space="preserve">ртале.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Отбор может быть отменен в случае </w:t>
      </w:r>
      <w:r>
        <w:rPr>
          <w:rFonts w:ascii="Times New Roman" w:hAnsi="Times New Roman"/>
          <w:sz w:val="28"/>
          <w:szCs w:val="28"/>
        </w:rPr>
        <w:t xml:space="preserve">возникновения обстоятельств, произошедших вследствие непреодолимой силы, то есть чрезвычайных и непредотвратимых при данных условиях обстоятельств.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</w:t>
      </w:r>
      <w:r>
        <w:rPr>
          <w:rFonts w:ascii="Times New Roman" w:hAnsi="Times New Roman"/>
          <w:sz w:val="28"/>
          <w:szCs w:val="28"/>
          <w:highlight w:val="white"/>
        </w:rPr>
        <w:t xml:space="preserve">Объявление об отмене отбора формируется в электронной форме посредством заполнения соответствующих экран</w:t>
      </w:r>
      <w:r>
        <w:rPr>
          <w:rFonts w:ascii="Times New Roman" w:hAnsi="Times New Roman"/>
          <w:sz w:val="28"/>
          <w:szCs w:val="28"/>
          <w:highlight w:val="white"/>
        </w:rPr>
        <w:t xml:space="preserve">ных форм веб-интерфейса системы «Электронный бюджет», подписывается усиленной квалифицированной электронной подписью Министра (уполномоченного им лица), размещается на едином портале и содержит информацию о причинах отмены отбора.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34. </w:t>
      </w:r>
      <w:r>
        <w:rPr>
          <w:rFonts w:ascii="Times New Roman" w:hAnsi="Times New Roman"/>
          <w:sz w:val="28"/>
          <w:szCs w:val="28"/>
          <w:highlight w:val="white"/>
        </w:rPr>
        <w:t xml:space="preserve">Участники отбора, под</w:t>
      </w:r>
      <w:r>
        <w:rPr>
          <w:rFonts w:ascii="Times New Roman" w:hAnsi="Times New Roman"/>
          <w:sz w:val="28"/>
          <w:szCs w:val="28"/>
          <w:highlight w:val="white"/>
        </w:rPr>
        <w:t xml:space="preserve">авшие заявки, информируются об отмене проведения отбора в системе «Электронный бюджет» </w:t>
      </w:r>
      <w:r>
        <w:rPr>
          <w:rFonts w:ascii="Times New Roman" w:hAnsi="Times New Roman"/>
          <w:sz w:val="28"/>
          <w:szCs w:val="28"/>
        </w:rPr>
        <w:t xml:space="preserve">путем размещения объявления о его отмене на едином портале не позднее чем за 1 рабочий день до даты окончания срока подачи заявок участниками отбора, которое содержит ин</w:t>
      </w:r>
      <w:r>
        <w:rPr>
          <w:rFonts w:ascii="Times New Roman" w:hAnsi="Times New Roman"/>
          <w:sz w:val="28"/>
          <w:szCs w:val="28"/>
        </w:rPr>
        <w:t xml:space="preserve">формацию о причинах отмены отбора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35. </w:t>
      </w:r>
      <w:r>
        <w:rPr>
          <w:rFonts w:ascii="Times New Roman" w:hAnsi="Times New Roman"/>
          <w:sz w:val="28"/>
          <w:szCs w:val="28"/>
          <w:highlight w:val="white"/>
        </w:rPr>
        <w:t xml:space="preserve">Отбор считается отмененным со дня размещения объявления о его отмене на едином портале.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36. </w:t>
      </w:r>
      <w:r>
        <w:rPr>
          <w:rFonts w:ascii="Times New Roman" w:hAnsi="Times New Roman"/>
          <w:sz w:val="28"/>
          <w:szCs w:val="28"/>
          <w:highlight w:val="white"/>
        </w:rPr>
        <w:t xml:space="preserve">К участию в отборе допускаются юридическ</w:t>
      </w:r>
      <w:r>
        <w:rPr>
          <w:rFonts w:ascii="Times New Roman" w:hAnsi="Times New Roman"/>
          <w:sz w:val="28"/>
          <w:szCs w:val="28"/>
          <w:highlight w:val="white"/>
        </w:rPr>
        <w:t xml:space="preserve">ие лица, соответствующие категории отбора, установленной частью 6 настоящего Порядка. 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37. </w:t>
      </w:r>
      <w:r>
        <w:rPr>
          <w:rFonts w:ascii="Times New Roman" w:hAnsi="Times New Roman"/>
          <w:sz w:val="28"/>
          <w:szCs w:val="28"/>
          <w:highlight w:val="white"/>
        </w:rPr>
        <w:t xml:space="preserve">Подача заявки осуществляется в соответствии с требованиями, установленными с</w:t>
      </w:r>
      <w:r>
        <w:rPr>
          <w:rFonts w:ascii="Times New Roman" w:hAnsi="Times New Roman"/>
          <w:sz w:val="28"/>
          <w:szCs w:val="28"/>
          <w:highlight w:val="white"/>
        </w:rPr>
        <w:t xml:space="preserve"> час</w:t>
      </w:r>
      <w:r>
        <w:rPr>
          <w:rFonts w:ascii="Times New Roman" w:hAnsi="Times New Roman"/>
          <w:sz w:val="28"/>
          <w:szCs w:val="28"/>
        </w:rPr>
        <w:t xml:space="preserve">тями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и </w:t>
      </w:r>
      <w:r>
        <w:rPr>
          <w:rFonts w:ascii="Times New Roman" w:hAnsi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стоящего</w:t>
      </w:r>
      <w:r>
        <w:rPr>
          <w:rFonts w:ascii="Times New Roman" w:hAnsi="Times New Roman"/>
          <w:sz w:val="28"/>
          <w:szCs w:val="28"/>
          <w:highlight w:val="white"/>
        </w:rPr>
        <w:t xml:space="preserve"> Порядка и в сроки, указанные в объявлении.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 </w:t>
      </w:r>
      <w:r>
        <w:rPr>
          <w:rFonts w:ascii="Times New Roman" w:hAnsi="Times New Roman"/>
          <w:sz w:val="28"/>
          <w:szCs w:val="28"/>
          <w:highlight w:val="white"/>
        </w:rPr>
        <w:t xml:space="preserve">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</w:t>
      </w:r>
      <w:r>
        <w:rPr>
          <w:rFonts w:ascii="Times New Roman" w:hAnsi="Times New Roman"/>
          <w:sz w:val="28"/>
          <w:szCs w:val="28"/>
          <w:highlight w:val="white"/>
        </w:rPr>
        <w:t xml:space="preserve">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39. </w:t>
      </w:r>
      <w:r>
        <w:rPr>
          <w:rFonts w:ascii="Times New Roman" w:hAnsi="Times New Roman"/>
          <w:sz w:val="28"/>
          <w:szCs w:val="28"/>
          <w:highlight w:val="white"/>
        </w:rPr>
        <w:t xml:space="preserve">Заявка подписывается усиленной квалифицированной электронной подписью руководителя участника отбора или уполномоченного им лица.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 </w:t>
      </w:r>
      <w:r>
        <w:rPr>
          <w:rFonts w:ascii="Times New Roman" w:hAnsi="Times New Roman"/>
          <w:sz w:val="28"/>
          <w:szCs w:val="28"/>
          <w:highlight w:val="white"/>
        </w:rPr>
        <w:t xml:space="preserve">Ответственность за полноту и достоверность информации и документов, содержащихся в заявке, а также за своевременность их </w:t>
      </w:r>
      <w:r>
        <w:rPr>
          <w:rFonts w:ascii="Times New Roman" w:hAnsi="Times New Roman"/>
          <w:sz w:val="28"/>
          <w:szCs w:val="28"/>
          <w:highlight w:val="white"/>
        </w:rPr>
        <w:t xml:space="preserve">представ</w:t>
      </w:r>
      <w:r>
        <w:rPr>
          <w:rFonts w:ascii="Times New Roman" w:hAnsi="Times New Roman"/>
          <w:sz w:val="28"/>
          <w:szCs w:val="28"/>
        </w:rPr>
        <w:t xml:space="preserve">ления несет участник отбора в соответствии с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 Электронные копии документов и материалы, включаемые в заявку, должны иметь распространенные открытые форматы, обеспечивающие возможность просмотра средствами </w:t>
      </w:r>
      <w:r>
        <w:rPr>
          <w:rFonts w:ascii="Times New Roman" w:hAnsi="Times New Roman"/>
          <w:sz w:val="28"/>
          <w:szCs w:val="28"/>
        </w:rPr>
        <w:t xml:space="preserve">общедоступного программного обеспечения просмотра информации, и не должны быть зашифрованы или защищены средствами, не позволяющие осуществить ознакомление с их содержимым без специальных программных или технологических средств.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42. Датой и временем предст</w:t>
      </w:r>
      <w:r>
        <w:rPr>
          <w:rFonts w:ascii="Times New Roman" w:hAnsi="Times New Roman"/>
          <w:sz w:val="28"/>
          <w:szCs w:val="28"/>
        </w:rPr>
        <w:t xml:space="preserve">авления участником отбора заявки считаются дата и время подписания им указанной заявки с присвоением ей регистрационного номера в системе «Электронный бюджет».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Заявка содержит следующие сведения и документы: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полное и сокращенное наименование участни</w:t>
      </w:r>
      <w:r>
        <w:rPr>
          <w:rFonts w:ascii="Times New Roman" w:hAnsi="Times New Roman"/>
          <w:sz w:val="28"/>
          <w:szCs w:val="28"/>
        </w:rPr>
        <w:t xml:space="preserve">ка отбора;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основной государственный регистрационный номер участника отбора;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идентификационный номер налогоплательщика;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дату и код причины постановки на учет в налоговом органе участника отбора;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адрес участника отбора;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номер контактного телеф</w:t>
      </w:r>
      <w:r>
        <w:rPr>
          <w:rFonts w:ascii="Times New Roman" w:hAnsi="Times New Roman"/>
          <w:sz w:val="28"/>
          <w:szCs w:val="28"/>
        </w:rPr>
        <w:t xml:space="preserve">она, почтовый адрес и адрес электронной почты для направления юридически значимых сообщений;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фамилию, имя, отчество (при наличии) и идентификационный номер налогоплательщика главного бухгалтера (при наличии), фамилии, имена, отчества (при наличии) учред</w:t>
      </w:r>
      <w:r>
        <w:rPr>
          <w:rFonts w:ascii="Times New Roman" w:hAnsi="Times New Roman"/>
          <w:sz w:val="28"/>
          <w:szCs w:val="28"/>
        </w:rPr>
        <w:t xml:space="preserve">ителей, членов коллегиального исполнительного органа, лица, исполняющего функции единоличного исполнительного органа (для юридических лиц);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информацию о руководителе участника отбора (фамилия, имя, отчество (при наличии), идентификационный номер налогоп</w:t>
      </w:r>
      <w:r>
        <w:rPr>
          <w:rFonts w:ascii="Times New Roman" w:hAnsi="Times New Roman"/>
          <w:sz w:val="28"/>
          <w:szCs w:val="28"/>
        </w:rPr>
        <w:t xml:space="preserve">лательщика, должность);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информацию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подтверждение согласия на публикацию (размещение) в сети «Интерне</w:t>
      </w:r>
      <w:r>
        <w:rPr>
          <w:rFonts w:ascii="Times New Roman" w:hAnsi="Times New Roman"/>
          <w:sz w:val="28"/>
          <w:szCs w:val="28"/>
        </w:rPr>
        <w:t xml:space="preserve">т» информации об участнике отбора, о подаваемой участником отбора заявке, а также иной информации,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</w:t>
      </w:r>
      <w:r>
        <w:rPr>
          <w:rFonts w:ascii="Times New Roman" w:hAnsi="Times New Roman"/>
          <w:sz w:val="28"/>
          <w:szCs w:val="28"/>
        </w:rPr>
        <w:t xml:space="preserve">темы «Электронный бюджет»;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11) предлагаемое участником отбора значение результата предоставления субсидии, в соответствии частью 23 настоящего Порядка, значение запрашиваемого участником отбора размера субсидии, который не может быть выше максимального раз</w:t>
      </w:r>
      <w:r>
        <w:rPr>
          <w:rFonts w:ascii="Times New Roman" w:hAnsi="Times New Roman"/>
          <w:sz w:val="28"/>
          <w:szCs w:val="28"/>
        </w:rPr>
        <w:t xml:space="preserve">мера, установленного в объявлении;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12) информационное письмо Региональной службы по тарифам и ценам Камчатского края о невключении расходов, предъявленных получателем субсидии, на возмещение которых предоставляется субсидия, в тариф получателя субсидии;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13) расчет размера расходов, понесенных получателем субсидии, на возмещение которых предоставляется субсидия, по форме, установленной Министерством. с приложением копий следующих документов: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а) платежные поручения;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б) расходные кассовые ордера;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в) авансовые отчеты;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г) платежные ведомости;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д) своды начисленной и удержанной заработной платы;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е) расчеты по страховым взносам;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ж) статистическая отчетность по форме П-4 «Сведения о численности и заработной плате работников»;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з) договоры об оказании услуг;</w:t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и) счета-фактуры;</w:t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к) универсальные передаточные документы. </w:t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44. Участник отбора, подавший заявку, вправе отозвать заявку. Заявка может быть отозвана в срок не позднее 2 рабочих дней до окончания срока приема заявок. Возврат заявки осуществляется путем формирования участником</w:t>
      </w:r>
      <w:r>
        <w:rPr>
          <w:rFonts w:ascii="Times New Roman" w:hAnsi="Times New Roman"/>
          <w:sz w:val="28"/>
          <w:szCs w:val="28"/>
        </w:rPr>
        <w:t xml:space="preserve"> отбора уведомления об отзыве заявки в системе «Электронный бюджет».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45. Внесение изменений в заявку осуществляется участником отбора в пределах срока, установленного для подачи заявок, но не позднее 2 рабочих дней до окончания срока приема заявок, после </w:t>
      </w:r>
      <w:r>
        <w:rPr>
          <w:rFonts w:ascii="Times New Roman" w:hAnsi="Times New Roman"/>
          <w:sz w:val="28"/>
          <w:szCs w:val="28"/>
        </w:rPr>
        <w:t xml:space="preserve">формирования участником отбора уведомления об отзыве заявки в системе «Электронный бюджет» и последующего формирования новой заявки.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Внесение изменений в заявку осуществляется участником отбора в порядке, аналогичном порядку формирования заявки, указанному</w:t>
      </w:r>
      <w:r>
        <w:rPr>
          <w:rFonts w:ascii="Times New Roman" w:hAnsi="Times New Roman"/>
          <w:sz w:val="28"/>
          <w:szCs w:val="28"/>
        </w:rPr>
        <w:t xml:space="preserve"> в части 38 настоящего Порядка.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46. Любой участник отбора с</w:t>
      </w:r>
      <w:r>
        <w:rPr>
          <w:rFonts w:ascii="Times New Roman" w:hAnsi="Times New Roman"/>
          <w:sz w:val="28"/>
          <w:szCs w:val="28"/>
          <w:highlight w:val="white"/>
        </w:rPr>
        <w:t xml:space="preserve">о дня размещения объявления на едином портале не позднее 3-го рабочего дня до дня завершения подачи заявок вправе направить в Министерство не более 5 запросов о разъяснении положений объявления пут</w:t>
      </w:r>
      <w:r>
        <w:rPr>
          <w:rFonts w:ascii="Times New Roman" w:hAnsi="Times New Roman"/>
          <w:sz w:val="28"/>
          <w:szCs w:val="28"/>
          <w:highlight w:val="white"/>
        </w:rPr>
        <w:t xml:space="preserve">ем формирования в системе «Электронный бюджет» соответствующего запроса.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47. </w:t>
      </w:r>
      <w:r>
        <w:rPr>
          <w:rFonts w:ascii="Times New Roman" w:hAnsi="Times New Roman"/>
          <w:sz w:val="28"/>
          <w:szCs w:val="28"/>
          <w:highlight w:val="white"/>
        </w:rPr>
        <w:t xml:space="preserve">Министерство в ответ на запрос, указанный</w:t>
      </w:r>
      <w:r>
        <w:rPr>
          <w:rFonts w:ascii="Times New Roman" w:hAnsi="Times New Roman"/>
          <w:sz w:val="28"/>
          <w:szCs w:val="28"/>
        </w:rPr>
        <w:t xml:space="preserve"> в части 46 настоящег</w:t>
      </w:r>
      <w:r>
        <w:rPr>
          <w:rFonts w:ascii="Times New Roman" w:hAnsi="Times New Roman"/>
          <w:sz w:val="28"/>
          <w:szCs w:val="28"/>
          <w:highlight w:val="white"/>
        </w:rPr>
        <w:t xml:space="preserve">о Порядка, направляет разъяснение положений объявления в срок, установленный указанным объявлением, но не позднее 1-г</w:t>
      </w:r>
      <w:r>
        <w:rPr>
          <w:rFonts w:ascii="Times New Roman" w:hAnsi="Times New Roman"/>
          <w:sz w:val="28"/>
          <w:szCs w:val="28"/>
          <w:highlight w:val="white"/>
        </w:rPr>
        <w:t xml:space="preserve">о рабочего дня до дня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не должно изменять суть информации, содержащейся в указанном объяв</w:t>
      </w:r>
      <w:r>
        <w:rPr>
          <w:rFonts w:ascii="Times New Roman" w:hAnsi="Times New Roman"/>
          <w:sz w:val="28"/>
          <w:szCs w:val="28"/>
          <w:highlight w:val="white"/>
        </w:rPr>
        <w:t xml:space="preserve">лении.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Доступ к разъяснению, формируемому в системе «Электронный бюджет» в соответствии с абзацем первым настоящей части, предоставляется всем участникам отбора.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48. </w:t>
      </w:r>
      <w:r>
        <w:rPr>
          <w:rFonts w:ascii="Times New Roman" w:hAnsi="Times New Roman"/>
          <w:sz w:val="28"/>
          <w:szCs w:val="28"/>
          <w:highlight w:val="white"/>
        </w:rPr>
        <w:t xml:space="preserve">Министерству не позднее 1-го рабочего дня, следующего за днем окончания срока подачи заяво</w:t>
      </w:r>
      <w:r>
        <w:rPr>
          <w:rFonts w:ascii="Times New Roman" w:hAnsi="Times New Roman"/>
          <w:sz w:val="28"/>
          <w:szCs w:val="28"/>
          <w:highlight w:val="white"/>
        </w:rPr>
        <w:t xml:space="preserve">к, установленного в объявлении, открывается доступ к поданным участниками отбора заявкам для их рассмотрения, в системе «Электронный бюджет».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49. </w:t>
      </w:r>
      <w:r>
        <w:rPr>
          <w:rFonts w:ascii="Times New Roman" w:hAnsi="Times New Roman"/>
          <w:sz w:val="28"/>
          <w:szCs w:val="28"/>
          <w:highlight w:val="white"/>
        </w:rPr>
        <w:t xml:space="preserve">Протокол вскрытия заявок содержит следующую информацию: 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1) регистрационный номер заявки;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 дата и время пост</w:t>
      </w:r>
      <w:r>
        <w:rPr>
          <w:rFonts w:ascii="Times New Roman" w:hAnsi="Times New Roman"/>
          <w:sz w:val="28"/>
          <w:szCs w:val="28"/>
          <w:highlight w:val="white"/>
        </w:rPr>
        <w:t xml:space="preserve">упления заявки;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3) полное наименование участника отбора получателей субсидий;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4) адрес юридического лица;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5) запрашиваемый участником отбора размер субсидии.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50. </w:t>
      </w:r>
      <w:r>
        <w:rPr>
          <w:rFonts w:ascii="Times New Roman" w:hAnsi="Times New Roman"/>
          <w:sz w:val="28"/>
          <w:szCs w:val="28"/>
          <w:highlight w:val="white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Министра (уполномоченного им лица) в системе «Электронный бюджет», а также размещается на едином портале не позднее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1-го</w:t>
      </w:r>
      <w:r>
        <w:rPr>
          <w:rFonts w:ascii="Times New Roman" w:hAnsi="Times New Roman"/>
          <w:sz w:val="28"/>
          <w:szCs w:val="28"/>
          <w:highlight w:val="white"/>
        </w:rPr>
        <w:t xml:space="preserve"> рабочего дня, следующего за днем его подписания.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51. </w:t>
      </w:r>
      <w:r>
        <w:rPr>
          <w:rFonts w:ascii="Times New Roman" w:hAnsi="Times New Roman"/>
          <w:sz w:val="28"/>
          <w:szCs w:val="28"/>
          <w:highlight w:val="white"/>
        </w:rPr>
        <w:t xml:space="preserve">Министерство в течение 15 рабочих дней </w:t>
      </w:r>
      <w:r>
        <w:rPr>
          <w:rFonts w:ascii="Times New Roman" w:hAnsi="Times New Roman"/>
          <w:sz w:val="28"/>
          <w:szCs w:val="28"/>
        </w:rPr>
        <w:t xml:space="preserve">со дня фор</w:t>
      </w:r>
      <w:r>
        <w:rPr>
          <w:rFonts w:ascii="Times New Roman" w:hAnsi="Times New Roman"/>
          <w:sz w:val="28"/>
          <w:szCs w:val="28"/>
          <w:highlight w:val="white"/>
        </w:rPr>
        <w:t xml:space="preserve">мирования протокола вскрытия заявок осуществляет рассмотрение заявок, проверку полноты и достоверности содержащихся в заявках</w:t>
      </w:r>
      <w:r>
        <w:rPr>
          <w:rFonts w:ascii="Times New Roman" w:hAnsi="Times New Roman"/>
          <w:sz w:val="28"/>
          <w:szCs w:val="28"/>
        </w:rPr>
        <w:t xml:space="preserve"> сведений, проверку получателя субсидий на соответствие указанным в части 8</w:t>
      </w:r>
      <w:r>
        <w:rPr>
          <w:rFonts w:ascii="Times New Roman" w:hAnsi="Times New Roman"/>
          <w:sz w:val="28"/>
          <w:szCs w:val="28"/>
          <w:highlight w:val="white"/>
        </w:rPr>
        <w:t xml:space="preserve"> настоящего Порядка требованиям, а также категории отбора в соответствии с частью 6 настоящего Порядка.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52. </w:t>
      </w:r>
      <w:r>
        <w:rPr>
          <w:rFonts w:ascii="Times New Roman" w:hAnsi="Times New Roman"/>
          <w:sz w:val="28"/>
          <w:szCs w:val="28"/>
          <w:highlight w:val="white"/>
        </w:rPr>
        <w:t xml:space="preserve">Решения Министерства о возврате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</w:t>
      </w:r>
      <w:r>
        <w:rPr>
          <w:rFonts w:ascii="Times New Roman" w:hAnsi="Times New Roman"/>
          <w:sz w:val="28"/>
          <w:szCs w:val="28"/>
          <w:highlight w:val="white"/>
        </w:rPr>
        <w:t xml:space="preserve">ра с использованием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системы «Электронный бюджет» в течение 5 рабочих дней со дня их принятия с указанием оснований для возврата заявки, а также положений заявки, нуждающихся в доработке.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предоставления доработанной участником отбора заявки в Министерс</w:t>
      </w:r>
      <w:r>
        <w:rPr>
          <w:rFonts w:ascii="Times New Roman" w:hAnsi="Times New Roman"/>
          <w:sz w:val="28"/>
          <w:szCs w:val="28"/>
        </w:rPr>
        <w:t xml:space="preserve">тво не должен превышать 5 рабочих дней со дня возврата ему заявки для доработки.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Доработанная участником отбора заявка, поступившая позже срока, указанного в абзаце втором настоящей части, Министерством не рассматривается.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53. </w:t>
      </w:r>
      <w:r>
        <w:rPr>
          <w:rFonts w:ascii="Times New Roman" w:hAnsi="Times New Roman"/>
          <w:sz w:val="28"/>
          <w:szCs w:val="28"/>
          <w:highlight w:val="white"/>
        </w:rPr>
        <w:t xml:space="preserve">Заявка признается надлежащей</w:t>
      </w:r>
      <w:r>
        <w:rPr>
          <w:rFonts w:ascii="Times New Roman" w:hAnsi="Times New Roman"/>
          <w:sz w:val="28"/>
          <w:szCs w:val="28"/>
          <w:highlight w:val="white"/>
        </w:rPr>
        <w:t xml:space="preserve">, если она соответствует требованиям, </w:t>
      </w:r>
      <w:r>
        <w:rPr>
          <w:rFonts w:ascii="Times New Roman" w:hAnsi="Times New Roman"/>
          <w:sz w:val="28"/>
          <w:szCs w:val="28"/>
        </w:rPr>
        <w:t xml:space="preserve">указанным в объявлении, и при отсутствии оснований для отклонения заявки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Решение о соответствии заявки требованиям, указанным в объявлении, принимаются Министерством на даты получения результатов проверки представленн</w:t>
      </w:r>
      <w:r>
        <w:rPr>
          <w:rFonts w:ascii="Times New Roman" w:hAnsi="Times New Roman"/>
          <w:sz w:val="28"/>
          <w:szCs w:val="28"/>
          <w:highlight w:val="white"/>
        </w:rPr>
        <w:t xml:space="preserve">ых участником отбора информации и документов, поданных в составе заявки.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54. </w:t>
      </w:r>
      <w:r>
        <w:rPr>
          <w:rFonts w:ascii="Times New Roman" w:hAnsi="Times New Roman"/>
          <w:sz w:val="28"/>
          <w:szCs w:val="28"/>
          <w:highlight w:val="white"/>
        </w:rPr>
        <w:t xml:space="preserve">Заявка отклоня</w:t>
      </w:r>
      <w:r>
        <w:rPr>
          <w:rFonts w:ascii="Times New Roman" w:hAnsi="Times New Roman"/>
          <w:sz w:val="28"/>
          <w:szCs w:val="28"/>
        </w:rPr>
        <w:t xml:space="preserve">ется в случае наличия оснований для отклонения заявки, предусмотренных частью 55 настоящего Порядка.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55. </w:t>
      </w:r>
      <w:r>
        <w:rPr>
          <w:rFonts w:ascii="Times New Roman" w:hAnsi="Times New Roman"/>
          <w:sz w:val="28"/>
          <w:szCs w:val="28"/>
          <w:highlight w:val="white"/>
        </w:rPr>
        <w:t xml:space="preserve">На стадии рассмотрения заявки основаниями для отклонения зая</w:t>
      </w:r>
      <w:r>
        <w:rPr>
          <w:rFonts w:ascii="Times New Roman" w:hAnsi="Times New Roman"/>
          <w:sz w:val="28"/>
          <w:szCs w:val="28"/>
          <w:highlight w:val="white"/>
        </w:rPr>
        <w:t xml:space="preserve">вки являются: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несоответствие участника отбора требованиям, установленным </w:t>
      </w:r>
      <w:r>
        <w:rPr>
          <w:rFonts w:ascii="Times New Roman" w:hAnsi="Times New Roman"/>
          <w:sz w:val="28"/>
          <w:szCs w:val="28"/>
        </w:rPr>
        <w:br/>
        <w:t xml:space="preserve">частью 8 настоящего Порядка;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непредставле</w:t>
      </w:r>
      <w:r>
        <w:rPr>
          <w:rFonts w:ascii="Times New Roman" w:hAnsi="Times New Roman"/>
          <w:sz w:val="28"/>
          <w:szCs w:val="28"/>
          <w:highlight w:val="white"/>
        </w:rPr>
        <w:t xml:space="preserve">ние (представление не в полном объеме) документов, указанных в объявлении;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3) несоответствие представленных участником отбора документо</w:t>
      </w:r>
      <w:r>
        <w:rPr>
          <w:rFonts w:ascii="Times New Roman" w:hAnsi="Times New Roman"/>
          <w:sz w:val="28"/>
          <w:szCs w:val="28"/>
          <w:highlight w:val="white"/>
        </w:rPr>
        <w:t xml:space="preserve">в и (или) заявки требованиям, установленным в объявлении;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4) недостоверность информации, содержащейся в документах, представленных участником отбора</w:t>
      </w:r>
      <w:r>
        <w:rPr>
          <w:rFonts w:ascii="Times New Roman" w:hAnsi="Times New Roman"/>
          <w:sz w:val="28"/>
          <w:szCs w:val="28"/>
        </w:rPr>
        <w:t xml:space="preserve"> в целях подтверждения соответствия требованиям, предусмотренным частью 8 на</w:t>
      </w:r>
      <w:r>
        <w:rPr>
          <w:rFonts w:ascii="Times New Roman" w:hAnsi="Times New Roman"/>
          <w:sz w:val="28"/>
          <w:szCs w:val="28"/>
          <w:highlight w:val="white"/>
        </w:rPr>
        <w:t xml:space="preserve">стоящего Порядка;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5) подача учас</w:t>
      </w:r>
      <w:r>
        <w:rPr>
          <w:rFonts w:ascii="Times New Roman" w:hAnsi="Times New Roman"/>
          <w:sz w:val="28"/>
          <w:szCs w:val="28"/>
          <w:highlight w:val="white"/>
        </w:rPr>
        <w:t xml:space="preserve">тником отбора заявки после даты и (или) времени, определенных для подачи заявок.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56. Отбор признается несостоявшимся в следующих случаях: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по окончании срока подачи заявок не подано ни одной заявки;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 результатам рассмотрения заявок отклонены все заявки;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по результатам рассмотрения заявок только одна заявка соответствует тр</w:t>
      </w:r>
      <w:r>
        <w:rPr>
          <w:rFonts w:ascii="Times New Roman" w:hAnsi="Times New Roman"/>
          <w:sz w:val="28"/>
          <w:szCs w:val="28"/>
        </w:rPr>
        <w:t xml:space="preserve">ебованиям, установленным в объявлении.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57. Соглашение заключается с участником отбора, признанного несостоявшимся, в случае если по результатам рассмотрения заявок единственная заявка признана соответствующей требованиям, установленным в объявлении.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58. </w:t>
      </w:r>
      <w:r>
        <w:rPr>
          <w:rFonts w:ascii="Times New Roman" w:hAnsi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/>
          <w:sz w:val="28"/>
          <w:szCs w:val="28"/>
          <w:highlight w:val="white"/>
        </w:rPr>
        <w:t xml:space="preserve">анжирование поступивших заявок осуществляется исходя из очередности их поступления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с учетом предельного количества победителей отбора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59. </w:t>
      </w:r>
      <w:r>
        <w:rPr>
          <w:rFonts w:ascii="Times New Roman" w:hAnsi="Times New Roman"/>
          <w:sz w:val="28"/>
          <w:szCs w:val="28"/>
          <w:highlight w:val="white"/>
        </w:rPr>
        <w:t xml:space="preserve">Победителями отбора признаются</w:t>
      </w:r>
      <w:r>
        <w:rPr>
          <w:rFonts w:ascii="Times New Roman" w:hAnsi="Times New Roman"/>
          <w:sz w:val="28"/>
          <w:szCs w:val="28"/>
          <w:highlight w:val="white"/>
        </w:rPr>
        <w:t xml:space="preserve"> участники отбора, включенные в рейтинг, сформированный Министерством по результатам ранжирования поступивших заявок. 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60. </w:t>
      </w:r>
      <w:r>
        <w:rPr>
          <w:rFonts w:ascii="Times New Roman" w:hAnsi="Times New Roman"/>
          <w:sz w:val="28"/>
          <w:szCs w:val="28"/>
          <w:highlight w:val="white"/>
        </w:rPr>
        <w:t xml:space="preserve">В целях завершения отбо</w:t>
      </w:r>
      <w:r>
        <w:rPr>
          <w:rFonts w:ascii="Times New Roman" w:hAnsi="Times New Roman"/>
          <w:sz w:val="28"/>
          <w:szCs w:val="28"/>
          <w:highlight w:val="white"/>
        </w:rPr>
        <w:t xml:space="preserve">ра и определения победителей отбора формируется протокол подведения итогов отбора, включающий информацию о победителях отбора с указанием размера субсидии, предусмотренной им для предоставления, об отклонении заявок с указанием оснований для их отклонения.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61. </w:t>
      </w:r>
      <w:r>
        <w:rPr>
          <w:rFonts w:ascii="Times New Roman" w:hAnsi="Times New Roman"/>
          <w:sz w:val="28"/>
          <w:szCs w:val="28"/>
          <w:highlight w:val="white"/>
        </w:rPr>
        <w:t xml:space="preserve"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(уполномоченного им лица) в системе «Электр</w:t>
      </w:r>
      <w:r>
        <w:rPr>
          <w:rFonts w:ascii="Times New Roman" w:hAnsi="Times New Roman"/>
          <w:sz w:val="28"/>
          <w:szCs w:val="28"/>
          <w:highlight w:val="white"/>
        </w:rPr>
        <w:t xml:space="preserve">онный бюджет», а также размещается на едином портале не позднее 1-го рабочего дня, следующего за днем его подписания.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62. </w:t>
      </w:r>
      <w:r>
        <w:rPr>
          <w:rFonts w:ascii="Times New Roman" w:hAnsi="Times New Roman"/>
          <w:sz w:val="28"/>
          <w:szCs w:val="28"/>
        </w:rPr>
        <w:t xml:space="preserve">Протокол подведения итогов отбора включает следующие сведения: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дату, время </w:t>
      </w:r>
      <w:r>
        <w:rPr>
          <w:rFonts w:ascii="Times New Roman" w:hAnsi="Times New Roman"/>
          <w:sz w:val="28"/>
          <w:szCs w:val="28"/>
          <w:highlight w:val="white"/>
        </w:rPr>
        <w:t xml:space="preserve">и место проведения рассмотрения заявок;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 информацию об</w:t>
      </w:r>
      <w:r>
        <w:rPr>
          <w:rFonts w:ascii="Times New Roman" w:hAnsi="Times New Roman"/>
          <w:sz w:val="28"/>
          <w:szCs w:val="28"/>
          <w:highlight w:val="white"/>
        </w:rPr>
        <w:t xml:space="preserve"> участниках отбора, заявки которых были рассмотрены;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3) информацию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4) наименование получателя (получат</w:t>
      </w:r>
      <w:r>
        <w:rPr>
          <w:rFonts w:ascii="Times New Roman" w:hAnsi="Times New Roman"/>
          <w:sz w:val="28"/>
          <w:szCs w:val="28"/>
          <w:highlight w:val="white"/>
        </w:rPr>
        <w:t xml:space="preserve">елей) субсидии, с которым заключается Соглашение, и размер предоставляемой ему</w:t>
      </w:r>
      <w:r>
        <w:rPr>
          <w:rFonts w:ascii="Times New Roman" w:hAnsi="Times New Roman"/>
          <w:sz w:val="28"/>
          <w:szCs w:val="28"/>
        </w:rPr>
        <w:t xml:space="preserve"> (им) су</w:t>
      </w:r>
      <w:r>
        <w:rPr>
          <w:rFonts w:ascii="Times New Roman" w:hAnsi="Times New Roman"/>
          <w:sz w:val="28"/>
          <w:szCs w:val="28"/>
          <w:highlight w:val="white"/>
        </w:rPr>
        <w:t xml:space="preserve">бсидии.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63.</w:t>
      </w:r>
      <w:r>
        <w:rPr>
          <w:rFonts w:ascii="Times New Roman" w:hAnsi="Times New Roman"/>
          <w:sz w:val="28"/>
          <w:szCs w:val="28"/>
          <w:highlight w:val="white"/>
        </w:rPr>
        <w:t xml:space="preserve"> В случае обнаружения технической ошибки (опечатки) в протокол подведения итогов</w:t>
      </w:r>
      <w:r>
        <w:rPr>
          <w:rFonts w:ascii="Times New Roman" w:hAnsi="Times New Roman"/>
          <w:sz w:val="28"/>
          <w:szCs w:val="28"/>
        </w:rPr>
        <w:t xml:space="preserve"> отбора могут быть внесены изменения не позднее</w:t>
      </w:r>
      <w:r>
        <w:rPr>
          <w:rFonts w:ascii="Times New Roman" w:hAnsi="Times New Roman"/>
          <w:sz w:val="28"/>
          <w:szCs w:val="28"/>
        </w:rPr>
        <w:br/>
        <w:t xml:space="preserve">10 календарных дней со дня под</w:t>
      </w:r>
      <w:r>
        <w:rPr>
          <w:rFonts w:ascii="Times New Roman" w:hAnsi="Times New Roman"/>
          <w:sz w:val="28"/>
          <w:szCs w:val="28"/>
        </w:rPr>
        <w:t xml:space="preserve">писания первой версии протокола подведения </w:t>
      </w:r>
      <w:r>
        <w:rPr>
          <w:rFonts w:ascii="Times New Roman" w:hAnsi="Times New Roman"/>
          <w:sz w:val="28"/>
          <w:szCs w:val="28"/>
        </w:rPr>
        <w:t xml:space="preserve">итогов отбора путем формирования новой версии указанного протокола с указанием причины внесения изменений.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64. </w:t>
      </w:r>
      <w:r>
        <w:rPr>
          <w:rFonts w:ascii="Times New Roman" w:hAnsi="Times New Roman"/>
          <w:sz w:val="28"/>
          <w:szCs w:val="28"/>
          <w:highlight w:val="white"/>
        </w:rPr>
        <w:t xml:space="preserve">В целях заключения Соглашения, победителем (победителями) отбора в системе «Электронный бюджет» уточняется информация о счетах в соответствии с законодательством Рос</w:t>
      </w:r>
      <w:r>
        <w:rPr>
          <w:rFonts w:ascii="Times New Roman" w:hAnsi="Times New Roman"/>
          <w:sz w:val="28"/>
          <w:szCs w:val="28"/>
          <w:highlight w:val="white"/>
        </w:rPr>
        <w:t xml:space="preserve">сийской Федерации для перечисления субсидии, а также о лице, уполномоченном на подписание Соглашения (при необходимости).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65. </w:t>
      </w:r>
      <w:r>
        <w:rPr>
          <w:rFonts w:ascii="Times New Roman" w:hAnsi="Times New Roman"/>
          <w:sz w:val="28"/>
          <w:szCs w:val="28"/>
          <w:highlight w:val="white"/>
        </w:rPr>
        <w:t xml:space="preserve">Соглашение формируется в форме электронного документа, а также подписывается усиленными квалифицированными электронными подписями </w:t>
      </w:r>
      <w:r>
        <w:rPr>
          <w:rFonts w:ascii="Times New Roman" w:hAnsi="Times New Roman"/>
          <w:sz w:val="28"/>
          <w:szCs w:val="28"/>
          <w:highlight w:val="white"/>
        </w:rPr>
        <w:t xml:space="preserve">лиц, имеющих право действовать от имени каждой из сторон Соглашения в системе «Электронный бюджет» с соблюдением требований о защите государственной тайны.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66. Заключение Соглашения осуществляется в следующем порядке и сроки: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Министерство в течение </w:t>
      </w:r>
      <w:r>
        <w:rPr>
          <w:rFonts w:ascii="Times New Roman" w:hAnsi="Times New Roman"/>
          <w:sz w:val="28"/>
          <w:szCs w:val="28"/>
          <w:highlight w:val="white"/>
        </w:rPr>
        <w:t xml:space="preserve">10 </w:t>
      </w:r>
      <w:r>
        <w:rPr>
          <w:rFonts w:ascii="Times New Roman" w:hAnsi="Times New Roman"/>
          <w:sz w:val="28"/>
          <w:szCs w:val="28"/>
          <w:highlight w:val="white"/>
        </w:rPr>
        <w:t xml:space="preserve">рабочих дней со дня формирования на едином портале протокола подведения итогов отбора в соответствии с частью 61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настоящего Порядка размещает проект Соглашения в системе «Электронный бюджет»;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sz w:val="28"/>
          <w:szCs w:val="28"/>
        </w:rPr>
        <w:t xml:space="preserve">победитель отбора</w:t>
      </w:r>
      <w:r>
        <w:rPr>
          <w:rFonts w:ascii="Times New Roman" w:hAnsi="Times New Roman"/>
          <w:sz w:val="28"/>
          <w:szCs w:val="28"/>
          <w:highlight w:val="white"/>
        </w:rPr>
        <w:t xml:space="preserve"> в течение 10 рабочих дней со дня размещени</w:t>
      </w:r>
      <w:r>
        <w:rPr>
          <w:rFonts w:ascii="Times New Roman" w:hAnsi="Times New Roman"/>
          <w:sz w:val="28"/>
          <w:szCs w:val="28"/>
          <w:highlight w:val="white"/>
        </w:rPr>
        <w:t xml:space="preserve">я проекта Соглашения в системе «Электронный бюджет» подписывает проект Соглашения усиленной квалифицированной электронной подписью. В случае если победитель отбора не подписал проект Соглашения в течение 10 ра</w:t>
      </w:r>
      <w:r>
        <w:rPr>
          <w:rFonts w:ascii="Times New Roman" w:hAnsi="Times New Roman"/>
          <w:sz w:val="28"/>
          <w:szCs w:val="28"/>
        </w:rPr>
        <w:t xml:space="preserve">бочих дней со дня поступления проекта Соглашени</w:t>
      </w:r>
      <w:r>
        <w:rPr>
          <w:rFonts w:ascii="Times New Roman" w:hAnsi="Times New Roman"/>
          <w:sz w:val="28"/>
          <w:szCs w:val="28"/>
        </w:rPr>
        <w:t xml:space="preserve">я на подписание в систему «Электронный бюджет», то такой победитель отбора признается уклонившимся от заключения Соглашения;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Министерство в течение 5 рабочи</w:t>
      </w:r>
      <w:r>
        <w:rPr>
          <w:rFonts w:ascii="Times New Roman" w:hAnsi="Times New Roman"/>
          <w:sz w:val="28"/>
          <w:szCs w:val="28"/>
        </w:rPr>
        <w:t xml:space="preserve">х дней со дня подписания победителем отбора проекта Соглашения усиленной квалифицированной электронной подписью, подписывает его со своей стороны усиленной квалифицированной электронной подписью в системе «Электронный бюджет»;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Соглашение считается заключенным после подписания его победителем отбора и Министерством.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67. </w:t>
      </w:r>
      <w:r>
        <w:rPr>
          <w:rFonts w:ascii="Times New Roman" w:hAnsi="Times New Roman"/>
          <w:sz w:val="28"/>
          <w:szCs w:val="28"/>
        </w:rPr>
        <w:t xml:space="preserve">В случаях, предусмотренных законодательством Российской Федерации и (или) законодательством Камчатского края, в Соглашение могут быть внесены изменения. Внесение изменений в Соглашение оформляется в виде дополнительного соглашения </w:t>
      </w:r>
      <w:r>
        <w:rPr>
          <w:rFonts w:ascii="Times New Roman" w:hAnsi="Times New Roman"/>
          <w:sz w:val="28"/>
          <w:szCs w:val="28"/>
        </w:rPr>
        <w:t xml:space="preserve">к Соглашению (дополнительного соглашения о расторжении Соглашения) по типовой форме, утвержденной Министерством финансов Камчатского края, в системе «Электронный бюджет».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в течение 7 рабочих дней со дня принятия решения о заключении дополнител</w:t>
      </w:r>
      <w:r>
        <w:rPr>
          <w:rFonts w:ascii="Times New Roman" w:hAnsi="Times New Roman"/>
          <w:sz w:val="28"/>
          <w:szCs w:val="28"/>
        </w:rPr>
        <w:t xml:space="preserve">ьного соглашения к Соглашению (дополнительного соглашения о расторжении Соглашения) формирует проект дополнительного соглашения к Соглашению (дополнительного соглашения о расторжении Соглашения) и направляет его получателю субсидии посредством системы «Эле</w:t>
      </w:r>
      <w:r>
        <w:rPr>
          <w:rFonts w:ascii="Times New Roman" w:hAnsi="Times New Roman"/>
          <w:sz w:val="28"/>
          <w:szCs w:val="28"/>
        </w:rPr>
        <w:t xml:space="preserve">ктронный бюджет».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Получатель субсидии в течение 5 рабочих дней со дня направления Министерством проекта дополнительного соглашения к Соглашению (дополнительного соглашения о расторжении Соглашения), но не позднее </w:t>
      </w:r>
      <w:r>
        <w:rPr>
          <w:rFonts w:ascii="Times New Roman" w:hAnsi="Times New Roman"/>
          <w:sz w:val="28"/>
          <w:szCs w:val="28"/>
        </w:rPr>
        <w:br/>
        <w:t xml:space="preserve">30 декабря текущего финансового года, подп</w:t>
      </w:r>
      <w:r>
        <w:rPr>
          <w:rFonts w:ascii="Times New Roman" w:hAnsi="Times New Roman"/>
          <w:sz w:val="28"/>
          <w:szCs w:val="28"/>
        </w:rPr>
        <w:t xml:space="preserve">исывает проект дополнительного соглашения к Соглашению (проект дополнительного соглашения о расторжении Соглашения) в системе «Электронный бюджет» усиленной квалифицированной электронной подписью.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в течение 5 рабочих дней со дня подписания усиленной квалифицированной электронной подписью получателем субсидии</w:t>
      </w:r>
      <w:r>
        <w:rPr>
          <w:rStyle w:val="894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проекта дополнительного соглашения к Соглашению (проекта дополнительного соглашения о р</w:t>
      </w:r>
      <w:r>
        <w:rPr>
          <w:rFonts w:ascii="Times New Roman" w:hAnsi="Times New Roman"/>
          <w:sz w:val="28"/>
          <w:szCs w:val="28"/>
        </w:rPr>
        <w:t xml:space="preserve">асторжении Соглашения) подписывает его со своей стороны в системе «Электронный бюджет» усиленной квалифицированной электронной подписью.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48204183"/>
      <w:docPartObj>
        <w:docPartGallery w:val="Page Numbers (Top of Page)"/>
        <w:docPartUnique w:val="true"/>
      </w:docPartObj>
      <w:rPr>
        <w:rFonts w:ascii="Times New Roman" w:hAnsi="Times New Roman"/>
        <w:sz w:val="28"/>
        <w:szCs w:val="28"/>
      </w:rPr>
    </w:sdtPr>
    <w:sdtContent>
      <w:p>
        <w:pPr>
          <w:pStyle w:val="863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19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</w:r>
      </w:p>
    </w:sdtContent>
  </w:sdt>
  <w:p>
    <w:pPr>
      <w:pStyle w:val="86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6 Char"/>
    <w:basedOn w:val="701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683">
    <w:name w:val="Heading 7 Char"/>
    <w:basedOn w:val="70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8 Char"/>
    <w:basedOn w:val="70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685">
    <w:name w:val="Heading 9 Char"/>
    <w:basedOn w:val="70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686">
    <w:name w:val="Quote Char"/>
    <w:link w:val="717"/>
    <w:uiPriority w:val="29"/>
    <w:rPr>
      <w:i/>
    </w:rPr>
  </w:style>
  <w:style w:type="character" w:styleId="687">
    <w:name w:val="Intense Quote Char"/>
    <w:link w:val="719"/>
    <w:uiPriority w:val="30"/>
    <w:rPr>
      <w:i/>
    </w:rPr>
  </w:style>
  <w:style w:type="character" w:styleId="688">
    <w:name w:val="Caption Char"/>
    <w:basedOn w:val="701"/>
    <w:link w:val="723"/>
    <w:uiPriority w:val="35"/>
    <w:rPr>
      <w:b/>
      <w:bCs/>
      <w:color w:val="4f81bd" w:themeColor="accent1"/>
      <w:sz w:val="18"/>
      <w:szCs w:val="18"/>
    </w:rPr>
  </w:style>
  <w:style w:type="character" w:styleId="689">
    <w:name w:val="Footnote Text Char"/>
    <w:link w:val="850"/>
    <w:uiPriority w:val="99"/>
    <w:rPr>
      <w:sz w:val="18"/>
    </w:rPr>
  </w:style>
  <w:style w:type="character" w:styleId="690">
    <w:name w:val="Endnote Text Char"/>
    <w:link w:val="853"/>
    <w:uiPriority w:val="99"/>
    <w:rPr>
      <w:sz w:val="20"/>
    </w:rPr>
  </w:style>
  <w:style w:type="paragraph" w:styleId="691" w:default="1">
    <w:name w:val="Normal"/>
    <w:link w:val="858"/>
    <w:qFormat/>
  </w:style>
  <w:style w:type="paragraph" w:styleId="692">
    <w:name w:val="Heading 1"/>
    <w:next w:val="691"/>
    <w:link w:val="875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93">
    <w:name w:val="Heading 2"/>
    <w:next w:val="691"/>
    <w:link w:val="900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94">
    <w:name w:val="Heading 3"/>
    <w:next w:val="691"/>
    <w:link w:val="869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95">
    <w:name w:val="Heading 4"/>
    <w:next w:val="691"/>
    <w:link w:val="899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96">
    <w:name w:val="Heading 5"/>
    <w:next w:val="691"/>
    <w:link w:val="874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697">
    <w:name w:val="Heading 6"/>
    <w:basedOn w:val="691"/>
    <w:next w:val="691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698">
    <w:name w:val="Heading 7"/>
    <w:basedOn w:val="691"/>
    <w:next w:val="691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699">
    <w:name w:val="Heading 8"/>
    <w:basedOn w:val="691"/>
    <w:next w:val="69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700">
    <w:name w:val="Heading 9"/>
    <w:basedOn w:val="691"/>
    <w:next w:val="691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Heading 1 Char"/>
    <w:basedOn w:val="701"/>
    <w:uiPriority w:val="9"/>
    <w:rPr>
      <w:rFonts w:ascii="Arial" w:hAnsi="Arial" w:eastAsia="Arial" w:cs="Arial"/>
      <w:sz w:val="40"/>
      <w:szCs w:val="40"/>
    </w:rPr>
  </w:style>
  <w:style w:type="character" w:styleId="705" w:customStyle="1">
    <w:name w:val="Heading 2 Char"/>
    <w:basedOn w:val="701"/>
    <w:uiPriority w:val="9"/>
    <w:rPr>
      <w:rFonts w:ascii="Arial" w:hAnsi="Arial" w:eastAsia="Arial" w:cs="Arial"/>
      <w:sz w:val="34"/>
    </w:rPr>
  </w:style>
  <w:style w:type="character" w:styleId="706" w:customStyle="1">
    <w:name w:val="Heading 3 Char"/>
    <w:basedOn w:val="701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Heading 4 Char"/>
    <w:basedOn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Heading 5 Char"/>
    <w:basedOn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Заголовок 6 Знак"/>
    <w:basedOn w:val="701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Заголовок 7 Знак"/>
    <w:basedOn w:val="70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Заголовок 8 Знак"/>
    <w:basedOn w:val="70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Заголовок 9 Знак"/>
    <w:basedOn w:val="70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691"/>
    <w:uiPriority w:val="34"/>
    <w:qFormat/>
    <w:pPr>
      <w:contextualSpacing/>
      <w:ind w:left="720"/>
    </w:pPr>
  </w:style>
  <w:style w:type="paragraph" w:styleId="714">
    <w:name w:val="No Spacing"/>
    <w:uiPriority w:val="1"/>
    <w:qFormat/>
    <w:pPr>
      <w:spacing w:after="0" w:line="240" w:lineRule="auto"/>
    </w:pPr>
  </w:style>
  <w:style w:type="character" w:styleId="715" w:customStyle="1">
    <w:name w:val="Title Char"/>
    <w:basedOn w:val="701"/>
    <w:uiPriority w:val="10"/>
    <w:rPr>
      <w:sz w:val="48"/>
      <w:szCs w:val="48"/>
    </w:rPr>
  </w:style>
  <w:style w:type="character" w:styleId="716" w:customStyle="1">
    <w:name w:val="Subtitle Char"/>
    <w:basedOn w:val="701"/>
    <w:uiPriority w:val="11"/>
    <w:rPr>
      <w:sz w:val="24"/>
      <w:szCs w:val="24"/>
    </w:rPr>
  </w:style>
  <w:style w:type="paragraph" w:styleId="717">
    <w:name w:val="Quote"/>
    <w:basedOn w:val="691"/>
    <w:next w:val="691"/>
    <w:link w:val="718"/>
    <w:uiPriority w:val="29"/>
    <w:qFormat/>
    <w:pPr>
      <w:ind w:left="720" w:right="720"/>
    </w:pPr>
    <w:rPr>
      <w:i/>
    </w:rPr>
  </w:style>
  <w:style w:type="character" w:styleId="718" w:customStyle="1">
    <w:name w:val="Цитата 2 Знак"/>
    <w:link w:val="717"/>
    <w:uiPriority w:val="29"/>
    <w:rPr>
      <w:i/>
    </w:rPr>
  </w:style>
  <w:style w:type="paragraph" w:styleId="719">
    <w:name w:val="Intense Quote"/>
    <w:basedOn w:val="691"/>
    <w:next w:val="691"/>
    <w:link w:val="7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 w:customStyle="1">
    <w:name w:val="Выделенная цитата Знак"/>
    <w:link w:val="719"/>
    <w:uiPriority w:val="30"/>
    <w:rPr>
      <w:i/>
    </w:rPr>
  </w:style>
  <w:style w:type="character" w:styleId="721" w:customStyle="1">
    <w:name w:val="Header Char"/>
    <w:basedOn w:val="701"/>
    <w:uiPriority w:val="99"/>
  </w:style>
  <w:style w:type="character" w:styleId="722" w:customStyle="1">
    <w:name w:val="Footer Char"/>
    <w:basedOn w:val="701"/>
    <w:uiPriority w:val="99"/>
  </w:style>
  <w:style w:type="paragraph" w:styleId="723">
    <w:name w:val="Caption"/>
    <w:basedOn w:val="691"/>
    <w:next w:val="691"/>
    <w:link w:val="72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4" w:customStyle="1">
    <w:name w:val="Название объекта Знак"/>
    <w:basedOn w:val="701"/>
    <w:link w:val="723"/>
    <w:uiPriority w:val="35"/>
    <w:rPr>
      <w:b/>
      <w:bCs/>
      <w:color w:val="5b9bd5" w:themeColor="accent1"/>
      <w:sz w:val="18"/>
      <w:szCs w:val="18"/>
    </w:rPr>
  </w:style>
  <w:style w:type="table" w:styleId="725" w:customStyle="1">
    <w:name w:val="Table Grid Light"/>
    <w:basedOn w:val="70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6">
    <w:name w:val="Plain Table 1"/>
    <w:basedOn w:val="70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70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 w:customStyle="1">
    <w:name w:val="Grid Table 4 - Accent 1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4" w:customStyle="1">
    <w:name w:val="Grid Table 4 - Accent 2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5" w:customStyle="1">
    <w:name w:val="Grid Table 4 - Accent 3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6" w:customStyle="1">
    <w:name w:val="Grid Table 4 - Accent 4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7" w:customStyle="1">
    <w:name w:val="Grid Table 4 - Accent 5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8" w:customStyle="1">
    <w:name w:val="Grid Table 4 - Accent 6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9">
    <w:name w:val="Grid Table 5 Dark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6">
    <w:name w:val="Grid Table 6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7" w:customStyle="1">
    <w:name w:val="Grid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8" w:customStyle="1">
    <w:name w:val="Grid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9" w:customStyle="1">
    <w:name w:val="Grid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0" w:customStyle="1">
    <w:name w:val="Grid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1" w:customStyle="1">
    <w:name w:val="Grid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2" w:customStyle="1">
    <w:name w:val="Grid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3">
    <w:name w:val="Grid Table 7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Grid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>
    <w:name w:val="List Table 1 Light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1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2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3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4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5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6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>
    <w:name w:val="List Table 6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6" w:customStyle="1">
    <w:name w:val="List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7" w:customStyle="1">
    <w:name w:val="List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8" w:customStyle="1">
    <w:name w:val="List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9" w:customStyle="1">
    <w:name w:val="List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0" w:customStyle="1">
    <w:name w:val="List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1" w:customStyle="1">
    <w:name w:val="List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2">
    <w:name w:val="List Table 7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st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ned - Accent"/>
    <w:basedOn w:val="702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0" w:customStyle="1">
    <w:name w:val="Lined - Accent 1"/>
    <w:basedOn w:val="702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1" w:customStyle="1">
    <w:name w:val="Lined - Accent 2"/>
    <w:basedOn w:val="702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2" w:customStyle="1">
    <w:name w:val="Lined - Accent 3"/>
    <w:basedOn w:val="702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3" w:customStyle="1">
    <w:name w:val="Lined - Accent 4"/>
    <w:basedOn w:val="702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4" w:customStyle="1">
    <w:name w:val="Lined - Accent 5"/>
    <w:basedOn w:val="702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5" w:customStyle="1">
    <w:name w:val="Lined - Accent 6"/>
    <w:basedOn w:val="702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6" w:customStyle="1">
    <w:name w:val="Bordered &amp; Lined - Accent"/>
    <w:basedOn w:val="702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Bordered &amp; Lined - Accent 1"/>
    <w:basedOn w:val="702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8" w:customStyle="1">
    <w:name w:val="Bordered &amp; Lined - Accent 2"/>
    <w:basedOn w:val="702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9" w:customStyle="1">
    <w:name w:val="Bordered &amp; Lined - Accent 3"/>
    <w:basedOn w:val="702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0" w:customStyle="1">
    <w:name w:val="Bordered &amp; Lined - Accent 4"/>
    <w:basedOn w:val="702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1" w:customStyle="1">
    <w:name w:val="Bordered &amp; Lined - Accent 5"/>
    <w:basedOn w:val="702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2" w:customStyle="1">
    <w:name w:val="Bordered &amp; Lined - Accent 6"/>
    <w:basedOn w:val="702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3" w:customStyle="1">
    <w:name w:val="Bordered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4" w:customStyle="1">
    <w:name w:val="Bordered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5" w:customStyle="1">
    <w:name w:val="Bordered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6" w:customStyle="1">
    <w:name w:val="Bordered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7" w:customStyle="1">
    <w:name w:val="Bordered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8" w:customStyle="1">
    <w:name w:val="Bordered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9" w:customStyle="1">
    <w:name w:val="Bordered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0">
    <w:name w:val="footnote text"/>
    <w:basedOn w:val="691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 w:customStyle="1">
    <w:name w:val="Текст сноски Знак"/>
    <w:link w:val="850"/>
    <w:uiPriority w:val="99"/>
    <w:rPr>
      <w:sz w:val="18"/>
    </w:rPr>
  </w:style>
  <w:style w:type="character" w:styleId="852">
    <w:name w:val="footnote reference"/>
    <w:basedOn w:val="701"/>
    <w:uiPriority w:val="99"/>
    <w:unhideWhenUsed/>
    <w:rPr>
      <w:vertAlign w:val="superscript"/>
    </w:rPr>
  </w:style>
  <w:style w:type="paragraph" w:styleId="853">
    <w:name w:val="endnote text"/>
    <w:basedOn w:val="691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 w:customStyle="1">
    <w:name w:val="Текст концевой сноски Знак"/>
    <w:link w:val="853"/>
    <w:uiPriority w:val="99"/>
    <w:rPr>
      <w:sz w:val="20"/>
    </w:rPr>
  </w:style>
  <w:style w:type="character" w:styleId="855">
    <w:name w:val="endnote reference"/>
    <w:basedOn w:val="701"/>
    <w:uiPriority w:val="99"/>
    <w:semiHidden/>
    <w:unhideWhenUsed/>
    <w:rPr>
      <w:vertAlign w:val="superscript"/>
    </w:rPr>
  </w:style>
  <w:style w:type="paragraph" w:styleId="856">
    <w:name w:val="TOC Heading"/>
    <w:uiPriority w:val="39"/>
    <w:unhideWhenUsed/>
  </w:style>
  <w:style w:type="paragraph" w:styleId="857">
    <w:name w:val="table of figures"/>
    <w:basedOn w:val="691"/>
    <w:next w:val="691"/>
    <w:uiPriority w:val="99"/>
    <w:unhideWhenUsed/>
    <w:pPr>
      <w:spacing w:after="0"/>
    </w:pPr>
  </w:style>
  <w:style w:type="character" w:styleId="858" w:customStyle="1">
    <w:name w:val="Обычный1"/>
  </w:style>
  <w:style w:type="paragraph" w:styleId="859">
    <w:name w:val="toc 2"/>
    <w:next w:val="691"/>
    <w:link w:val="860"/>
    <w:uiPriority w:val="39"/>
    <w:pPr>
      <w:ind w:left="200"/>
    </w:pPr>
    <w:rPr>
      <w:rFonts w:ascii="XO Thames" w:hAnsi="XO Thames"/>
      <w:sz w:val="28"/>
    </w:rPr>
  </w:style>
  <w:style w:type="character" w:styleId="860" w:customStyle="1">
    <w:name w:val="Оглавление 2 Знак"/>
    <w:link w:val="859"/>
    <w:rPr>
      <w:rFonts w:ascii="XO Thames" w:hAnsi="XO Thames"/>
      <w:sz w:val="28"/>
    </w:rPr>
  </w:style>
  <w:style w:type="paragraph" w:styleId="861">
    <w:name w:val="toc 4"/>
    <w:next w:val="691"/>
    <w:link w:val="862"/>
    <w:uiPriority w:val="39"/>
    <w:pPr>
      <w:ind w:left="600"/>
    </w:pPr>
    <w:rPr>
      <w:rFonts w:ascii="XO Thames" w:hAnsi="XO Thames"/>
      <w:sz w:val="28"/>
    </w:rPr>
  </w:style>
  <w:style w:type="character" w:styleId="862" w:customStyle="1">
    <w:name w:val="Оглавление 4 Знак"/>
    <w:link w:val="861"/>
    <w:rPr>
      <w:rFonts w:ascii="XO Thames" w:hAnsi="XO Thames"/>
      <w:sz w:val="28"/>
    </w:rPr>
  </w:style>
  <w:style w:type="paragraph" w:styleId="863">
    <w:name w:val="Header"/>
    <w:basedOn w:val="691"/>
    <w:link w:val="864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4" w:customStyle="1">
    <w:name w:val="Верхний колонтитул Знак"/>
    <w:basedOn w:val="858"/>
    <w:link w:val="863"/>
    <w:uiPriority w:val="99"/>
  </w:style>
  <w:style w:type="paragraph" w:styleId="865">
    <w:name w:val="toc 6"/>
    <w:next w:val="691"/>
    <w:link w:val="866"/>
    <w:uiPriority w:val="39"/>
    <w:pPr>
      <w:ind w:left="1000"/>
    </w:pPr>
    <w:rPr>
      <w:rFonts w:ascii="XO Thames" w:hAnsi="XO Thames"/>
      <w:sz w:val="28"/>
    </w:rPr>
  </w:style>
  <w:style w:type="character" w:styleId="866" w:customStyle="1">
    <w:name w:val="Оглавление 6 Знак"/>
    <w:link w:val="865"/>
    <w:rPr>
      <w:rFonts w:ascii="XO Thames" w:hAnsi="XO Thames"/>
      <w:sz w:val="28"/>
    </w:rPr>
  </w:style>
  <w:style w:type="paragraph" w:styleId="867">
    <w:name w:val="toc 7"/>
    <w:next w:val="691"/>
    <w:link w:val="868"/>
    <w:uiPriority w:val="39"/>
    <w:pPr>
      <w:ind w:left="1200"/>
    </w:pPr>
    <w:rPr>
      <w:rFonts w:ascii="XO Thames" w:hAnsi="XO Thames"/>
      <w:sz w:val="28"/>
    </w:rPr>
  </w:style>
  <w:style w:type="character" w:styleId="868" w:customStyle="1">
    <w:name w:val="Оглавление 7 Знак"/>
    <w:link w:val="867"/>
    <w:rPr>
      <w:rFonts w:ascii="XO Thames" w:hAnsi="XO Thames"/>
      <w:sz w:val="28"/>
    </w:rPr>
  </w:style>
  <w:style w:type="character" w:styleId="869" w:customStyle="1">
    <w:name w:val="Заголовок 3 Знак"/>
    <w:link w:val="694"/>
    <w:rPr>
      <w:rFonts w:ascii="XO Thames" w:hAnsi="XO Thames"/>
      <w:b/>
      <w:sz w:val="26"/>
    </w:rPr>
  </w:style>
  <w:style w:type="paragraph" w:styleId="870">
    <w:name w:val="Plain Text"/>
    <w:basedOn w:val="691"/>
    <w:link w:val="871"/>
    <w:pPr>
      <w:spacing w:after="0" w:line="240" w:lineRule="auto"/>
    </w:pPr>
    <w:rPr>
      <w:rFonts w:ascii="Calibri" w:hAnsi="Calibri"/>
    </w:rPr>
  </w:style>
  <w:style w:type="character" w:styleId="871" w:customStyle="1">
    <w:name w:val="Текст Знак"/>
    <w:basedOn w:val="858"/>
    <w:link w:val="870"/>
    <w:rPr>
      <w:rFonts w:ascii="Calibri" w:hAnsi="Calibri"/>
    </w:rPr>
  </w:style>
  <w:style w:type="paragraph" w:styleId="872">
    <w:name w:val="toc 3"/>
    <w:next w:val="691"/>
    <w:link w:val="873"/>
    <w:uiPriority w:val="39"/>
    <w:pPr>
      <w:ind w:left="400"/>
    </w:pPr>
    <w:rPr>
      <w:rFonts w:ascii="XO Thames" w:hAnsi="XO Thames"/>
      <w:sz w:val="28"/>
    </w:rPr>
  </w:style>
  <w:style w:type="character" w:styleId="873" w:customStyle="1">
    <w:name w:val="Оглавление 3 Знак"/>
    <w:link w:val="872"/>
    <w:rPr>
      <w:rFonts w:ascii="XO Thames" w:hAnsi="XO Thames"/>
      <w:sz w:val="28"/>
    </w:rPr>
  </w:style>
  <w:style w:type="character" w:styleId="874" w:customStyle="1">
    <w:name w:val="Заголовок 5 Знак"/>
    <w:link w:val="696"/>
    <w:rPr>
      <w:rFonts w:ascii="XO Thames" w:hAnsi="XO Thames"/>
      <w:b/>
      <w:sz w:val="22"/>
    </w:rPr>
  </w:style>
  <w:style w:type="character" w:styleId="875" w:customStyle="1">
    <w:name w:val="Заголовок 1 Знак"/>
    <w:link w:val="692"/>
    <w:rPr>
      <w:rFonts w:ascii="XO Thames" w:hAnsi="XO Thames"/>
      <w:b/>
      <w:sz w:val="32"/>
    </w:rPr>
  </w:style>
  <w:style w:type="paragraph" w:styleId="876" w:customStyle="1">
    <w:name w:val="Гиперссылка1"/>
    <w:basedOn w:val="884"/>
    <w:link w:val="877"/>
    <w:rPr>
      <w:color w:val="0563c1" w:themeColor="hyperlink"/>
      <w:u w:val="single"/>
    </w:rPr>
  </w:style>
  <w:style w:type="character" w:styleId="877">
    <w:name w:val="Hyperlink"/>
    <w:basedOn w:val="701"/>
    <w:link w:val="876"/>
    <w:rPr>
      <w:color w:val="0563c1" w:themeColor="hyperlink"/>
      <w:u w:val="single"/>
    </w:rPr>
  </w:style>
  <w:style w:type="paragraph" w:styleId="878" w:customStyle="1">
    <w:name w:val="Footnote"/>
    <w:link w:val="879"/>
    <w:pPr>
      <w:ind w:firstLine="851"/>
      <w:jc w:val="both"/>
    </w:pPr>
    <w:rPr>
      <w:rFonts w:ascii="XO Thames" w:hAnsi="XO Thames"/>
    </w:rPr>
  </w:style>
  <w:style w:type="character" w:styleId="879" w:customStyle="1">
    <w:name w:val="Footnote"/>
    <w:link w:val="878"/>
    <w:rPr>
      <w:rFonts w:ascii="XO Thames" w:hAnsi="XO Thames"/>
      <w:sz w:val="22"/>
    </w:rPr>
  </w:style>
  <w:style w:type="paragraph" w:styleId="880">
    <w:name w:val="toc 1"/>
    <w:next w:val="691"/>
    <w:link w:val="881"/>
    <w:uiPriority w:val="39"/>
    <w:rPr>
      <w:rFonts w:ascii="XO Thames" w:hAnsi="XO Thames"/>
      <w:b/>
      <w:sz w:val="28"/>
    </w:rPr>
  </w:style>
  <w:style w:type="character" w:styleId="881" w:customStyle="1">
    <w:name w:val="Оглавление 1 Знак"/>
    <w:link w:val="880"/>
    <w:rPr>
      <w:rFonts w:ascii="XO Thames" w:hAnsi="XO Thames"/>
      <w:b/>
      <w:sz w:val="28"/>
    </w:rPr>
  </w:style>
  <w:style w:type="paragraph" w:styleId="882" w:customStyle="1">
    <w:name w:val="Header and Footer"/>
    <w:link w:val="883"/>
    <w:pPr>
      <w:jc w:val="both"/>
      <w:spacing w:line="240" w:lineRule="auto"/>
    </w:pPr>
    <w:rPr>
      <w:rFonts w:ascii="XO Thames" w:hAnsi="XO Thames"/>
      <w:sz w:val="20"/>
    </w:rPr>
  </w:style>
  <w:style w:type="character" w:styleId="883" w:customStyle="1">
    <w:name w:val="Header and Footer"/>
    <w:link w:val="882"/>
    <w:rPr>
      <w:rFonts w:ascii="XO Thames" w:hAnsi="XO Thames"/>
      <w:sz w:val="20"/>
    </w:rPr>
  </w:style>
  <w:style w:type="paragraph" w:styleId="884" w:customStyle="1">
    <w:name w:val="Основной шрифт абзаца1"/>
  </w:style>
  <w:style w:type="paragraph" w:styleId="885">
    <w:name w:val="toc 9"/>
    <w:next w:val="691"/>
    <w:link w:val="886"/>
    <w:uiPriority w:val="39"/>
    <w:pPr>
      <w:ind w:left="1600"/>
    </w:pPr>
    <w:rPr>
      <w:rFonts w:ascii="XO Thames" w:hAnsi="XO Thames"/>
      <w:sz w:val="28"/>
    </w:rPr>
  </w:style>
  <w:style w:type="character" w:styleId="886" w:customStyle="1">
    <w:name w:val="Оглавление 9 Знак"/>
    <w:link w:val="885"/>
    <w:rPr>
      <w:rFonts w:ascii="XO Thames" w:hAnsi="XO Thames"/>
      <w:sz w:val="28"/>
    </w:rPr>
  </w:style>
  <w:style w:type="paragraph" w:styleId="887">
    <w:name w:val="toc 8"/>
    <w:next w:val="691"/>
    <w:link w:val="888"/>
    <w:uiPriority w:val="39"/>
    <w:pPr>
      <w:ind w:left="1400"/>
    </w:pPr>
    <w:rPr>
      <w:rFonts w:ascii="XO Thames" w:hAnsi="XO Thames"/>
      <w:sz w:val="28"/>
    </w:rPr>
  </w:style>
  <w:style w:type="character" w:styleId="888" w:customStyle="1">
    <w:name w:val="Оглавление 8 Знак"/>
    <w:link w:val="887"/>
    <w:rPr>
      <w:rFonts w:ascii="XO Thames" w:hAnsi="XO Thames"/>
      <w:sz w:val="28"/>
    </w:rPr>
  </w:style>
  <w:style w:type="paragraph" w:styleId="889">
    <w:name w:val="toc 5"/>
    <w:next w:val="691"/>
    <w:link w:val="890"/>
    <w:uiPriority w:val="39"/>
    <w:pPr>
      <w:ind w:left="800"/>
    </w:pPr>
    <w:rPr>
      <w:rFonts w:ascii="XO Thames" w:hAnsi="XO Thames"/>
      <w:sz w:val="28"/>
    </w:rPr>
  </w:style>
  <w:style w:type="character" w:styleId="890" w:customStyle="1">
    <w:name w:val="Оглавление 5 Знак"/>
    <w:link w:val="889"/>
    <w:rPr>
      <w:rFonts w:ascii="XO Thames" w:hAnsi="XO Thames"/>
      <w:sz w:val="28"/>
    </w:rPr>
  </w:style>
  <w:style w:type="paragraph" w:styleId="891">
    <w:name w:val="Subtitle"/>
    <w:next w:val="691"/>
    <w:link w:val="892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92" w:customStyle="1">
    <w:name w:val="Подзаголовок Знак"/>
    <w:link w:val="891"/>
    <w:rPr>
      <w:rFonts w:ascii="XO Thames" w:hAnsi="XO Thames"/>
      <w:i/>
      <w:sz w:val="24"/>
    </w:rPr>
  </w:style>
  <w:style w:type="paragraph" w:styleId="893">
    <w:name w:val="Footer"/>
    <w:basedOn w:val="691"/>
    <w:link w:val="894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94" w:customStyle="1">
    <w:name w:val="Нижний колонтитул Знак"/>
    <w:basedOn w:val="858"/>
    <w:link w:val="893"/>
    <w:rPr>
      <w:rFonts w:ascii="Times New Roman" w:hAnsi="Times New Roman"/>
      <w:sz w:val="28"/>
    </w:rPr>
  </w:style>
  <w:style w:type="paragraph" w:styleId="895">
    <w:name w:val="Title"/>
    <w:next w:val="691"/>
    <w:link w:val="896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96" w:customStyle="1">
    <w:name w:val="Заголовок Знак"/>
    <w:link w:val="895"/>
    <w:rPr>
      <w:rFonts w:ascii="XO Thames" w:hAnsi="XO Thames"/>
      <w:b/>
      <w:caps/>
      <w:sz w:val="40"/>
    </w:rPr>
  </w:style>
  <w:style w:type="paragraph" w:styleId="897">
    <w:name w:val="Balloon Text"/>
    <w:basedOn w:val="691"/>
    <w:link w:val="898"/>
    <w:pPr>
      <w:spacing w:after="0" w:line="240" w:lineRule="auto"/>
    </w:pPr>
    <w:rPr>
      <w:rFonts w:ascii="Segoe UI" w:hAnsi="Segoe UI"/>
      <w:sz w:val="18"/>
    </w:rPr>
  </w:style>
  <w:style w:type="character" w:styleId="898" w:customStyle="1">
    <w:name w:val="Текст выноски Знак"/>
    <w:basedOn w:val="858"/>
    <w:link w:val="897"/>
    <w:rPr>
      <w:rFonts w:ascii="Segoe UI" w:hAnsi="Segoe UI"/>
      <w:sz w:val="18"/>
    </w:rPr>
  </w:style>
  <w:style w:type="character" w:styleId="899" w:customStyle="1">
    <w:name w:val="Заголовок 4 Знак"/>
    <w:link w:val="695"/>
    <w:rPr>
      <w:rFonts w:ascii="XO Thames" w:hAnsi="XO Thames"/>
      <w:b/>
      <w:sz w:val="24"/>
    </w:rPr>
  </w:style>
  <w:style w:type="character" w:styleId="900" w:customStyle="1">
    <w:name w:val="Заголовок 2 Знак"/>
    <w:link w:val="693"/>
    <w:rPr>
      <w:rFonts w:ascii="XO Thames" w:hAnsi="XO Thames"/>
      <w:b/>
      <w:sz w:val="28"/>
    </w:rPr>
  </w:style>
  <w:style w:type="table" w:styleId="901">
    <w:name w:val="Table Grid"/>
    <w:basedOn w:val="702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2" w:customStyle="1">
    <w:name w:val="Сетка таблицы1"/>
    <w:basedOn w:val="702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3" w:customStyle="1">
    <w:name w:val="Сетка таблицы2"/>
    <w:basedOn w:val="702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04" w:customStyle="1">
    <w:name w:val="docdata"/>
    <w:basedOn w:val="701"/>
  </w:style>
  <w:style w:type="paragraph" w:styleId="905">
    <w:name w:val="Normal (Web)"/>
    <w:basedOn w:val="69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90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PanihinaMI</cp:lastModifiedBy>
  <cp:revision>21</cp:revision>
  <dcterms:created xsi:type="dcterms:W3CDTF">2025-01-31T01:52:00Z</dcterms:created>
  <dcterms:modified xsi:type="dcterms:W3CDTF">2026-04-16T07:37:16Z</dcterms:modified>
</cp:coreProperties>
</file>