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6E8" w:rsidRPr="0081167E" w:rsidRDefault="0080308E">
      <w:pPr>
        <w:rPr>
          <w:sz w:val="28"/>
          <w:highlight w:val="yellow"/>
        </w:rPr>
      </w:pPr>
      <w:r w:rsidRPr="0081167E">
        <w:rPr>
          <w:noProof/>
          <w:sz w:val="32"/>
          <w:highlight w:val="yellow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0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7"/>
                        <a:srcRect/>
                        <a:stretch/>
                      </pic:blipFill>
                      <pic:spPr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</w:p>
    <w:p w:rsidR="006176E8" w:rsidRPr="0081167E" w:rsidRDefault="006176E8">
      <w:pPr>
        <w:jc w:val="center"/>
        <w:rPr>
          <w:sz w:val="32"/>
          <w:highlight w:val="yellow"/>
        </w:rPr>
      </w:pPr>
    </w:p>
    <w:p w:rsidR="006176E8" w:rsidRPr="0081167E" w:rsidRDefault="006176E8">
      <w:pPr>
        <w:jc w:val="center"/>
        <w:rPr>
          <w:b/>
          <w:sz w:val="32"/>
          <w:highlight w:val="yellow"/>
        </w:rPr>
      </w:pPr>
    </w:p>
    <w:p w:rsidR="006176E8" w:rsidRPr="0081167E" w:rsidRDefault="006176E8">
      <w:pPr>
        <w:rPr>
          <w:b/>
          <w:sz w:val="32"/>
          <w:highlight w:val="yellow"/>
        </w:rPr>
      </w:pPr>
    </w:p>
    <w:p w:rsidR="006176E8" w:rsidRPr="0081167E" w:rsidRDefault="0080308E">
      <w:pPr>
        <w:jc w:val="center"/>
        <w:rPr>
          <w:b/>
          <w:sz w:val="32"/>
        </w:rPr>
      </w:pPr>
      <w:r w:rsidRPr="0081167E">
        <w:rPr>
          <w:b/>
          <w:sz w:val="32"/>
        </w:rPr>
        <w:t>П О С Т А Н О В Л Е Н И Е</w:t>
      </w:r>
    </w:p>
    <w:p w:rsidR="006176E8" w:rsidRPr="0081167E" w:rsidRDefault="006176E8">
      <w:pPr>
        <w:jc w:val="center"/>
        <w:rPr>
          <w:b/>
          <w:sz w:val="28"/>
        </w:rPr>
      </w:pPr>
    </w:p>
    <w:p w:rsidR="006176E8" w:rsidRPr="0081167E" w:rsidRDefault="0080308E">
      <w:pPr>
        <w:jc w:val="center"/>
        <w:rPr>
          <w:b/>
          <w:sz w:val="28"/>
        </w:rPr>
      </w:pPr>
      <w:r w:rsidRPr="0081167E">
        <w:rPr>
          <w:b/>
          <w:sz w:val="28"/>
        </w:rPr>
        <w:t>ПРАВИТЕЛЬСТВА</w:t>
      </w:r>
    </w:p>
    <w:p w:rsidR="006176E8" w:rsidRPr="0081167E" w:rsidRDefault="0080308E">
      <w:pPr>
        <w:jc w:val="center"/>
        <w:rPr>
          <w:b/>
          <w:sz w:val="28"/>
        </w:rPr>
      </w:pPr>
      <w:r w:rsidRPr="0081167E">
        <w:rPr>
          <w:b/>
          <w:sz w:val="28"/>
        </w:rPr>
        <w:t>КАМЧАТСКОГО КРАЯ</w:t>
      </w:r>
    </w:p>
    <w:p w:rsidR="006176E8" w:rsidRPr="0081167E" w:rsidRDefault="006176E8">
      <w:pPr>
        <w:ind w:firstLine="709"/>
        <w:jc w:val="center"/>
        <w:rPr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6176E8" w:rsidRPr="0081167E">
        <w:trPr>
          <w:trHeight w:val="234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6176E8" w:rsidRPr="0081167E" w:rsidRDefault="0080308E">
            <w:pPr>
              <w:ind w:left="142" w:hanging="142"/>
            </w:pPr>
            <w:bookmarkStart w:id="0" w:name="REGNUMDATESTAMP"/>
            <w:r w:rsidRPr="0081167E">
              <w:rPr>
                <w:color w:val="FFFFFF"/>
              </w:rPr>
              <w:t>[Дата регистрации] № [Номер</w:t>
            </w:r>
            <w:r w:rsidRPr="0081167E">
              <w:rPr>
                <w:color w:val="FFFFFF"/>
                <w:sz w:val="20"/>
              </w:rPr>
              <w:t xml:space="preserve"> документа</w:t>
            </w:r>
            <w:r w:rsidRPr="0081167E">
              <w:rPr>
                <w:color w:val="FFFFFF"/>
              </w:rPr>
              <w:t>]</w:t>
            </w:r>
            <w:bookmarkEnd w:id="0"/>
          </w:p>
        </w:tc>
      </w:tr>
      <w:tr w:rsidR="006176E8" w:rsidRPr="0081167E">
        <w:trPr>
          <w:trHeight w:val="247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6176E8" w:rsidRPr="0081167E" w:rsidRDefault="0080308E">
            <w:pPr>
              <w:jc w:val="center"/>
              <w:rPr>
                <w:u w:val="single"/>
              </w:rPr>
            </w:pPr>
            <w:r w:rsidRPr="0081167E">
              <w:t>г. Петропавловск-Камчатский</w:t>
            </w:r>
          </w:p>
        </w:tc>
      </w:tr>
      <w:tr w:rsidR="006176E8" w:rsidRPr="0081167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6176E8" w:rsidRPr="0081167E" w:rsidRDefault="006176E8">
            <w:pPr>
              <w:jc w:val="both"/>
              <w:rPr>
                <w:sz w:val="20"/>
              </w:rPr>
            </w:pPr>
          </w:p>
        </w:tc>
      </w:tr>
    </w:tbl>
    <w:p w:rsidR="006176E8" w:rsidRPr="0081167E" w:rsidRDefault="006176E8">
      <w:pPr>
        <w:jc w:val="center"/>
        <w:rPr>
          <w:rStyle w:val="12"/>
          <w:sz w:val="28"/>
          <w:szCs w:val="28"/>
        </w:rPr>
      </w:pPr>
    </w:p>
    <w:p w:rsidR="006176E8" w:rsidRPr="00EB4194" w:rsidRDefault="0080308E" w:rsidP="00401647">
      <w:pPr>
        <w:jc w:val="center"/>
        <w:rPr>
          <w:b/>
          <w:sz w:val="28"/>
          <w:szCs w:val="28"/>
          <w:highlight w:val="yellow"/>
        </w:rPr>
      </w:pPr>
      <w:r w:rsidRPr="00401647">
        <w:rPr>
          <w:rStyle w:val="12"/>
          <w:b/>
          <w:sz w:val="28"/>
          <w:szCs w:val="28"/>
        </w:rPr>
        <w:t xml:space="preserve">Об утверждении </w:t>
      </w:r>
      <w:r w:rsidRPr="00401647">
        <w:rPr>
          <w:b/>
          <w:sz w:val="28"/>
          <w:szCs w:val="28"/>
        </w:rPr>
        <w:t xml:space="preserve">Порядка предоставления в 2026 году </w:t>
      </w:r>
      <w:r w:rsidR="000B7E38" w:rsidRPr="00401647">
        <w:rPr>
          <w:b/>
          <w:sz w:val="28"/>
          <w:szCs w:val="28"/>
        </w:rPr>
        <w:t xml:space="preserve">из краевого бюджета </w:t>
      </w:r>
      <w:r w:rsidRPr="00401647">
        <w:rPr>
          <w:b/>
          <w:sz w:val="28"/>
          <w:szCs w:val="28"/>
        </w:rPr>
        <w:t xml:space="preserve">субсидии </w:t>
      </w:r>
      <w:r w:rsidR="00EB4194" w:rsidRPr="00EB4194">
        <w:rPr>
          <w:b/>
          <w:sz w:val="28"/>
          <w:szCs w:val="28"/>
        </w:rPr>
        <w:t xml:space="preserve">Камчатской краевой общественной организации «Лига помощи животным Камчатки» на финансовое обеспечение затрат в связи </w:t>
      </w:r>
      <w:r w:rsidR="00EB4194">
        <w:rPr>
          <w:b/>
          <w:sz w:val="28"/>
          <w:szCs w:val="28"/>
        </w:rPr>
        <w:br/>
      </w:r>
      <w:r w:rsidR="00EB4194" w:rsidRPr="00EB4194">
        <w:rPr>
          <w:b/>
          <w:sz w:val="28"/>
          <w:szCs w:val="28"/>
        </w:rPr>
        <w:t xml:space="preserve">с проведением ремонтных работ крыши хозяйственных зданий приюта для бездомных собак «Под крылом </w:t>
      </w:r>
      <w:proofErr w:type="spellStart"/>
      <w:r w:rsidR="00EB4194" w:rsidRPr="00EB4194">
        <w:rPr>
          <w:b/>
          <w:sz w:val="28"/>
          <w:szCs w:val="28"/>
        </w:rPr>
        <w:t>Кутха</w:t>
      </w:r>
      <w:proofErr w:type="spellEnd"/>
      <w:r w:rsidR="00EB4194" w:rsidRPr="00EB4194">
        <w:rPr>
          <w:b/>
          <w:sz w:val="28"/>
          <w:szCs w:val="28"/>
        </w:rPr>
        <w:t>»</w:t>
      </w:r>
    </w:p>
    <w:p w:rsidR="006176E8" w:rsidRPr="00401647" w:rsidRDefault="006176E8" w:rsidP="00401647">
      <w:pPr>
        <w:rPr>
          <w:sz w:val="28"/>
          <w:szCs w:val="28"/>
          <w:highlight w:val="yellow"/>
        </w:rPr>
      </w:pPr>
    </w:p>
    <w:p w:rsidR="006176E8" w:rsidRPr="00401647" w:rsidRDefault="0080308E" w:rsidP="00401647">
      <w:pPr>
        <w:ind w:firstLine="709"/>
        <w:jc w:val="both"/>
        <w:rPr>
          <w:sz w:val="28"/>
          <w:szCs w:val="28"/>
        </w:rPr>
      </w:pPr>
      <w:r w:rsidRPr="00401647">
        <w:rPr>
          <w:sz w:val="28"/>
          <w:szCs w:val="28"/>
        </w:rPr>
        <w:t xml:space="preserve">В соответствии с </w:t>
      </w:r>
      <w:r w:rsidR="00200637" w:rsidRPr="00401647">
        <w:rPr>
          <w:sz w:val="28"/>
          <w:szCs w:val="28"/>
        </w:rPr>
        <w:t>пункт</w:t>
      </w:r>
      <w:r w:rsidR="000B7E38" w:rsidRPr="00401647">
        <w:rPr>
          <w:sz w:val="28"/>
          <w:szCs w:val="28"/>
        </w:rPr>
        <w:t>ом</w:t>
      </w:r>
      <w:r w:rsidRPr="00401647">
        <w:rPr>
          <w:sz w:val="28"/>
          <w:szCs w:val="28"/>
        </w:rPr>
        <w:t xml:space="preserve"> 2 статьи 781, подпунктом 1 пункта 2 статьи 785 Бюджетного кодекса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</w:t>
      </w:r>
      <w:r w:rsidR="000B7E38" w:rsidRPr="00401647">
        <w:rPr>
          <w:sz w:val="28"/>
          <w:szCs w:val="28"/>
        </w:rPr>
        <w:br/>
      </w:r>
      <w:r w:rsidRPr="00401647">
        <w:rPr>
          <w:sz w:val="28"/>
          <w:szCs w:val="28"/>
        </w:rPr>
        <w:t>в форме субсидий»</w:t>
      </w:r>
    </w:p>
    <w:p w:rsidR="006176E8" w:rsidRPr="00401647" w:rsidRDefault="006176E8" w:rsidP="00401647">
      <w:pPr>
        <w:ind w:firstLine="709"/>
        <w:jc w:val="both"/>
        <w:rPr>
          <w:sz w:val="28"/>
          <w:szCs w:val="28"/>
        </w:rPr>
      </w:pPr>
    </w:p>
    <w:p w:rsidR="006176E8" w:rsidRPr="00401647" w:rsidRDefault="0080308E" w:rsidP="00401647">
      <w:pPr>
        <w:rPr>
          <w:sz w:val="28"/>
          <w:szCs w:val="28"/>
        </w:rPr>
      </w:pPr>
      <w:r w:rsidRPr="00401647">
        <w:rPr>
          <w:sz w:val="28"/>
          <w:szCs w:val="28"/>
        </w:rPr>
        <w:t>ПРАВИТЕЛЬСТВО ПОСТАНОВЛЯЕТ:</w:t>
      </w:r>
    </w:p>
    <w:p w:rsidR="006176E8" w:rsidRPr="00401647" w:rsidRDefault="006176E8" w:rsidP="00401647">
      <w:pPr>
        <w:rPr>
          <w:sz w:val="28"/>
          <w:szCs w:val="28"/>
          <w:highlight w:val="yellow"/>
        </w:rPr>
      </w:pPr>
    </w:p>
    <w:p w:rsidR="006176E8" w:rsidRPr="00401647" w:rsidRDefault="0080308E" w:rsidP="00401647">
      <w:pPr>
        <w:ind w:firstLine="709"/>
        <w:jc w:val="both"/>
        <w:rPr>
          <w:sz w:val="28"/>
          <w:szCs w:val="28"/>
          <w:highlight w:val="yellow"/>
        </w:rPr>
      </w:pPr>
      <w:r w:rsidRPr="00401647">
        <w:rPr>
          <w:sz w:val="28"/>
          <w:szCs w:val="28"/>
        </w:rPr>
        <w:t xml:space="preserve">1. Утвердить Порядок предоставления в 2026 году </w:t>
      </w:r>
      <w:r w:rsidR="000B7E38" w:rsidRPr="00401647">
        <w:rPr>
          <w:sz w:val="28"/>
          <w:szCs w:val="28"/>
        </w:rPr>
        <w:t xml:space="preserve">из краевого бюджета </w:t>
      </w:r>
      <w:r w:rsidRPr="00401647">
        <w:rPr>
          <w:sz w:val="28"/>
          <w:szCs w:val="28"/>
        </w:rPr>
        <w:t xml:space="preserve">субсидии </w:t>
      </w:r>
      <w:r w:rsidR="00EB4194" w:rsidRPr="00EB4194">
        <w:rPr>
          <w:sz w:val="28"/>
          <w:szCs w:val="28"/>
        </w:rPr>
        <w:t xml:space="preserve">Камчатской краевой общественной организации «Лига помощи животным Камчатки» на финансовое обеспечение затрат в связи с проведением ремонтных работ крыши хозяйственных зданий приюта для бездомных собак «Под крылом </w:t>
      </w:r>
      <w:proofErr w:type="spellStart"/>
      <w:r w:rsidR="00EB4194" w:rsidRPr="00EB4194">
        <w:rPr>
          <w:sz w:val="28"/>
          <w:szCs w:val="28"/>
        </w:rPr>
        <w:t>Кутха</w:t>
      </w:r>
      <w:proofErr w:type="spellEnd"/>
      <w:r w:rsidR="00EB4194" w:rsidRPr="00EB4194">
        <w:rPr>
          <w:sz w:val="28"/>
          <w:szCs w:val="28"/>
        </w:rPr>
        <w:t>»</w:t>
      </w:r>
      <w:r w:rsidRPr="00401647">
        <w:rPr>
          <w:sz w:val="28"/>
          <w:szCs w:val="28"/>
        </w:rPr>
        <w:t xml:space="preserve"> согласно </w:t>
      </w:r>
      <w:proofErr w:type="gramStart"/>
      <w:r w:rsidRPr="00401647">
        <w:rPr>
          <w:sz w:val="28"/>
          <w:szCs w:val="28"/>
        </w:rPr>
        <w:t>приложению</w:t>
      </w:r>
      <w:proofErr w:type="gramEnd"/>
      <w:r w:rsidRPr="00401647">
        <w:rPr>
          <w:sz w:val="28"/>
          <w:szCs w:val="28"/>
        </w:rPr>
        <w:t xml:space="preserve"> к настоящему постановлению.</w:t>
      </w:r>
    </w:p>
    <w:p w:rsidR="006176E8" w:rsidRPr="0081167E" w:rsidRDefault="0080308E" w:rsidP="00401647">
      <w:pPr>
        <w:ind w:firstLine="709"/>
        <w:jc w:val="both"/>
        <w:rPr>
          <w:sz w:val="28"/>
        </w:rPr>
      </w:pPr>
      <w:r w:rsidRPr="00401647">
        <w:rPr>
          <w:sz w:val="28"/>
          <w:szCs w:val="28"/>
        </w:rPr>
        <w:t xml:space="preserve">2. Настоящее постановление вступает в </w:t>
      </w:r>
      <w:r w:rsidRPr="0081167E">
        <w:rPr>
          <w:sz w:val="28"/>
        </w:rPr>
        <w:t>силу после дня его официального опубликования.</w:t>
      </w:r>
    </w:p>
    <w:p w:rsidR="006176E8" w:rsidRPr="0081167E" w:rsidRDefault="006176E8">
      <w:pPr>
        <w:ind w:firstLine="709"/>
        <w:jc w:val="both"/>
        <w:rPr>
          <w:sz w:val="28"/>
          <w:highlight w:val="yellow"/>
        </w:rPr>
      </w:pPr>
    </w:p>
    <w:p w:rsidR="006176E8" w:rsidRPr="0081167E" w:rsidRDefault="006176E8">
      <w:pPr>
        <w:ind w:firstLine="709"/>
        <w:jc w:val="both"/>
        <w:rPr>
          <w:sz w:val="28"/>
          <w:highlight w:val="yellow"/>
        </w:rPr>
      </w:pPr>
    </w:p>
    <w:p w:rsidR="006176E8" w:rsidRPr="0081167E" w:rsidRDefault="006176E8">
      <w:pPr>
        <w:ind w:firstLine="709"/>
        <w:jc w:val="both"/>
        <w:rPr>
          <w:sz w:val="28"/>
          <w:highlight w:val="yellow"/>
        </w:rPr>
      </w:pPr>
    </w:p>
    <w:tbl>
      <w:tblPr>
        <w:tblW w:w="9670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3969"/>
        <w:gridCol w:w="1981"/>
      </w:tblGrid>
      <w:tr w:rsidR="006176E8" w:rsidRPr="0081167E">
        <w:trPr>
          <w:trHeight w:val="1040"/>
        </w:trPr>
        <w:tc>
          <w:tcPr>
            <w:tcW w:w="3720" w:type="dxa"/>
            <w:shd w:val="clear" w:color="auto" w:fill="auto"/>
            <w:tcMar>
              <w:left w:w="0" w:type="dxa"/>
              <w:right w:w="0" w:type="dxa"/>
            </w:tcMar>
          </w:tcPr>
          <w:p w:rsidR="006176E8" w:rsidRPr="0081167E" w:rsidRDefault="0080308E">
            <w:pPr>
              <w:rPr>
                <w:sz w:val="28"/>
                <w:szCs w:val="28"/>
              </w:rPr>
            </w:pPr>
            <w:r w:rsidRPr="0081167E">
              <w:rPr>
                <w:sz w:val="28"/>
                <w:szCs w:val="28"/>
              </w:rPr>
              <w:t>Председатель</w:t>
            </w:r>
          </w:p>
          <w:p w:rsidR="006176E8" w:rsidRPr="0081167E" w:rsidRDefault="0080308E">
            <w:pPr>
              <w:rPr>
                <w:sz w:val="28"/>
                <w:szCs w:val="28"/>
              </w:rPr>
            </w:pPr>
            <w:r w:rsidRPr="0081167E">
              <w:rPr>
                <w:sz w:val="28"/>
                <w:szCs w:val="28"/>
              </w:rPr>
              <w:t xml:space="preserve">Правительства </w:t>
            </w:r>
          </w:p>
          <w:p w:rsidR="006176E8" w:rsidRPr="0081167E" w:rsidRDefault="0080308E">
            <w:pPr>
              <w:rPr>
                <w:sz w:val="28"/>
                <w:szCs w:val="28"/>
              </w:rPr>
            </w:pPr>
            <w:r w:rsidRPr="0081167E">
              <w:rPr>
                <w:sz w:val="28"/>
                <w:szCs w:val="28"/>
              </w:rPr>
              <w:t>Камчатского края</w:t>
            </w:r>
          </w:p>
        </w:tc>
        <w:tc>
          <w:tcPr>
            <w:tcW w:w="3969" w:type="dxa"/>
            <w:shd w:val="clear" w:color="auto" w:fill="auto"/>
            <w:tcMar>
              <w:left w:w="0" w:type="dxa"/>
              <w:right w:w="0" w:type="dxa"/>
            </w:tcMar>
          </w:tcPr>
          <w:p w:rsidR="006176E8" w:rsidRPr="0081167E" w:rsidRDefault="006176E8">
            <w:pPr>
              <w:ind w:left="3" w:hanging="3"/>
              <w:rPr>
                <w:color w:val="FFFFFF" w:themeColor="background1"/>
                <w:sz w:val="28"/>
                <w:szCs w:val="28"/>
              </w:rPr>
            </w:pPr>
          </w:p>
          <w:p w:rsidR="006176E8" w:rsidRPr="0081167E" w:rsidRDefault="0080308E">
            <w:pPr>
              <w:rPr>
                <w:color w:val="FFFFFF" w:themeColor="background1"/>
                <w:sz w:val="28"/>
                <w:szCs w:val="28"/>
              </w:rPr>
            </w:pPr>
            <w:bookmarkStart w:id="1" w:name="SIGNERSTAMP1"/>
            <w:r w:rsidRPr="0081167E">
              <w:rPr>
                <w:color w:val="FFFFFF" w:themeColor="background1"/>
                <w:sz w:val="28"/>
                <w:szCs w:val="28"/>
              </w:rPr>
              <w:t>[горизонтальный штамп подписи 1]</w:t>
            </w:r>
            <w:bookmarkEnd w:id="1"/>
          </w:p>
        </w:tc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6E8" w:rsidRPr="0081167E" w:rsidRDefault="006176E8">
            <w:pPr>
              <w:jc w:val="right"/>
              <w:rPr>
                <w:sz w:val="28"/>
                <w:szCs w:val="28"/>
              </w:rPr>
            </w:pPr>
          </w:p>
          <w:p w:rsidR="006176E8" w:rsidRPr="0081167E" w:rsidRDefault="006176E8">
            <w:pPr>
              <w:jc w:val="right"/>
              <w:rPr>
                <w:sz w:val="28"/>
                <w:szCs w:val="28"/>
              </w:rPr>
            </w:pPr>
          </w:p>
          <w:p w:rsidR="006176E8" w:rsidRPr="0081167E" w:rsidRDefault="0080308E">
            <w:pPr>
              <w:jc w:val="right"/>
              <w:rPr>
                <w:sz w:val="28"/>
                <w:szCs w:val="28"/>
              </w:rPr>
            </w:pPr>
            <w:r w:rsidRPr="0081167E">
              <w:rPr>
                <w:sz w:val="28"/>
                <w:szCs w:val="28"/>
              </w:rPr>
              <w:t>Ю.С. Морозова</w:t>
            </w:r>
          </w:p>
        </w:tc>
      </w:tr>
    </w:tbl>
    <w:p w:rsidR="00401647" w:rsidRDefault="00401647">
      <w:r>
        <w:br w:type="page"/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6176E8" w:rsidRPr="0081167E" w:rsidTr="0080308E">
        <w:tc>
          <w:tcPr>
            <w:tcW w:w="480" w:type="dxa"/>
          </w:tcPr>
          <w:p w:rsidR="006176E8" w:rsidRPr="0081167E" w:rsidRDefault="0080308E">
            <w:pPr>
              <w:widowControl w:val="0"/>
              <w:ind w:left="8079" w:hanging="8079"/>
              <w:jc w:val="right"/>
              <w:rPr>
                <w:sz w:val="28"/>
                <w:highlight w:val="yellow"/>
              </w:rPr>
            </w:pPr>
            <w:r w:rsidRPr="0081167E">
              <w:lastRenderedPageBreak/>
              <w:br w:type="page" w:clear="all"/>
            </w:r>
            <w:r w:rsidRPr="0081167E">
              <w:rPr>
                <w:highlight w:val="yellow"/>
              </w:rPr>
              <w:br w:type="page" w:clear="all"/>
            </w:r>
            <w:r w:rsidRPr="0081167E">
              <w:rPr>
                <w:sz w:val="28"/>
                <w:highlight w:val="yellow"/>
              </w:rPr>
              <w:br w:type="page" w:clear="all"/>
            </w:r>
          </w:p>
        </w:tc>
        <w:tc>
          <w:tcPr>
            <w:tcW w:w="480" w:type="dxa"/>
          </w:tcPr>
          <w:p w:rsidR="006176E8" w:rsidRPr="0081167E" w:rsidRDefault="006176E8">
            <w:pPr>
              <w:widowControl w:val="0"/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480" w:type="dxa"/>
          </w:tcPr>
          <w:p w:rsidR="006176E8" w:rsidRPr="0081167E" w:rsidRDefault="006176E8">
            <w:pPr>
              <w:widowControl w:val="0"/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3661" w:type="dxa"/>
          </w:tcPr>
          <w:p w:rsidR="006176E8" w:rsidRPr="0081167E" w:rsidRDefault="006176E8">
            <w:pPr>
              <w:widowControl w:val="0"/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4536" w:type="dxa"/>
            <w:gridSpan w:val="4"/>
          </w:tcPr>
          <w:p w:rsidR="006176E8" w:rsidRPr="0081167E" w:rsidRDefault="0080308E">
            <w:pPr>
              <w:widowControl w:val="0"/>
              <w:ind w:left="8079" w:hanging="8079"/>
              <w:rPr>
                <w:sz w:val="28"/>
              </w:rPr>
            </w:pPr>
            <w:r w:rsidRPr="0081167E">
              <w:rPr>
                <w:sz w:val="28"/>
              </w:rPr>
              <w:t>Приложение к постановлению</w:t>
            </w:r>
          </w:p>
        </w:tc>
      </w:tr>
      <w:tr w:rsidR="006176E8" w:rsidRPr="0081167E" w:rsidTr="0080308E">
        <w:tc>
          <w:tcPr>
            <w:tcW w:w="480" w:type="dxa"/>
          </w:tcPr>
          <w:p w:rsidR="006176E8" w:rsidRPr="0081167E" w:rsidRDefault="006176E8">
            <w:pPr>
              <w:widowControl w:val="0"/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480" w:type="dxa"/>
          </w:tcPr>
          <w:p w:rsidR="006176E8" w:rsidRPr="0081167E" w:rsidRDefault="006176E8">
            <w:pPr>
              <w:widowControl w:val="0"/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480" w:type="dxa"/>
          </w:tcPr>
          <w:p w:rsidR="006176E8" w:rsidRPr="0081167E" w:rsidRDefault="006176E8">
            <w:pPr>
              <w:widowControl w:val="0"/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3661" w:type="dxa"/>
          </w:tcPr>
          <w:p w:rsidR="006176E8" w:rsidRPr="0081167E" w:rsidRDefault="006176E8">
            <w:pPr>
              <w:widowControl w:val="0"/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4536" w:type="dxa"/>
            <w:gridSpan w:val="4"/>
          </w:tcPr>
          <w:p w:rsidR="006176E8" w:rsidRPr="0081167E" w:rsidRDefault="0080308E">
            <w:pPr>
              <w:widowControl w:val="0"/>
              <w:ind w:left="8079" w:hanging="8079"/>
              <w:rPr>
                <w:sz w:val="28"/>
              </w:rPr>
            </w:pPr>
            <w:r w:rsidRPr="0081167E">
              <w:rPr>
                <w:sz w:val="28"/>
              </w:rPr>
              <w:t>Правительства Камчатского края</w:t>
            </w:r>
          </w:p>
        </w:tc>
      </w:tr>
      <w:tr w:rsidR="006176E8" w:rsidRPr="0081167E" w:rsidTr="0080308E">
        <w:tc>
          <w:tcPr>
            <w:tcW w:w="480" w:type="dxa"/>
          </w:tcPr>
          <w:p w:rsidR="006176E8" w:rsidRPr="0081167E" w:rsidRDefault="006176E8">
            <w:pPr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480" w:type="dxa"/>
          </w:tcPr>
          <w:p w:rsidR="006176E8" w:rsidRPr="0081167E" w:rsidRDefault="006176E8">
            <w:pPr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480" w:type="dxa"/>
          </w:tcPr>
          <w:p w:rsidR="006176E8" w:rsidRPr="0081167E" w:rsidRDefault="006176E8">
            <w:pPr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3661" w:type="dxa"/>
          </w:tcPr>
          <w:p w:rsidR="006176E8" w:rsidRPr="0081167E" w:rsidRDefault="006176E8">
            <w:pPr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480" w:type="dxa"/>
          </w:tcPr>
          <w:p w:rsidR="006176E8" w:rsidRPr="0081167E" w:rsidRDefault="0080308E">
            <w:pPr>
              <w:ind w:left="8079" w:hanging="8079"/>
              <w:jc w:val="right"/>
              <w:rPr>
                <w:sz w:val="28"/>
              </w:rPr>
            </w:pPr>
            <w:r w:rsidRPr="0081167E">
              <w:rPr>
                <w:sz w:val="28"/>
              </w:rPr>
              <w:t>от</w:t>
            </w:r>
          </w:p>
        </w:tc>
        <w:tc>
          <w:tcPr>
            <w:tcW w:w="1869" w:type="dxa"/>
          </w:tcPr>
          <w:p w:rsidR="006176E8" w:rsidRPr="0081167E" w:rsidRDefault="0080308E">
            <w:pPr>
              <w:ind w:left="8079" w:hanging="8079"/>
              <w:jc w:val="right"/>
              <w:rPr>
                <w:color w:val="FFFFFF" w:themeColor="background1"/>
                <w:sz w:val="28"/>
              </w:rPr>
            </w:pPr>
            <w:r w:rsidRPr="0081167E">
              <w:rPr>
                <w:color w:val="FFFFFF" w:themeColor="background1"/>
                <w:sz w:val="28"/>
              </w:rPr>
              <w:t>[R</w:t>
            </w:r>
            <w:r w:rsidRPr="0081167E">
              <w:rPr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</w:tcPr>
          <w:p w:rsidR="006176E8" w:rsidRPr="0081167E" w:rsidRDefault="0080308E">
            <w:pPr>
              <w:ind w:left="8079" w:hanging="8079"/>
              <w:jc w:val="right"/>
              <w:rPr>
                <w:sz w:val="28"/>
              </w:rPr>
            </w:pPr>
            <w:r w:rsidRPr="0081167E">
              <w:rPr>
                <w:sz w:val="28"/>
              </w:rPr>
              <w:t>№</w:t>
            </w:r>
          </w:p>
        </w:tc>
        <w:tc>
          <w:tcPr>
            <w:tcW w:w="1701" w:type="dxa"/>
          </w:tcPr>
          <w:p w:rsidR="006176E8" w:rsidRPr="0081167E" w:rsidRDefault="0080308E">
            <w:pPr>
              <w:ind w:left="8079" w:hanging="8079"/>
              <w:jc w:val="right"/>
              <w:rPr>
                <w:sz w:val="28"/>
              </w:rPr>
            </w:pPr>
            <w:r w:rsidRPr="0081167E">
              <w:rPr>
                <w:color w:val="FFFFFF" w:themeColor="background1"/>
                <w:sz w:val="28"/>
              </w:rPr>
              <w:t>[R</w:t>
            </w:r>
            <w:r w:rsidRPr="0081167E">
              <w:rPr>
                <w:color w:val="FFFFFF" w:themeColor="background1"/>
                <w:sz w:val="16"/>
              </w:rPr>
              <w:t>EGNUMSTAMP]</w:t>
            </w:r>
          </w:p>
        </w:tc>
      </w:tr>
    </w:tbl>
    <w:p w:rsidR="006176E8" w:rsidRPr="0081167E" w:rsidRDefault="006176E8">
      <w:pPr>
        <w:jc w:val="both"/>
        <w:rPr>
          <w:sz w:val="28"/>
          <w:highlight w:val="yellow"/>
        </w:rPr>
      </w:pPr>
    </w:p>
    <w:p w:rsidR="006176E8" w:rsidRPr="0081167E" w:rsidRDefault="0080308E">
      <w:pPr>
        <w:jc w:val="center"/>
        <w:rPr>
          <w:sz w:val="28"/>
          <w:szCs w:val="28"/>
        </w:rPr>
      </w:pPr>
      <w:r w:rsidRPr="0081167E">
        <w:rPr>
          <w:sz w:val="28"/>
          <w:szCs w:val="28"/>
        </w:rPr>
        <w:t xml:space="preserve">Порядок </w:t>
      </w:r>
    </w:p>
    <w:p w:rsidR="006176E8" w:rsidRPr="0081167E" w:rsidRDefault="0080308E" w:rsidP="00401647">
      <w:pPr>
        <w:jc w:val="center"/>
        <w:rPr>
          <w:sz w:val="28"/>
          <w:highlight w:val="yellow"/>
        </w:rPr>
      </w:pPr>
      <w:r w:rsidRPr="0081167E">
        <w:rPr>
          <w:sz w:val="28"/>
          <w:szCs w:val="28"/>
        </w:rPr>
        <w:t xml:space="preserve">предоставления в 2026 году </w:t>
      </w:r>
      <w:r w:rsidR="000B7E38" w:rsidRPr="0081167E">
        <w:rPr>
          <w:sz w:val="28"/>
          <w:szCs w:val="28"/>
        </w:rPr>
        <w:t xml:space="preserve">из краевого бюджета </w:t>
      </w:r>
      <w:r w:rsidR="00401647" w:rsidRPr="00401647">
        <w:rPr>
          <w:sz w:val="28"/>
          <w:szCs w:val="28"/>
        </w:rPr>
        <w:t xml:space="preserve">субсидии </w:t>
      </w:r>
      <w:r w:rsidR="00EB4194" w:rsidRPr="00EB4194">
        <w:rPr>
          <w:sz w:val="28"/>
          <w:szCs w:val="28"/>
        </w:rPr>
        <w:t xml:space="preserve">Камчатской краевой общественной организации «Лига помощи животным Камчатки» на финансовое обеспечение затрат в связи с проведением ремонтных работ крыши хозяйственных зданий приюта для бездомных собак «Под крылом </w:t>
      </w:r>
      <w:proofErr w:type="spellStart"/>
      <w:r w:rsidR="00EB4194" w:rsidRPr="00EB4194">
        <w:rPr>
          <w:sz w:val="28"/>
          <w:szCs w:val="28"/>
        </w:rPr>
        <w:t>Кутха</w:t>
      </w:r>
      <w:proofErr w:type="spellEnd"/>
      <w:r w:rsidR="00EB4194" w:rsidRPr="00EB4194">
        <w:rPr>
          <w:sz w:val="28"/>
          <w:szCs w:val="28"/>
        </w:rPr>
        <w:t>»</w:t>
      </w:r>
    </w:p>
    <w:p w:rsidR="006176E8" w:rsidRPr="0081167E" w:rsidRDefault="006176E8">
      <w:pPr>
        <w:rPr>
          <w:sz w:val="28"/>
          <w:highlight w:val="yellow"/>
        </w:rPr>
      </w:pP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rStyle w:val="12"/>
          <w:sz w:val="28"/>
          <w:szCs w:val="28"/>
        </w:rPr>
        <w:t>1. Настоящий Порядок рег</w:t>
      </w:r>
      <w:r w:rsidR="000B7E38" w:rsidRPr="0081167E">
        <w:rPr>
          <w:rStyle w:val="12"/>
          <w:sz w:val="28"/>
          <w:szCs w:val="28"/>
        </w:rPr>
        <w:t xml:space="preserve">улирует вопросы предоставления  </w:t>
      </w:r>
      <w:r w:rsidRPr="0081167E">
        <w:rPr>
          <w:rStyle w:val="12"/>
          <w:sz w:val="28"/>
          <w:szCs w:val="28"/>
        </w:rPr>
        <w:t xml:space="preserve">в 2026 году из краевого бюджета за счет средств краевого бюджета </w:t>
      </w:r>
      <w:r w:rsidR="00401647" w:rsidRPr="00401647">
        <w:rPr>
          <w:sz w:val="28"/>
          <w:szCs w:val="28"/>
        </w:rPr>
        <w:t xml:space="preserve">субсидии </w:t>
      </w:r>
      <w:r w:rsidR="00EB4194" w:rsidRPr="00EB4194">
        <w:rPr>
          <w:sz w:val="28"/>
          <w:szCs w:val="28"/>
        </w:rPr>
        <w:t xml:space="preserve">Камчатской краевой общественной организации «Лига помощи животным Камчатки» на финансовое обеспечение затрат в связи с проведением ремонтных работ крыши хозяйственных зданий приюта для бездомных собак «Под крылом </w:t>
      </w:r>
      <w:proofErr w:type="spellStart"/>
      <w:r w:rsidR="00EB4194" w:rsidRPr="00EB4194">
        <w:rPr>
          <w:sz w:val="28"/>
          <w:szCs w:val="28"/>
        </w:rPr>
        <w:t>Кутха</w:t>
      </w:r>
      <w:proofErr w:type="spellEnd"/>
      <w:r w:rsidR="00EB4194" w:rsidRPr="00EB4194">
        <w:rPr>
          <w:sz w:val="28"/>
          <w:szCs w:val="28"/>
        </w:rPr>
        <w:t>»</w:t>
      </w:r>
      <w:r w:rsidR="00EB4194" w:rsidRPr="00401647">
        <w:rPr>
          <w:sz w:val="28"/>
          <w:szCs w:val="28"/>
        </w:rPr>
        <w:t xml:space="preserve"> </w:t>
      </w:r>
      <w:r w:rsidR="00200637" w:rsidRPr="0081167E">
        <w:rPr>
          <w:sz w:val="28"/>
          <w:szCs w:val="28"/>
        </w:rPr>
        <w:t xml:space="preserve">(далее – получатель субсидии) </w:t>
      </w:r>
      <w:r w:rsidRPr="0081167E">
        <w:rPr>
          <w:rStyle w:val="12"/>
          <w:sz w:val="28"/>
          <w:szCs w:val="28"/>
        </w:rPr>
        <w:t>в целях достижения результатов комплекса процессных мероприятий «</w:t>
      </w:r>
      <w:r w:rsidRPr="0081167E">
        <w:rPr>
          <w:sz w:val="28"/>
          <w:szCs w:val="28"/>
        </w:rPr>
        <w:t>Предоставление финансовой поддержки некоммерческим организациям</w:t>
      </w:r>
      <w:r w:rsidRPr="0081167E">
        <w:rPr>
          <w:rStyle w:val="12"/>
          <w:sz w:val="28"/>
          <w:szCs w:val="28"/>
        </w:rPr>
        <w:t xml:space="preserve">» государственной </w:t>
      </w:r>
      <w:hyperlink r:id="rId11" w:history="1">
        <w:r w:rsidRPr="0081167E">
          <w:rPr>
            <w:rStyle w:val="12"/>
            <w:sz w:val="28"/>
            <w:szCs w:val="28"/>
          </w:rPr>
          <w:t>программы</w:t>
        </w:r>
      </w:hyperlink>
      <w:r w:rsidRPr="0081167E">
        <w:rPr>
          <w:rStyle w:val="12"/>
          <w:sz w:val="28"/>
          <w:szCs w:val="28"/>
        </w:rPr>
        <w:t xml:space="preserve"> Камчатского края «Реализация государственной национальной политики и укрепление гражданского единства в Камчатском крае», утвержденной постановлением Правительства Камчатского края от 06.02.2024 № 38-П, </w:t>
      </w:r>
      <w:r w:rsidRPr="0081167E">
        <w:rPr>
          <w:sz w:val="28"/>
          <w:szCs w:val="28"/>
        </w:rPr>
        <w:t>на финансовое обеспечение затрат в связи с оказанием услуг по проведению мероприятия, посвященного Победе в Великой Отечественной войне</w:t>
      </w:r>
      <w:r w:rsidRPr="0081167E">
        <w:rPr>
          <w:rStyle w:val="12"/>
          <w:sz w:val="28"/>
          <w:szCs w:val="28"/>
        </w:rPr>
        <w:t xml:space="preserve"> (далее </w:t>
      </w:r>
      <w:r w:rsidR="000B7E38" w:rsidRPr="0081167E">
        <w:rPr>
          <w:rStyle w:val="12"/>
          <w:sz w:val="28"/>
          <w:szCs w:val="28"/>
        </w:rPr>
        <w:t>– субсидия</w:t>
      </w:r>
      <w:r w:rsidRPr="0081167E">
        <w:rPr>
          <w:rStyle w:val="12"/>
          <w:sz w:val="28"/>
          <w:szCs w:val="28"/>
        </w:rPr>
        <w:t>).</w:t>
      </w:r>
    </w:p>
    <w:p w:rsidR="006176E8" w:rsidRPr="0081167E" w:rsidRDefault="0080308E">
      <w:pPr>
        <w:ind w:firstLine="709"/>
        <w:jc w:val="both"/>
        <w:rPr>
          <w:rStyle w:val="12"/>
          <w:sz w:val="28"/>
          <w:szCs w:val="28"/>
        </w:rPr>
      </w:pPr>
      <w:r w:rsidRPr="0081167E">
        <w:rPr>
          <w:rStyle w:val="12"/>
          <w:sz w:val="28"/>
          <w:szCs w:val="28"/>
        </w:rPr>
        <w:t>2. Субсидия носит целевой характер и не может быть израсходована на цели, не предусмотренные настоящим Порядком.</w:t>
      </w: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rStyle w:val="12"/>
          <w:sz w:val="28"/>
          <w:szCs w:val="28"/>
        </w:rPr>
        <w:t xml:space="preserve">3. </w:t>
      </w:r>
      <w:r w:rsidRPr="0081167E">
        <w:rPr>
          <w:sz w:val="28"/>
          <w:szCs w:val="28"/>
        </w:rPr>
        <w:t xml:space="preserve">Министерство </w:t>
      </w:r>
      <w:r w:rsidRPr="0081167E">
        <w:rPr>
          <w:rStyle w:val="12"/>
          <w:sz w:val="28"/>
          <w:szCs w:val="28"/>
        </w:rPr>
        <w:t>по внутренней политике и развитию Корякского округа Камчатского края</w:t>
      </w:r>
      <w:r w:rsidRPr="0081167E">
        <w:rPr>
          <w:sz w:val="28"/>
          <w:szCs w:val="28"/>
        </w:rPr>
        <w:t xml:space="preserve"> (далее </w:t>
      </w:r>
      <w:r w:rsidRPr="0081167E">
        <w:rPr>
          <w:rStyle w:val="12"/>
          <w:sz w:val="28"/>
          <w:szCs w:val="28"/>
        </w:rPr>
        <w:t>–</w:t>
      </w:r>
      <w:r w:rsidRPr="0081167E">
        <w:rPr>
          <w:sz w:val="28"/>
          <w:szCs w:val="28"/>
        </w:rPr>
        <w:t xml:space="preserve"> Министерство) осуществляет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субсидии.</w:t>
      </w:r>
    </w:p>
    <w:p w:rsidR="00C550DC" w:rsidRPr="0081167E" w:rsidRDefault="00C550DC" w:rsidP="00C550DC">
      <w:pPr>
        <w:ind w:firstLine="709"/>
        <w:jc w:val="both"/>
        <w:rPr>
          <w:sz w:val="28"/>
          <w:szCs w:val="28"/>
        </w:rPr>
      </w:pPr>
      <w:r w:rsidRPr="0081167E">
        <w:rPr>
          <w:sz w:val="28"/>
          <w:szCs w:val="28"/>
          <w:shd w:val="clear" w:color="auto" w:fill="FFFFFF"/>
        </w:rPr>
        <w:t>Субсидия предоставляется Министерством в пределах лимитов бюджетных обязательств, доведенных в установленном порядке до Министерства на предоставление субсидии.</w:t>
      </w:r>
    </w:p>
    <w:p w:rsidR="006176E8" w:rsidRPr="0081167E" w:rsidRDefault="000B7E38">
      <w:pPr>
        <w:ind w:firstLine="709"/>
        <w:jc w:val="both"/>
        <w:rPr>
          <w:sz w:val="28"/>
          <w:szCs w:val="28"/>
        </w:rPr>
      </w:pPr>
      <w:r w:rsidRPr="0081167E">
        <w:rPr>
          <w:sz w:val="28"/>
          <w:szCs w:val="28"/>
          <w:shd w:val="clear" w:color="auto" w:fill="FFFFFF"/>
        </w:rPr>
        <w:t>Способ предоставления субсидии – финансовое обеспечение затрат.</w:t>
      </w:r>
    </w:p>
    <w:p w:rsidR="00200637" w:rsidRPr="0081167E" w:rsidRDefault="0080308E" w:rsidP="002006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67E">
        <w:rPr>
          <w:sz w:val="28"/>
          <w:szCs w:val="28"/>
        </w:rPr>
        <w:t xml:space="preserve">4. </w:t>
      </w:r>
      <w:r w:rsidR="00200637" w:rsidRPr="0081167E">
        <w:rPr>
          <w:sz w:val="28"/>
          <w:szCs w:val="28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соответственно – единый портал, сеть «Интернет»)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Министерства.</w:t>
      </w:r>
    </w:p>
    <w:p w:rsidR="006176E8" w:rsidRPr="00EB4194" w:rsidRDefault="0080308E" w:rsidP="00EB41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67E">
        <w:rPr>
          <w:sz w:val="28"/>
          <w:szCs w:val="28"/>
        </w:rPr>
        <w:t xml:space="preserve">5. </w:t>
      </w:r>
      <w:r w:rsidRPr="0081167E">
        <w:rPr>
          <w:rStyle w:val="12"/>
          <w:sz w:val="28"/>
          <w:szCs w:val="28"/>
        </w:rPr>
        <w:t xml:space="preserve">Получателем субсидии в соответствии с Законом Камчатского края </w:t>
      </w:r>
      <w:r w:rsidR="000B7E38" w:rsidRPr="0081167E">
        <w:rPr>
          <w:rStyle w:val="12"/>
          <w:sz w:val="28"/>
          <w:szCs w:val="28"/>
        </w:rPr>
        <w:br/>
      </w:r>
      <w:r w:rsidRPr="0081167E">
        <w:rPr>
          <w:rStyle w:val="12"/>
          <w:sz w:val="28"/>
          <w:szCs w:val="28"/>
        </w:rPr>
        <w:t xml:space="preserve">от 26.11.2025 № 537 «О краевом бюджете на 2026 год и на плановый период 2027 и 2028 годов» является социально ориентированная некоммерческая </w:t>
      </w:r>
      <w:r w:rsidRPr="0081167E">
        <w:rPr>
          <w:rStyle w:val="12"/>
          <w:sz w:val="28"/>
          <w:szCs w:val="28"/>
        </w:rPr>
        <w:lastRenderedPageBreak/>
        <w:t xml:space="preserve">организация </w:t>
      </w:r>
      <w:r w:rsidR="00EB4194" w:rsidRPr="00EB4194">
        <w:rPr>
          <w:sz w:val="28"/>
          <w:szCs w:val="28"/>
        </w:rPr>
        <w:t>Камчатск</w:t>
      </w:r>
      <w:r w:rsidR="00EB4194">
        <w:rPr>
          <w:sz w:val="28"/>
          <w:szCs w:val="28"/>
        </w:rPr>
        <w:t>ая</w:t>
      </w:r>
      <w:r w:rsidR="00EB4194" w:rsidRPr="00EB4194">
        <w:rPr>
          <w:sz w:val="28"/>
          <w:szCs w:val="28"/>
        </w:rPr>
        <w:t xml:space="preserve"> краев</w:t>
      </w:r>
      <w:r w:rsidR="00EB4194">
        <w:rPr>
          <w:sz w:val="28"/>
          <w:szCs w:val="28"/>
        </w:rPr>
        <w:t>ая</w:t>
      </w:r>
      <w:r w:rsidR="00EB4194" w:rsidRPr="00EB4194">
        <w:rPr>
          <w:sz w:val="28"/>
          <w:szCs w:val="28"/>
        </w:rPr>
        <w:t xml:space="preserve"> общественн</w:t>
      </w:r>
      <w:r w:rsidR="00EB4194">
        <w:rPr>
          <w:sz w:val="28"/>
          <w:szCs w:val="28"/>
        </w:rPr>
        <w:t>ая</w:t>
      </w:r>
      <w:r w:rsidR="00EB4194" w:rsidRPr="00EB4194">
        <w:rPr>
          <w:sz w:val="28"/>
          <w:szCs w:val="28"/>
        </w:rPr>
        <w:t xml:space="preserve"> организаци</w:t>
      </w:r>
      <w:r w:rsidR="00EB4194">
        <w:rPr>
          <w:sz w:val="28"/>
          <w:szCs w:val="28"/>
        </w:rPr>
        <w:t>я</w:t>
      </w:r>
      <w:r w:rsidR="00EB4194" w:rsidRPr="00EB4194">
        <w:rPr>
          <w:sz w:val="28"/>
          <w:szCs w:val="28"/>
        </w:rPr>
        <w:t xml:space="preserve"> «Лига помощи животным Камчатки»</w:t>
      </w:r>
      <w:r w:rsidRPr="00EB4194">
        <w:rPr>
          <w:rStyle w:val="12"/>
          <w:sz w:val="28"/>
          <w:szCs w:val="28"/>
        </w:rPr>
        <w:t>.</w:t>
      </w:r>
    </w:p>
    <w:p w:rsidR="00EB4194" w:rsidRDefault="0080308E" w:rsidP="00EB41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194">
        <w:rPr>
          <w:rStyle w:val="12"/>
          <w:rFonts w:ascii="Times New Roman" w:hAnsi="Times New Roman" w:cs="Times New Roman"/>
          <w:sz w:val="28"/>
          <w:szCs w:val="28"/>
        </w:rPr>
        <w:t xml:space="preserve">6. </w:t>
      </w:r>
      <w:r w:rsidRPr="00EB4194">
        <w:rPr>
          <w:rFonts w:ascii="Times New Roman" w:hAnsi="Times New Roman" w:cs="Times New Roman"/>
          <w:sz w:val="28"/>
          <w:szCs w:val="28"/>
        </w:rPr>
        <w:t>К направлениям расходов, источником финансового обеспечения котор</w:t>
      </w:r>
      <w:r w:rsidR="00401647" w:rsidRPr="00EB4194">
        <w:rPr>
          <w:rFonts w:ascii="Times New Roman" w:hAnsi="Times New Roman" w:cs="Times New Roman"/>
          <w:sz w:val="28"/>
          <w:szCs w:val="28"/>
        </w:rPr>
        <w:t>ых является субсидия, относятся</w:t>
      </w:r>
      <w:r w:rsidR="00EB4194">
        <w:rPr>
          <w:rFonts w:ascii="Times New Roman" w:hAnsi="Times New Roman" w:cs="Times New Roman"/>
          <w:sz w:val="28"/>
          <w:szCs w:val="28"/>
        </w:rPr>
        <w:t>:</w:t>
      </w:r>
    </w:p>
    <w:p w:rsidR="00EB4194" w:rsidRDefault="00EB4194" w:rsidP="00EB41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401647" w:rsidRPr="00EB4194">
        <w:rPr>
          <w:rFonts w:ascii="Times New Roman" w:hAnsi="Times New Roman" w:cs="Times New Roman"/>
          <w:sz w:val="28"/>
          <w:szCs w:val="28"/>
        </w:rPr>
        <w:t xml:space="preserve"> затраты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EB4194">
        <w:rPr>
          <w:rFonts w:ascii="Times New Roman" w:hAnsi="Times New Roman" w:cs="Times New Roman"/>
          <w:sz w:val="28"/>
          <w:szCs w:val="28"/>
        </w:rPr>
        <w:t>проведение</w:t>
      </w:r>
      <w:r w:rsidRPr="00EB4194">
        <w:rPr>
          <w:rFonts w:ascii="Times New Roman" w:hAnsi="Times New Roman" w:cs="Times New Roman"/>
          <w:sz w:val="28"/>
          <w:szCs w:val="28"/>
        </w:rPr>
        <w:t xml:space="preserve"> ремонтных работ крыши хозяйственных зданий приюта для бездомных собак «Под крылом </w:t>
      </w:r>
      <w:proofErr w:type="spellStart"/>
      <w:r w:rsidRPr="00EB4194">
        <w:rPr>
          <w:rFonts w:ascii="Times New Roman" w:hAnsi="Times New Roman" w:cs="Times New Roman"/>
          <w:sz w:val="28"/>
          <w:szCs w:val="28"/>
        </w:rPr>
        <w:t>Кутха</w:t>
      </w:r>
      <w:proofErr w:type="spellEnd"/>
      <w:r w:rsidRPr="00EB41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4194" w:rsidRPr="00EB4194" w:rsidRDefault="00EB4194" w:rsidP="00EB41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bookmarkStart w:id="2" w:name="_GoBack"/>
      <w:r>
        <w:rPr>
          <w:rFonts w:ascii="Times New Roman" w:hAnsi="Times New Roman" w:cs="Times New Roman"/>
          <w:sz w:val="28"/>
          <w:szCs w:val="28"/>
        </w:rPr>
        <w:t xml:space="preserve">затраты на приобретение строительных материалов для </w:t>
      </w:r>
      <w:r w:rsidRPr="00EB4194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B4194">
        <w:rPr>
          <w:rFonts w:ascii="Times New Roman" w:hAnsi="Times New Roman" w:cs="Times New Roman"/>
          <w:sz w:val="28"/>
          <w:szCs w:val="28"/>
        </w:rPr>
        <w:t xml:space="preserve"> ремонтных работ крыши хозяйственных зданий приюта для бездомных собак «Под крылом </w:t>
      </w:r>
      <w:proofErr w:type="spellStart"/>
      <w:r w:rsidRPr="00EB4194">
        <w:rPr>
          <w:rFonts w:ascii="Times New Roman" w:hAnsi="Times New Roman" w:cs="Times New Roman"/>
          <w:sz w:val="28"/>
          <w:szCs w:val="28"/>
        </w:rPr>
        <w:t>Кутха</w:t>
      </w:r>
      <w:proofErr w:type="spellEnd"/>
      <w:r w:rsidRPr="00EB4194">
        <w:rPr>
          <w:rFonts w:ascii="Times New Roman" w:hAnsi="Times New Roman" w:cs="Times New Roman"/>
          <w:sz w:val="28"/>
          <w:szCs w:val="28"/>
        </w:rPr>
        <w:t>»</w:t>
      </w:r>
      <w:bookmarkEnd w:id="2"/>
      <w:r>
        <w:rPr>
          <w:rFonts w:ascii="Times New Roman" w:hAnsi="Times New Roman" w:cs="Times New Roman"/>
          <w:sz w:val="28"/>
          <w:szCs w:val="28"/>
        </w:rPr>
        <w:t>.</w:t>
      </w:r>
    </w:p>
    <w:p w:rsidR="006176E8" w:rsidRPr="00EB4194" w:rsidRDefault="0080308E" w:rsidP="00EB41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194">
        <w:rPr>
          <w:rStyle w:val="12"/>
          <w:rFonts w:ascii="Times New Roman" w:hAnsi="Times New Roman" w:cs="Times New Roman"/>
          <w:sz w:val="28"/>
          <w:szCs w:val="28"/>
        </w:rPr>
        <w:t xml:space="preserve">7. Условием предоставления субсидии является соответствие получателя субсидии на первое число месяца, в котором подаются указанные в части 8 настоящего Порядка документы, следующим требованиям: </w:t>
      </w:r>
    </w:p>
    <w:p w:rsidR="006176E8" w:rsidRPr="0081167E" w:rsidRDefault="0080308E" w:rsidP="00EB4194">
      <w:pPr>
        <w:ind w:firstLine="709"/>
        <w:jc w:val="both"/>
        <w:rPr>
          <w:sz w:val="28"/>
          <w:szCs w:val="28"/>
        </w:rPr>
      </w:pPr>
      <w:r w:rsidRPr="00EB4194">
        <w:rPr>
          <w:rStyle w:val="12"/>
          <w:sz w:val="28"/>
          <w:szCs w:val="28"/>
        </w:rPr>
        <w:t>1)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</w:t>
      </w:r>
      <w:r w:rsidRPr="0081167E">
        <w:rPr>
          <w:rStyle w:val="12"/>
          <w:sz w:val="28"/>
          <w:szCs w:val="28"/>
        </w:rPr>
        <w:t xml:space="preserve">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rStyle w:val="12"/>
          <w:sz w:val="28"/>
          <w:szCs w:val="28"/>
        </w:rPr>
        <w:t>2)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rStyle w:val="12"/>
          <w:sz w:val="28"/>
          <w:szCs w:val="28"/>
        </w:rPr>
        <w:t xml:space="preserve">3) 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rStyle w:val="12"/>
          <w:sz w:val="28"/>
          <w:szCs w:val="28"/>
        </w:rPr>
        <w:t>4) получатель субсидии не получает средства из краевого бюджета на основании иных нормативных правовых актов Камчатского края на цел</w:t>
      </w:r>
      <w:r w:rsidR="000B7E38" w:rsidRPr="0081167E">
        <w:rPr>
          <w:rStyle w:val="12"/>
          <w:sz w:val="28"/>
          <w:szCs w:val="28"/>
        </w:rPr>
        <w:t>и</w:t>
      </w:r>
      <w:r w:rsidRPr="0081167E">
        <w:rPr>
          <w:rStyle w:val="12"/>
          <w:sz w:val="28"/>
          <w:szCs w:val="28"/>
        </w:rPr>
        <w:t>, установленн</w:t>
      </w:r>
      <w:r w:rsidR="000B7E38" w:rsidRPr="0081167E">
        <w:rPr>
          <w:rStyle w:val="12"/>
          <w:sz w:val="28"/>
          <w:szCs w:val="28"/>
        </w:rPr>
        <w:t>ые частью 1</w:t>
      </w:r>
      <w:r w:rsidRPr="0081167E">
        <w:rPr>
          <w:rStyle w:val="12"/>
          <w:sz w:val="28"/>
          <w:szCs w:val="28"/>
        </w:rPr>
        <w:t xml:space="preserve"> настоящ</w:t>
      </w:r>
      <w:r w:rsidR="000B7E38" w:rsidRPr="0081167E">
        <w:rPr>
          <w:rStyle w:val="12"/>
          <w:sz w:val="28"/>
          <w:szCs w:val="28"/>
        </w:rPr>
        <w:t>его</w:t>
      </w:r>
      <w:r w:rsidRPr="0081167E">
        <w:rPr>
          <w:rStyle w:val="12"/>
          <w:sz w:val="28"/>
          <w:szCs w:val="28"/>
        </w:rPr>
        <w:t xml:space="preserve"> Порядк</w:t>
      </w:r>
      <w:r w:rsidR="000B7E38" w:rsidRPr="0081167E">
        <w:rPr>
          <w:rStyle w:val="12"/>
          <w:sz w:val="28"/>
          <w:szCs w:val="28"/>
        </w:rPr>
        <w:t>а</w:t>
      </w:r>
      <w:r w:rsidRPr="0081167E">
        <w:rPr>
          <w:rStyle w:val="12"/>
          <w:sz w:val="28"/>
          <w:szCs w:val="28"/>
        </w:rPr>
        <w:t xml:space="preserve">; </w:t>
      </w: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rStyle w:val="12"/>
          <w:sz w:val="28"/>
          <w:szCs w:val="28"/>
        </w:rPr>
        <w:t xml:space="preserve">5) получатель субсидии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 </w:t>
      </w: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rStyle w:val="12"/>
          <w:sz w:val="28"/>
          <w:szCs w:val="28"/>
        </w:rPr>
        <w:t xml:space="preserve">6) у получателя субсидии на едином налоговом счете отсутствует или не превышает размер, определенный пунктом 3 статьи 47 Налогового кодекса </w:t>
      </w:r>
      <w:r w:rsidRPr="0081167E">
        <w:rPr>
          <w:rStyle w:val="12"/>
          <w:sz w:val="28"/>
          <w:szCs w:val="28"/>
        </w:rPr>
        <w:lastRenderedPageBreak/>
        <w:t xml:space="preserve">Российской Федерации, задолженность по уплате налогов, сборов и страховых взносов в бюджеты бюджетной системы Российской Федерации; </w:t>
      </w: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rStyle w:val="12"/>
          <w:sz w:val="28"/>
          <w:szCs w:val="28"/>
        </w:rPr>
        <w:t xml:space="preserve">7) у получателя субсидии отсутствуют просроченная задолженность по возврату в краевой бюджет иных субсидий, бюджетных инвестиций, а также иная просроченная (неурегулированная) задолженность по денежным обязательствам перед Камчатским краем; </w:t>
      </w:r>
    </w:p>
    <w:p w:rsidR="006176E8" w:rsidRPr="0081167E" w:rsidRDefault="0080308E">
      <w:pPr>
        <w:ind w:firstLine="709"/>
        <w:jc w:val="both"/>
        <w:rPr>
          <w:rStyle w:val="12"/>
          <w:sz w:val="28"/>
          <w:szCs w:val="28"/>
        </w:rPr>
      </w:pPr>
      <w:r w:rsidRPr="0081167E">
        <w:rPr>
          <w:rStyle w:val="12"/>
          <w:sz w:val="28"/>
          <w:szCs w:val="28"/>
        </w:rPr>
        <w:t xml:space="preserve">8) получатель субсидии не находится в процессе реорганизации (за исключением реорганизации в форме присоединения к </w:t>
      </w:r>
      <w:r w:rsidR="00C550DC" w:rsidRPr="0081167E">
        <w:rPr>
          <w:rStyle w:val="12"/>
          <w:sz w:val="28"/>
          <w:szCs w:val="28"/>
        </w:rPr>
        <w:t>получателю субсидии</w:t>
      </w:r>
      <w:r w:rsidRPr="0081167E">
        <w:rPr>
          <w:rStyle w:val="12"/>
          <w:sz w:val="28"/>
          <w:szCs w:val="28"/>
        </w:rPr>
        <w:t xml:space="preserve">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 </w:t>
      </w: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rStyle w:val="12"/>
          <w:sz w:val="28"/>
          <w:szCs w:val="28"/>
        </w:rPr>
        <w:t xml:space="preserve">9) </w:t>
      </w:r>
      <w:r w:rsidRPr="0081167E">
        <w:rPr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субсидии;</w:t>
      </w:r>
    </w:p>
    <w:p w:rsidR="006176E8" w:rsidRPr="0081167E" w:rsidRDefault="0080308E">
      <w:pPr>
        <w:ind w:firstLine="709"/>
        <w:jc w:val="both"/>
        <w:rPr>
          <w:color w:val="000000"/>
          <w:sz w:val="28"/>
          <w:szCs w:val="28"/>
        </w:rPr>
      </w:pPr>
      <w:r w:rsidRPr="0081167E">
        <w:rPr>
          <w:sz w:val="28"/>
          <w:szCs w:val="28"/>
        </w:rPr>
        <w:t xml:space="preserve">10) получатель субсидии осуществляет в соответствии с учредительными документами вид деятельности, предусмотренный </w:t>
      </w:r>
      <w:r w:rsidR="00401647">
        <w:rPr>
          <w:sz w:val="28"/>
          <w:szCs w:val="28"/>
        </w:rPr>
        <w:t xml:space="preserve">подпунктом </w:t>
      </w:r>
      <w:r w:rsidR="00EB4194">
        <w:rPr>
          <w:sz w:val="28"/>
          <w:szCs w:val="28"/>
        </w:rPr>
        <w:t>4</w:t>
      </w:r>
      <w:r w:rsidR="00401647">
        <w:rPr>
          <w:sz w:val="28"/>
          <w:szCs w:val="28"/>
        </w:rPr>
        <w:t xml:space="preserve"> </w:t>
      </w:r>
      <w:r w:rsidRPr="0081167E">
        <w:rPr>
          <w:sz w:val="28"/>
          <w:szCs w:val="28"/>
        </w:rPr>
        <w:t>пункт</w:t>
      </w:r>
      <w:r w:rsidR="00401647">
        <w:rPr>
          <w:sz w:val="28"/>
          <w:szCs w:val="28"/>
        </w:rPr>
        <w:t>а</w:t>
      </w:r>
      <w:r w:rsidRPr="0081167E">
        <w:rPr>
          <w:sz w:val="28"/>
          <w:szCs w:val="28"/>
        </w:rPr>
        <w:t xml:space="preserve"> 1 статьи 31</w:t>
      </w:r>
      <w:r w:rsidRPr="0081167E">
        <w:rPr>
          <w:sz w:val="28"/>
          <w:szCs w:val="28"/>
          <w:vertAlign w:val="superscript"/>
        </w:rPr>
        <w:t>1</w:t>
      </w:r>
      <w:r w:rsidRPr="0081167E">
        <w:rPr>
          <w:sz w:val="28"/>
          <w:szCs w:val="28"/>
        </w:rPr>
        <w:t xml:space="preserve"> Федерального закона от 12.01.1996 № 7-ФЗ </w:t>
      </w:r>
      <w:hyperlink r:id="rId12" w:history="1">
        <w:r w:rsidRPr="0081167E">
          <w:rPr>
            <w:sz w:val="28"/>
            <w:szCs w:val="28"/>
          </w:rPr>
          <w:t>«О некоммерческих организациях</w:t>
        </w:r>
      </w:hyperlink>
      <w:r w:rsidRPr="0081167E">
        <w:rPr>
          <w:sz w:val="28"/>
          <w:szCs w:val="28"/>
        </w:rPr>
        <w:t>»</w:t>
      </w:r>
      <w:r w:rsidRPr="0081167E">
        <w:rPr>
          <w:color w:val="000000"/>
          <w:sz w:val="28"/>
          <w:szCs w:val="28"/>
        </w:rPr>
        <w:t>.</w:t>
      </w:r>
    </w:p>
    <w:p w:rsidR="00200637" w:rsidRPr="0081167E" w:rsidRDefault="0080308E" w:rsidP="002006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67E">
        <w:rPr>
          <w:rStyle w:val="12"/>
          <w:sz w:val="28"/>
          <w:szCs w:val="28"/>
        </w:rPr>
        <w:t xml:space="preserve">8. </w:t>
      </w:r>
      <w:r w:rsidR="000B7E38" w:rsidRPr="0081167E">
        <w:rPr>
          <w:sz w:val="28"/>
          <w:szCs w:val="28"/>
          <w:shd w:val="clear" w:color="auto" w:fill="FFFFFF"/>
        </w:rPr>
        <w:t>Для получения субсидии получатель субсидии не позднее 1 октября текущего финансового года представляет в Министерство нарочным на бумажном носителе подписанные и (или) заверенные руководителем получателя субсидии (уполномоченным им лицом) следующие документы:</w:t>
      </w:r>
    </w:p>
    <w:p w:rsidR="00200637" w:rsidRPr="0081167E" w:rsidRDefault="0080308E" w:rsidP="002006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67E">
        <w:rPr>
          <w:sz w:val="28"/>
          <w:szCs w:val="28"/>
        </w:rPr>
        <w:t xml:space="preserve">1) </w:t>
      </w:r>
      <w:r w:rsidR="000B7E38" w:rsidRPr="0081167E">
        <w:rPr>
          <w:sz w:val="28"/>
          <w:szCs w:val="28"/>
        </w:rPr>
        <w:t>заявку</w:t>
      </w:r>
      <w:r w:rsidR="00200637" w:rsidRPr="0081167E">
        <w:rPr>
          <w:sz w:val="28"/>
          <w:szCs w:val="28"/>
        </w:rPr>
        <w:t xml:space="preserve"> на предоставление субсидии в произвольной форме с указанием счета получателя субсидии, открытого в учреждениях Центрального банка Российской Федерации или кредитных организация</w:t>
      </w:r>
      <w:r w:rsidR="002D5011" w:rsidRPr="0081167E">
        <w:rPr>
          <w:sz w:val="28"/>
          <w:szCs w:val="28"/>
        </w:rPr>
        <w:t>х</w:t>
      </w:r>
      <w:r w:rsidR="00200637" w:rsidRPr="0081167E">
        <w:rPr>
          <w:sz w:val="28"/>
          <w:szCs w:val="28"/>
        </w:rPr>
        <w:t xml:space="preserve">, содержащую в том числе информацию о соответствии получателя субсидии требованиям, установленным </w:t>
      </w:r>
      <w:hyperlink r:id="rId13" w:history="1">
        <w:r w:rsidR="00200637" w:rsidRPr="0081167E">
          <w:rPr>
            <w:sz w:val="28"/>
            <w:szCs w:val="28"/>
          </w:rPr>
          <w:t xml:space="preserve">частью </w:t>
        </w:r>
      </w:hyperlink>
      <w:r w:rsidR="00200637" w:rsidRPr="0081167E">
        <w:rPr>
          <w:sz w:val="28"/>
          <w:szCs w:val="28"/>
        </w:rPr>
        <w:t>7 настоящего Порядка;</w:t>
      </w:r>
    </w:p>
    <w:p w:rsidR="006176E8" w:rsidRPr="0081167E" w:rsidRDefault="0080308E" w:rsidP="004016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67E">
        <w:rPr>
          <w:sz w:val="28"/>
          <w:szCs w:val="28"/>
        </w:rPr>
        <w:t xml:space="preserve">2) </w:t>
      </w:r>
      <w:r w:rsidR="00200637" w:rsidRPr="0081167E">
        <w:rPr>
          <w:sz w:val="28"/>
          <w:szCs w:val="28"/>
        </w:rPr>
        <w:t>заверенную к</w:t>
      </w:r>
      <w:r w:rsidR="00401647">
        <w:rPr>
          <w:sz w:val="28"/>
          <w:szCs w:val="28"/>
        </w:rPr>
        <w:t>опию устава получателя субсидии</w:t>
      </w:r>
      <w:r w:rsidRPr="0081167E">
        <w:rPr>
          <w:sz w:val="28"/>
          <w:szCs w:val="28"/>
        </w:rPr>
        <w:t>.</w:t>
      </w: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rStyle w:val="12"/>
          <w:sz w:val="28"/>
          <w:szCs w:val="28"/>
        </w:rPr>
        <w:t>9. Документы, указанные в части 8 настоящего Порядка, подлежат регистрации в день их поступления в Министерство.</w:t>
      </w: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sz w:val="28"/>
          <w:szCs w:val="28"/>
        </w:rPr>
        <w:t xml:space="preserve">10. Министерство в течение 10 рабочих дней со дня регистрации документов, указанных в </w:t>
      </w:r>
      <w:hyperlink r:id="rId14" w:history="1">
        <w:r w:rsidRPr="0081167E">
          <w:rPr>
            <w:sz w:val="28"/>
            <w:szCs w:val="28"/>
          </w:rPr>
          <w:t xml:space="preserve">части </w:t>
        </w:r>
      </w:hyperlink>
      <w:r w:rsidRPr="0081167E">
        <w:rPr>
          <w:sz w:val="28"/>
          <w:szCs w:val="28"/>
        </w:rPr>
        <w:t xml:space="preserve">8 настоящего Порядка, рассматривает полноту и достоверность содержащихся в документах сведений, осуществляет проверку получателя субсидии на соответствие требованиям, установленным </w:t>
      </w:r>
      <w:hyperlink r:id="rId15" w:history="1">
        <w:r w:rsidRPr="0081167E">
          <w:rPr>
            <w:sz w:val="28"/>
            <w:szCs w:val="28"/>
          </w:rPr>
          <w:t xml:space="preserve">частью </w:t>
        </w:r>
      </w:hyperlink>
      <w:r w:rsidRPr="0081167E">
        <w:rPr>
          <w:sz w:val="28"/>
          <w:szCs w:val="28"/>
        </w:rPr>
        <w:t>7 настоящего Порядка, посредством получения сведений и информации, размещенной в форме открытых данных на официальных сайтах уполномоченных государственных органов в сети «Интернет», направления в уполномоченные государственные органы запросов, а также использования иных форм проверки, не противоречащих законодательству Российской Федерации.</w:t>
      </w: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sz w:val="28"/>
          <w:szCs w:val="28"/>
        </w:rPr>
        <w:t xml:space="preserve">11. </w:t>
      </w:r>
      <w:r w:rsidR="000B7E38" w:rsidRPr="0081167E">
        <w:rPr>
          <w:sz w:val="28"/>
          <w:szCs w:val="28"/>
          <w:shd w:val="clear" w:color="auto" w:fill="FFFFFF"/>
        </w:rPr>
        <w:t>Министерство по результатам проверки, указанной в части 10 настоящего Порядка, в течение 5 рабочих дней принимает решение о предоставлении субсидии или об отказе в предоставлении субсидии.</w:t>
      </w: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sz w:val="28"/>
          <w:szCs w:val="28"/>
        </w:rPr>
        <w:t>12. Основаниями для отказа в предоставлении субсидии являются:</w:t>
      </w: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sz w:val="28"/>
          <w:szCs w:val="28"/>
        </w:rPr>
        <w:lastRenderedPageBreak/>
        <w:t xml:space="preserve">1) несоответствие получателя субсидии требованиям, установленным </w:t>
      </w:r>
      <w:hyperlink r:id="rId16" w:history="1">
        <w:r w:rsidRPr="0081167E">
          <w:rPr>
            <w:sz w:val="28"/>
            <w:szCs w:val="28"/>
          </w:rPr>
          <w:t xml:space="preserve">частью </w:t>
        </w:r>
      </w:hyperlink>
      <w:r w:rsidRPr="0081167E">
        <w:rPr>
          <w:sz w:val="28"/>
          <w:szCs w:val="28"/>
        </w:rPr>
        <w:t>7 настоящего Порядка;</w:t>
      </w:r>
    </w:p>
    <w:p w:rsidR="000B7E38" w:rsidRPr="000B7E38" w:rsidRDefault="000B7E38" w:rsidP="000B7E38">
      <w:pPr>
        <w:ind w:firstLine="709"/>
        <w:jc w:val="both"/>
        <w:rPr>
          <w:sz w:val="28"/>
          <w:szCs w:val="28"/>
        </w:rPr>
      </w:pPr>
      <w:r w:rsidRPr="000B7E38">
        <w:rPr>
          <w:sz w:val="28"/>
          <w:szCs w:val="28"/>
        </w:rPr>
        <w:t>2) несоответствие документов, представленных получателем субсидии, требованиям, установленным частью 8 настоящего Порядка, или непредставление (представление не в полном объеме) указанных документов;</w:t>
      </w:r>
    </w:p>
    <w:p w:rsidR="006176E8" w:rsidRPr="0081167E" w:rsidRDefault="0080308E" w:rsidP="000B7E38">
      <w:pPr>
        <w:ind w:firstLine="709"/>
        <w:jc w:val="both"/>
        <w:rPr>
          <w:sz w:val="28"/>
          <w:szCs w:val="28"/>
        </w:rPr>
      </w:pPr>
      <w:r w:rsidRPr="0081167E">
        <w:rPr>
          <w:sz w:val="28"/>
          <w:szCs w:val="28"/>
        </w:rPr>
        <w:t>3) установление факта недостоверности представленной получателем субсидии информации.</w:t>
      </w: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sz w:val="28"/>
          <w:szCs w:val="28"/>
        </w:rPr>
        <w:t>13. В случае принятия решения об отказе в предоставлении субсидии Министерство в течение 3 рабочих дней со дня принятия такого решения направляет получателю субсидии уведомление об отказе в предоставлении субсидии с обоснованием причин отказа посредством почтового отправления или на адрес электронной почты, или иным способом, обеспечивающим подтверждение получения указанного уведомления получателем субсидии.</w:t>
      </w:r>
    </w:p>
    <w:p w:rsidR="0081167E" w:rsidRPr="0081167E" w:rsidRDefault="00200637" w:rsidP="0081167E">
      <w:pPr>
        <w:autoSpaceDE w:val="0"/>
        <w:autoSpaceDN w:val="0"/>
        <w:adjustRightInd w:val="0"/>
        <w:ind w:firstLine="708"/>
        <w:jc w:val="both"/>
        <w:rPr>
          <w:sz w:val="28"/>
          <w:szCs w:val="28"/>
          <w:shd w:val="clear" w:color="auto" w:fill="FFFFFF"/>
        </w:rPr>
      </w:pPr>
      <w:r w:rsidRPr="0081167E">
        <w:rPr>
          <w:sz w:val="28"/>
          <w:szCs w:val="28"/>
        </w:rPr>
        <w:t xml:space="preserve">14. </w:t>
      </w:r>
      <w:r w:rsidR="0081167E" w:rsidRPr="0081167E">
        <w:rPr>
          <w:sz w:val="28"/>
          <w:szCs w:val="28"/>
          <w:shd w:val="clear" w:color="auto" w:fill="FFFFFF"/>
        </w:rPr>
        <w:t>Получатель субсидии имеет право повторно подать документы, указанные в части 8 настоящего Порядка, после устранения причин отказа в предоставлении субсидии.</w:t>
      </w:r>
    </w:p>
    <w:p w:rsidR="006176E8" w:rsidRPr="0081167E" w:rsidRDefault="00200637" w:rsidP="0081167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1167E">
        <w:rPr>
          <w:rStyle w:val="12"/>
          <w:sz w:val="28"/>
          <w:szCs w:val="28"/>
        </w:rPr>
        <w:t>15</w:t>
      </w:r>
      <w:r w:rsidR="0080308E" w:rsidRPr="0081167E">
        <w:rPr>
          <w:rStyle w:val="12"/>
          <w:sz w:val="28"/>
          <w:szCs w:val="28"/>
        </w:rPr>
        <w:t xml:space="preserve">. </w:t>
      </w:r>
      <w:r w:rsidR="0081167E" w:rsidRPr="0081167E">
        <w:rPr>
          <w:sz w:val="28"/>
          <w:szCs w:val="28"/>
          <w:shd w:val="clear" w:color="auto" w:fill="FFFFFF"/>
        </w:rPr>
        <w:t>В случае принятия решения о предоставлении субсидии Министерство в течение 5 рабочих дней со дня принятия такого решения издает приказ о предоставлении субсидии и заключает с получателем субсидии соглашение о предоставлении субсидии (далее – соглашение) в порядке и сроки, установленные частью 17 настоящего Порядка.</w:t>
      </w:r>
    </w:p>
    <w:p w:rsidR="0080308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1</w:t>
      </w:r>
      <w:r w:rsidR="00200637" w:rsidRPr="0081167E">
        <w:rPr>
          <w:rFonts w:ascii="Times New Roman" w:hAnsi="Times New Roman" w:cs="Times New Roman"/>
          <w:sz w:val="28"/>
          <w:szCs w:val="28"/>
        </w:rPr>
        <w:t>6</w:t>
      </w:r>
      <w:r w:rsidRPr="0081167E">
        <w:rPr>
          <w:rFonts w:ascii="Times New Roman" w:hAnsi="Times New Roman" w:cs="Times New Roman"/>
          <w:sz w:val="28"/>
          <w:szCs w:val="28"/>
        </w:rPr>
        <w:t>. Соглашение, дополнительное соглашение к соглашению, в том числе дополнительное соглашение о расторжении соглашения, заключаются в государственной интегр</w:t>
      </w:r>
      <w:r w:rsidR="00064ED5">
        <w:rPr>
          <w:rFonts w:ascii="Times New Roman" w:hAnsi="Times New Roman" w:cs="Times New Roman"/>
          <w:sz w:val="28"/>
          <w:szCs w:val="28"/>
        </w:rPr>
        <w:t>ированной</w:t>
      </w:r>
      <w:r w:rsidRPr="0081167E">
        <w:rPr>
          <w:rFonts w:ascii="Times New Roman" w:hAnsi="Times New Roman" w:cs="Times New Roman"/>
          <w:sz w:val="28"/>
          <w:szCs w:val="28"/>
        </w:rPr>
        <w:t xml:space="preserve"> информационной системе управления общественными финансами «Электронный бюджет» (далее </w:t>
      </w:r>
      <w:r w:rsidRPr="0081167E">
        <w:rPr>
          <w:rStyle w:val="12"/>
          <w:rFonts w:ascii="Times New Roman" w:hAnsi="Times New Roman" w:cs="Times New Roman"/>
          <w:sz w:val="28"/>
          <w:szCs w:val="28"/>
        </w:rPr>
        <w:t>–</w:t>
      </w:r>
      <w:r w:rsidRPr="0081167E">
        <w:rPr>
          <w:rFonts w:ascii="Times New Roman" w:hAnsi="Times New Roman" w:cs="Times New Roman"/>
          <w:sz w:val="28"/>
          <w:szCs w:val="28"/>
        </w:rPr>
        <w:t xml:space="preserve"> ГИИС «Электронный бюджет») в соответствии с типовой формой, утвержденной Министерством финансов Камчатского края.</w:t>
      </w:r>
    </w:p>
    <w:p w:rsidR="0080308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1</w:t>
      </w:r>
      <w:r w:rsidR="00200637" w:rsidRPr="0081167E">
        <w:rPr>
          <w:rFonts w:ascii="Times New Roman" w:hAnsi="Times New Roman" w:cs="Times New Roman"/>
          <w:sz w:val="28"/>
          <w:szCs w:val="28"/>
        </w:rPr>
        <w:t>7</w:t>
      </w:r>
      <w:r w:rsidRPr="0081167E">
        <w:rPr>
          <w:rFonts w:ascii="Times New Roman" w:hAnsi="Times New Roman" w:cs="Times New Roman"/>
          <w:sz w:val="28"/>
          <w:szCs w:val="28"/>
        </w:rPr>
        <w:t>. Заключение соглашения осуществляется в следующем порядке и сроки:</w:t>
      </w:r>
    </w:p>
    <w:p w:rsidR="0080308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1) Министерство в течение 5 рабочих дней со дня принятия решения о предоставлении субсидии размещает проект соглашения в ГИИС «Электронный бюджет»;</w:t>
      </w:r>
    </w:p>
    <w:p w:rsidR="0080308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2) получатель субсидии в течение 5 рабочих дней со дня размещения проекта соглашения в ГИИС «Электронный бюджет» подписывает проект соглашения усиленной квалифицированной электронной подписью. В случае, если получатель субсидии не подписал проект соглашения в течение 5 рабочих дней со дня размещения проекта соглашения в ГИИС «Электронный бюджет» усиленной квалифицированной электронной подписью, то такой получатель субсидии признается уклонившимся от заключения соглашения;</w:t>
      </w:r>
    </w:p>
    <w:p w:rsidR="0080308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 xml:space="preserve">3) Министерство в течение 5 рабочих дней со дня подписания получателем субсидии </w:t>
      </w:r>
      <w:r w:rsidR="0081167E" w:rsidRPr="0081167E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81167E">
        <w:rPr>
          <w:rFonts w:ascii="Times New Roman" w:hAnsi="Times New Roman" w:cs="Times New Roman"/>
          <w:sz w:val="28"/>
          <w:szCs w:val="28"/>
        </w:rPr>
        <w:t>соглашения подписывает его со своей стороны в ГИИС «Электронный бюджет» усиленной квалифицированной электронной подписью;</w:t>
      </w:r>
    </w:p>
    <w:p w:rsidR="0080308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4) соглашение считается заключенным после подписания его Министерством и получателем субсидии в ГИИС «Электронный бюджет».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1</w:t>
      </w:r>
      <w:r w:rsidR="00200637" w:rsidRPr="0081167E">
        <w:rPr>
          <w:rFonts w:ascii="Times New Roman" w:hAnsi="Times New Roman" w:cs="Times New Roman"/>
          <w:sz w:val="28"/>
          <w:szCs w:val="28"/>
        </w:rPr>
        <w:t>8</w:t>
      </w:r>
      <w:r w:rsidRPr="0081167E">
        <w:rPr>
          <w:rFonts w:ascii="Times New Roman" w:hAnsi="Times New Roman" w:cs="Times New Roman"/>
          <w:sz w:val="28"/>
          <w:szCs w:val="28"/>
        </w:rPr>
        <w:t>. Обязательными условиями предоставления субсидии являются: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lastRenderedPageBreak/>
        <w:t>1) включаемые соответственно в соглашение и договоры (соглашения), заключенные с получателем субсидии: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 xml:space="preserve">а) согласие получателя субсидии, лиц, получающих средства на основании договоров (соглашений),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Министерством в отношении их проверки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в соответствии со </w:t>
      </w:r>
      <w:hyperlink r:id="rId17">
        <w:r w:rsidRPr="0081167E">
          <w:rPr>
            <w:rFonts w:ascii="Times New Roman" w:hAnsi="Times New Roman" w:cs="Times New Roman"/>
            <w:sz w:val="28"/>
            <w:szCs w:val="28"/>
          </w:rPr>
          <w:t>статьями 268</w:t>
        </w:r>
      </w:hyperlink>
      <w:r w:rsidRPr="0081167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1167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>
        <w:r w:rsidRPr="0081167E">
          <w:rPr>
            <w:rFonts w:ascii="Times New Roman" w:hAnsi="Times New Roman" w:cs="Times New Roman"/>
            <w:sz w:val="28"/>
            <w:szCs w:val="28"/>
          </w:rPr>
          <w:t>269</w:t>
        </w:r>
      </w:hyperlink>
      <w:r w:rsidRPr="0081167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1167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б) запрет приобретения получателем субсидии, а также иными юридическими лицами, получающими средства на основании договоров (соглашений), заключенных с получателем субсидии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2) включаемые в соглашение: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 xml:space="preserve">а) согласование новых условий соглашения или заключение дополнительного соглашения о расторжении соглашения при </w:t>
      </w:r>
      <w:proofErr w:type="spellStart"/>
      <w:r w:rsidRPr="0081167E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81167E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б) принятие получателем субсидии обязательства о достижении результата предоставления субсидии;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 xml:space="preserve">в) принятие получателем субсидии обязательства о представлении отчетов, предусмотренных </w:t>
      </w:r>
      <w:hyperlink w:anchor="P180">
        <w:r w:rsidRPr="0081167E">
          <w:rPr>
            <w:rFonts w:ascii="Times New Roman" w:hAnsi="Times New Roman" w:cs="Times New Roman"/>
            <w:sz w:val="28"/>
            <w:szCs w:val="28"/>
          </w:rPr>
          <w:t>частью 2</w:t>
        </w:r>
      </w:hyperlink>
      <w:r w:rsidR="00200637" w:rsidRPr="0081167E">
        <w:rPr>
          <w:rFonts w:ascii="Times New Roman" w:hAnsi="Times New Roman" w:cs="Times New Roman"/>
          <w:sz w:val="28"/>
          <w:szCs w:val="28"/>
        </w:rPr>
        <w:t>6</w:t>
      </w:r>
      <w:r w:rsidRPr="0081167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1167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1</w:t>
      </w:r>
      <w:r w:rsidR="00200637" w:rsidRPr="0081167E">
        <w:rPr>
          <w:rFonts w:ascii="Times New Roman" w:hAnsi="Times New Roman" w:cs="Times New Roman"/>
          <w:sz w:val="28"/>
          <w:szCs w:val="28"/>
        </w:rPr>
        <w:t>9</w:t>
      </w:r>
      <w:r w:rsidRPr="0081167E">
        <w:rPr>
          <w:rFonts w:ascii="Times New Roman" w:hAnsi="Times New Roman" w:cs="Times New Roman"/>
          <w:sz w:val="28"/>
          <w:szCs w:val="28"/>
        </w:rPr>
        <w:t xml:space="preserve">. </w:t>
      </w:r>
      <w:r w:rsidR="0081167E" w:rsidRPr="0081167E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случаях, предусмотренных законодательством Российской Федерации и (или) законодательством Камчатского края, в соглашение могут быть внесены изменения.</w:t>
      </w:r>
    </w:p>
    <w:p w:rsidR="0081167E" w:rsidRPr="0081167E" w:rsidRDefault="0081167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167E"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Внесение изменений в соглашение оформляется в виде дополнительного соглашения к соглашению по типовой форме, утвержденной Министерством финансов Камчатского края.</w:t>
      </w:r>
    </w:p>
    <w:p w:rsidR="0080308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Министерство в течение 5 рабочих дней после дня принятия решения о заключении дополнительного соглашения к соглашению размещает в ГИИС «Электронный бюджет» проект дополнительного соглашения к соглашению.</w:t>
      </w:r>
    </w:p>
    <w:p w:rsidR="0080308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Получатель субсидии в течение 5 рабочих дней со дня размещения проекта дополнительного соглашения к соглашению в ГИИС «Электронный бюджет», но не позднее 20 декабря текущего финансового года, организует подписание дополнительного соглашения к соглашению усиленной квалифицированной электронной подписью посредством ГИИС «Электронный бюджет».</w:t>
      </w:r>
    </w:p>
    <w:p w:rsidR="0080308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 xml:space="preserve">Министерство в течение 5 рабочих дней со дня подписания усиленной </w:t>
      </w:r>
      <w:r w:rsidRPr="0081167E">
        <w:rPr>
          <w:rFonts w:ascii="Times New Roman" w:hAnsi="Times New Roman" w:cs="Times New Roman"/>
          <w:sz w:val="28"/>
          <w:szCs w:val="28"/>
        </w:rPr>
        <w:lastRenderedPageBreak/>
        <w:t>квалифицированной электронной подписью получателем субсидии дополнительного соглашения к соглашению, но не позднее 20 декабря текущего финансового года, подписывает его со своей стороны усиленной квалифицированной электронной подписью в ГИИС «Электронный бюджет».</w:t>
      </w:r>
    </w:p>
    <w:p w:rsidR="006176E8" w:rsidRPr="0081167E" w:rsidRDefault="00200637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20</w:t>
      </w:r>
      <w:r w:rsidR="0080308E" w:rsidRPr="0081167E">
        <w:rPr>
          <w:rFonts w:ascii="Times New Roman" w:hAnsi="Times New Roman" w:cs="Times New Roman"/>
          <w:sz w:val="28"/>
          <w:szCs w:val="28"/>
        </w:rPr>
        <w:t>. 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2</w:t>
      </w:r>
      <w:r w:rsidR="00200637" w:rsidRPr="0081167E">
        <w:rPr>
          <w:rFonts w:ascii="Times New Roman" w:hAnsi="Times New Roman" w:cs="Times New Roman"/>
          <w:sz w:val="28"/>
          <w:szCs w:val="28"/>
        </w:rPr>
        <w:t>1</w:t>
      </w:r>
      <w:r w:rsidRPr="0081167E">
        <w:rPr>
          <w:rFonts w:ascii="Times New Roman" w:hAnsi="Times New Roman" w:cs="Times New Roman"/>
          <w:sz w:val="28"/>
          <w:szCs w:val="28"/>
        </w:rPr>
        <w:t>. При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</w:t>
      </w:r>
      <w:r w:rsidRPr="0081167E">
        <w:rPr>
          <w:rFonts w:ascii="Times New Roman" w:hAnsi="Times New Roman" w:cs="Times New Roman"/>
        </w:rPr>
        <w:t xml:space="preserve"> </w:t>
      </w:r>
      <w:r w:rsidRPr="0081167E">
        <w:rPr>
          <w:rFonts w:ascii="Times New Roman" w:hAnsi="Times New Roman" w:cs="Times New Roman"/>
          <w:sz w:val="28"/>
          <w:szCs w:val="28"/>
        </w:rPr>
        <w:t xml:space="preserve">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</w:t>
      </w:r>
      <w:r w:rsidR="00F05FF2" w:rsidRPr="0081167E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81167E">
        <w:rPr>
          <w:rFonts w:ascii="Times New Roman" w:hAnsi="Times New Roman" w:cs="Times New Roman"/>
          <w:sz w:val="28"/>
          <w:szCs w:val="28"/>
        </w:rPr>
        <w:t>субсидии в краевой бюджет.</w:t>
      </w:r>
    </w:p>
    <w:p w:rsidR="006176E8" w:rsidRPr="00401647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2</w:t>
      </w:r>
      <w:r w:rsidR="00200637" w:rsidRPr="0081167E">
        <w:rPr>
          <w:rFonts w:ascii="Times New Roman" w:hAnsi="Times New Roman" w:cs="Times New Roman"/>
          <w:sz w:val="28"/>
          <w:szCs w:val="28"/>
        </w:rPr>
        <w:t>2</w:t>
      </w:r>
      <w:r w:rsidRPr="0081167E">
        <w:rPr>
          <w:rFonts w:ascii="Times New Roman" w:hAnsi="Times New Roman" w:cs="Times New Roman"/>
          <w:sz w:val="28"/>
          <w:szCs w:val="28"/>
        </w:rPr>
        <w:t xml:space="preserve">. Министерство перечисляет субсидию </w:t>
      </w:r>
      <w:r w:rsidR="0081167E" w:rsidRPr="0081167E">
        <w:rPr>
          <w:rFonts w:ascii="Times New Roman" w:hAnsi="Times New Roman" w:cs="Times New Roman"/>
          <w:sz w:val="28"/>
          <w:szCs w:val="28"/>
        </w:rPr>
        <w:t xml:space="preserve">на </w:t>
      </w:r>
      <w:r w:rsidRPr="0081167E">
        <w:rPr>
          <w:rFonts w:ascii="Times New Roman" w:hAnsi="Times New Roman" w:cs="Times New Roman"/>
          <w:sz w:val="28"/>
          <w:szCs w:val="28"/>
        </w:rPr>
        <w:t xml:space="preserve">счет, открытый получателем субсидии в учреждениях Центрального банка Российской Федерации или кредитных организациях, реквизиты которого указаны в соглашении, в сроки в соответствии с планом-графиком перечисления субсидии, установленным в </w:t>
      </w:r>
      <w:r w:rsidRPr="00401647">
        <w:rPr>
          <w:rFonts w:ascii="Times New Roman" w:hAnsi="Times New Roman" w:cs="Times New Roman"/>
          <w:sz w:val="28"/>
          <w:szCs w:val="28"/>
        </w:rPr>
        <w:t>приложении к соглашению.</w:t>
      </w:r>
    </w:p>
    <w:p w:rsidR="00401647" w:rsidRPr="00401647" w:rsidRDefault="00200637" w:rsidP="004016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647">
        <w:rPr>
          <w:rFonts w:ascii="Times New Roman" w:hAnsi="Times New Roman" w:cs="Times New Roman"/>
          <w:sz w:val="28"/>
          <w:szCs w:val="28"/>
        </w:rPr>
        <w:t>23</w:t>
      </w:r>
      <w:r w:rsidR="0080308E" w:rsidRPr="00401647">
        <w:rPr>
          <w:rFonts w:ascii="Times New Roman" w:hAnsi="Times New Roman" w:cs="Times New Roman"/>
          <w:sz w:val="28"/>
          <w:szCs w:val="28"/>
        </w:rPr>
        <w:t xml:space="preserve">. </w:t>
      </w:r>
      <w:r w:rsidR="00401647" w:rsidRPr="00401647">
        <w:rPr>
          <w:rFonts w:ascii="Times New Roman" w:hAnsi="Times New Roman" w:cs="Times New Roman"/>
          <w:sz w:val="28"/>
          <w:szCs w:val="28"/>
        </w:rPr>
        <w:t xml:space="preserve">Субсидия предоставляется получателю субсидии в соответствии с законом Камчатского края от 26.11.2025 № 537 «О краевом бюджете на 2026 год и на плановый период 2027 и 2028 годов» </w:t>
      </w:r>
      <w:r w:rsidR="00401647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EB4194">
        <w:rPr>
          <w:rFonts w:ascii="Times New Roman" w:hAnsi="Times New Roman" w:cs="Times New Roman"/>
          <w:sz w:val="28"/>
          <w:szCs w:val="28"/>
        </w:rPr>
        <w:t>63</w:t>
      </w:r>
      <w:r w:rsidR="00401647" w:rsidRPr="00401647">
        <w:rPr>
          <w:rFonts w:ascii="Times New Roman" w:hAnsi="Times New Roman" w:cs="Times New Roman"/>
          <w:sz w:val="28"/>
          <w:szCs w:val="28"/>
        </w:rPr>
        <w:t>0 000,00 рублей.</w:t>
      </w:r>
    </w:p>
    <w:p w:rsidR="006176E8" w:rsidRPr="00064ED5" w:rsidRDefault="0080308E" w:rsidP="004016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1647">
        <w:rPr>
          <w:rFonts w:ascii="Times New Roman" w:hAnsi="Times New Roman" w:cs="Times New Roman"/>
          <w:sz w:val="28"/>
          <w:szCs w:val="28"/>
        </w:rPr>
        <w:t>2</w:t>
      </w:r>
      <w:r w:rsidR="00200637" w:rsidRPr="00401647">
        <w:rPr>
          <w:rFonts w:ascii="Times New Roman" w:hAnsi="Times New Roman" w:cs="Times New Roman"/>
          <w:sz w:val="28"/>
          <w:szCs w:val="28"/>
        </w:rPr>
        <w:t>4</w:t>
      </w:r>
      <w:r w:rsidRPr="00401647">
        <w:rPr>
          <w:rFonts w:ascii="Times New Roman" w:hAnsi="Times New Roman" w:cs="Times New Roman"/>
          <w:sz w:val="28"/>
          <w:szCs w:val="28"/>
        </w:rPr>
        <w:t xml:space="preserve">. </w:t>
      </w:r>
      <w:r w:rsidRPr="004016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Результатом </w:t>
      </w:r>
      <w:r w:rsidRPr="00064ED5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предоставления субсидии в 202</w:t>
      </w:r>
      <w:r w:rsidR="00BF7532" w:rsidRPr="00064ED5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064E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является </w:t>
      </w:r>
      <w:r w:rsidR="00EB4194" w:rsidRPr="00EB4194">
        <w:rPr>
          <w:rFonts w:ascii="Times New Roman" w:hAnsi="Times New Roman" w:cs="Times New Roman"/>
          <w:sz w:val="28"/>
          <w:szCs w:val="28"/>
        </w:rPr>
        <w:t xml:space="preserve">проведение ремонтных работ крыши хозяйственных зданий приюта для бездомных собак «Под крылом </w:t>
      </w:r>
      <w:proofErr w:type="spellStart"/>
      <w:r w:rsidR="00EB4194" w:rsidRPr="00EB4194">
        <w:rPr>
          <w:rFonts w:ascii="Times New Roman" w:hAnsi="Times New Roman" w:cs="Times New Roman"/>
          <w:sz w:val="28"/>
          <w:szCs w:val="28"/>
        </w:rPr>
        <w:t>Кутха</w:t>
      </w:r>
      <w:proofErr w:type="spellEnd"/>
      <w:r w:rsidR="00EB4194" w:rsidRPr="00EB4194">
        <w:rPr>
          <w:rFonts w:ascii="Times New Roman" w:hAnsi="Times New Roman" w:cs="Times New Roman"/>
          <w:sz w:val="28"/>
          <w:szCs w:val="28"/>
        </w:rPr>
        <w:t>»</w:t>
      </w:r>
      <w:r w:rsidRPr="00064ED5">
        <w:rPr>
          <w:rFonts w:ascii="Times New Roman" w:hAnsi="Times New Roman" w:cs="Times New Roman"/>
          <w:sz w:val="28"/>
          <w:szCs w:val="28"/>
        </w:rPr>
        <w:t>.</w:t>
      </w:r>
    </w:p>
    <w:p w:rsidR="006176E8" w:rsidRPr="00064ED5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  <w:r w:rsidRPr="00064ED5">
        <w:rPr>
          <w:rFonts w:ascii="Times New Roman" w:hAnsi="Times New Roman" w:cs="Times New Roman"/>
          <w:sz w:val="28"/>
          <w:szCs w:val="28"/>
        </w:rPr>
        <w:t>2</w:t>
      </w:r>
      <w:r w:rsidR="00200637" w:rsidRPr="00064ED5">
        <w:rPr>
          <w:rFonts w:ascii="Times New Roman" w:hAnsi="Times New Roman" w:cs="Times New Roman"/>
          <w:sz w:val="28"/>
          <w:szCs w:val="28"/>
        </w:rPr>
        <w:t>5</w:t>
      </w:r>
      <w:r w:rsidRPr="00064ED5">
        <w:rPr>
          <w:rFonts w:ascii="Times New Roman" w:hAnsi="Times New Roman" w:cs="Times New Roman"/>
          <w:sz w:val="28"/>
          <w:szCs w:val="28"/>
        </w:rPr>
        <w:t>. Значени</w:t>
      </w:r>
      <w:r w:rsidR="0081167E" w:rsidRPr="00064ED5">
        <w:rPr>
          <w:rFonts w:ascii="Times New Roman" w:hAnsi="Times New Roman" w:cs="Times New Roman"/>
          <w:sz w:val="28"/>
          <w:szCs w:val="28"/>
        </w:rPr>
        <w:t>е</w:t>
      </w:r>
      <w:r w:rsidRPr="00064ED5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 устанавливается </w:t>
      </w:r>
      <w:r w:rsidR="002D5011" w:rsidRPr="00064ED5">
        <w:rPr>
          <w:rFonts w:ascii="Times New Roman" w:hAnsi="Times New Roman" w:cs="Times New Roman"/>
          <w:sz w:val="28"/>
          <w:szCs w:val="28"/>
        </w:rPr>
        <w:t>с</w:t>
      </w:r>
      <w:r w:rsidRPr="00064ED5">
        <w:rPr>
          <w:rFonts w:ascii="Times New Roman" w:hAnsi="Times New Roman" w:cs="Times New Roman"/>
          <w:sz w:val="28"/>
          <w:szCs w:val="28"/>
        </w:rPr>
        <w:t>оглашением.</w:t>
      </w:r>
    </w:p>
    <w:p w:rsidR="0080308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2</w:t>
      </w:r>
      <w:r w:rsidR="00200637" w:rsidRPr="0081167E">
        <w:rPr>
          <w:rFonts w:ascii="Times New Roman" w:hAnsi="Times New Roman" w:cs="Times New Roman"/>
          <w:sz w:val="28"/>
          <w:szCs w:val="28"/>
        </w:rPr>
        <w:t>6</w:t>
      </w:r>
      <w:r w:rsidRPr="0081167E">
        <w:rPr>
          <w:rFonts w:ascii="Times New Roman" w:hAnsi="Times New Roman" w:cs="Times New Roman"/>
          <w:sz w:val="28"/>
          <w:szCs w:val="28"/>
        </w:rPr>
        <w:t xml:space="preserve">. Получатель субсидии ежеквартально не позднее </w:t>
      </w:r>
      <w:r w:rsidR="002D5011" w:rsidRPr="0081167E">
        <w:rPr>
          <w:rFonts w:ascii="Times New Roman" w:hAnsi="Times New Roman" w:cs="Times New Roman"/>
          <w:sz w:val="28"/>
          <w:szCs w:val="28"/>
        </w:rPr>
        <w:t>15 календарного дня</w:t>
      </w:r>
      <w:r w:rsidRPr="0081167E">
        <w:rPr>
          <w:rFonts w:ascii="Times New Roman" w:hAnsi="Times New Roman" w:cs="Times New Roman"/>
          <w:sz w:val="28"/>
          <w:szCs w:val="28"/>
        </w:rPr>
        <w:t>, следующего за отчетным кварталом, представляет в ГИИС «Электронный бюджет» по формам, определенным типовыми формами соглашений, установленными Министерством финансов Камчатского края, следующие отчеты: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1) отчет о достижении значени</w:t>
      </w:r>
      <w:r w:rsidR="0081167E" w:rsidRPr="0081167E">
        <w:rPr>
          <w:rFonts w:ascii="Times New Roman" w:hAnsi="Times New Roman" w:cs="Times New Roman"/>
          <w:sz w:val="28"/>
          <w:szCs w:val="28"/>
        </w:rPr>
        <w:t>я</w:t>
      </w:r>
      <w:r w:rsidRPr="0081167E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субсидии, установленного </w:t>
      </w:r>
      <w:hyperlink w:anchor="P178">
        <w:r w:rsidRPr="0081167E">
          <w:rPr>
            <w:rFonts w:ascii="Times New Roman" w:hAnsi="Times New Roman" w:cs="Times New Roman"/>
            <w:sz w:val="28"/>
            <w:szCs w:val="28"/>
          </w:rPr>
          <w:t xml:space="preserve">частью </w:t>
        </w:r>
      </w:hyperlink>
      <w:r w:rsidR="00200637" w:rsidRPr="0081167E">
        <w:rPr>
          <w:rFonts w:ascii="Times New Roman" w:hAnsi="Times New Roman" w:cs="Times New Roman"/>
          <w:sz w:val="28"/>
          <w:szCs w:val="28"/>
        </w:rPr>
        <w:t>2</w:t>
      </w:r>
      <w:r w:rsidR="0081167E" w:rsidRPr="0081167E">
        <w:rPr>
          <w:rFonts w:ascii="Times New Roman" w:hAnsi="Times New Roman" w:cs="Times New Roman"/>
          <w:sz w:val="28"/>
          <w:szCs w:val="28"/>
        </w:rPr>
        <w:t>4</w:t>
      </w:r>
      <w:r w:rsidRPr="0081167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2) отчет об осуществлении расходов, источником финансового обеспечения которых является субсидия, с приложением документов, подтверждающих фактически произведенные расходы.</w:t>
      </w:r>
    </w:p>
    <w:p w:rsidR="0080308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2</w:t>
      </w:r>
      <w:r w:rsidR="00200637" w:rsidRPr="0081167E">
        <w:rPr>
          <w:rFonts w:ascii="Times New Roman" w:hAnsi="Times New Roman" w:cs="Times New Roman"/>
          <w:sz w:val="28"/>
          <w:szCs w:val="28"/>
        </w:rPr>
        <w:t>7</w:t>
      </w:r>
      <w:r w:rsidRPr="0081167E">
        <w:rPr>
          <w:rFonts w:ascii="Times New Roman" w:hAnsi="Times New Roman" w:cs="Times New Roman"/>
          <w:sz w:val="28"/>
          <w:szCs w:val="28"/>
        </w:rPr>
        <w:t xml:space="preserve">. Министерство в течение 10 рабочих дней со дня получения отчетов, указанных в </w:t>
      </w:r>
      <w:hyperlink w:anchor="P180">
        <w:r w:rsidRPr="0081167E">
          <w:rPr>
            <w:rFonts w:ascii="Times New Roman" w:hAnsi="Times New Roman" w:cs="Times New Roman"/>
            <w:sz w:val="28"/>
            <w:szCs w:val="28"/>
          </w:rPr>
          <w:t>части 2</w:t>
        </w:r>
      </w:hyperlink>
      <w:r w:rsidR="00200637" w:rsidRPr="0081167E">
        <w:rPr>
          <w:rFonts w:ascii="Times New Roman" w:hAnsi="Times New Roman" w:cs="Times New Roman"/>
          <w:sz w:val="28"/>
          <w:szCs w:val="28"/>
        </w:rPr>
        <w:t>6</w:t>
      </w:r>
      <w:r w:rsidRPr="0081167E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отчетов, устанавливает полноту и достоверность сведений, содержащихся в отчетах.</w:t>
      </w:r>
    </w:p>
    <w:p w:rsidR="0080308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 xml:space="preserve">Отчет считается принятым после подписания его усиленной квалифицированной электронной подписью руководителя Министерства </w:t>
      </w:r>
      <w:r w:rsidRPr="0081167E">
        <w:rPr>
          <w:rFonts w:ascii="Times New Roman" w:hAnsi="Times New Roman" w:cs="Times New Roman"/>
          <w:sz w:val="28"/>
          <w:szCs w:val="28"/>
        </w:rPr>
        <w:lastRenderedPageBreak/>
        <w:t>(уполномоченного им лица) в ГИИС «Электронный бюджет».</w:t>
      </w:r>
    </w:p>
    <w:p w:rsidR="0080308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 xml:space="preserve">Отчет считается непринятым после направления получателю субсидии протокола, подписанного усиленной квалифицированной электронной подписью руководителя Министерства (уполномоченного им лица) в </w:t>
      </w:r>
      <w:r w:rsidRPr="0081167E">
        <w:rPr>
          <w:rFonts w:ascii="Times New Roman" w:hAnsi="Times New Roman" w:cs="Times New Roman"/>
          <w:sz w:val="28"/>
          <w:szCs w:val="28"/>
        </w:rPr>
        <w:br/>
        <w:t>ГИИС «Электронный бюджет», в связи с непредставлением (представлением не в полном объеме) отчета, некорректным заполнением (</w:t>
      </w:r>
      <w:proofErr w:type="spellStart"/>
      <w:r w:rsidRPr="0081167E">
        <w:rPr>
          <w:rFonts w:ascii="Times New Roman" w:hAnsi="Times New Roman" w:cs="Times New Roman"/>
          <w:sz w:val="28"/>
          <w:szCs w:val="28"/>
        </w:rPr>
        <w:t>незаполнением</w:t>
      </w:r>
      <w:proofErr w:type="spellEnd"/>
      <w:r w:rsidRPr="0081167E">
        <w:rPr>
          <w:rFonts w:ascii="Times New Roman" w:hAnsi="Times New Roman" w:cs="Times New Roman"/>
          <w:sz w:val="28"/>
          <w:szCs w:val="28"/>
        </w:rPr>
        <w:t>) получателем субсидии всех обязательных для заполнения граф, предусмотренных в отчете.</w:t>
      </w:r>
    </w:p>
    <w:p w:rsidR="0080308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Министерство в протоколе, направленном получателю субсидии, устанавливает срок представления скорректированного отчета.</w:t>
      </w:r>
    </w:p>
    <w:p w:rsidR="006176E8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2</w:t>
      </w:r>
      <w:r w:rsidR="00200637" w:rsidRPr="0081167E">
        <w:rPr>
          <w:rFonts w:ascii="Times New Roman" w:hAnsi="Times New Roman" w:cs="Times New Roman"/>
          <w:sz w:val="28"/>
          <w:szCs w:val="28"/>
        </w:rPr>
        <w:t>8</w:t>
      </w:r>
      <w:r w:rsidRPr="0081167E">
        <w:rPr>
          <w:rFonts w:ascii="Times New Roman" w:hAnsi="Times New Roman" w:cs="Times New Roman"/>
          <w:sz w:val="28"/>
          <w:szCs w:val="28"/>
        </w:rPr>
        <w:t>. Министерство проводит мониторинг достижения результата предоставления субсидии исходя из достижения значений результата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установленным Министерством финансов Российской Федерации.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2</w:t>
      </w:r>
      <w:r w:rsidR="00200637" w:rsidRPr="0081167E">
        <w:rPr>
          <w:rFonts w:ascii="Times New Roman" w:hAnsi="Times New Roman" w:cs="Times New Roman"/>
          <w:sz w:val="28"/>
          <w:szCs w:val="28"/>
        </w:rPr>
        <w:t>9</w:t>
      </w:r>
      <w:r w:rsidRPr="0081167E">
        <w:rPr>
          <w:rFonts w:ascii="Times New Roman" w:hAnsi="Times New Roman" w:cs="Times New Roman"/>
          <w:sz w:val="28"/>
          <w:szCs w:val="28"/>
        </w:rPr>
        <w:t>. Министерство осуществляет в отношении получателя субсидии, а также лиц, получивших средства на основании договоров (соглашений), заключенных с получателем субсидии,</w:t>
      </w:r>
      <w:r w:rsidRPr="0081167E">
        <w:rPr>
          <w:rFonts w:ascii="Times New Roman" w:hAnsi="Times New Roman" w:cs="Times New Roman"/>
        </w:rPr>
        <w:t xml:space="preserve"> </w:t>
      </w:r>
      <w:r w:rsidRPr="0081167E">
        <w:rPr>
          <w:rFonts w:ascii="Times New Roman" w:hAnsi="Times New Roman" w:cs="Times New Roman"/>
          <w:sz w:val="28"/>
          <w:szCs w:val="28"/>
        </w:rPr>
        <w:t xml:space="preserve"> проверки соблюдения ими условий и порядка предоставления субсидии, в том числе в части достижения результата предоставления субсидии, а органы государственного финансового контроля осуществляют проверки в соответствии со </w:t>
      </w:r>
      <w:hyperlink r:id="rId19">
        <w:r w:rsidRPr="0081167E">
          <w:rPr>
            <w:rFonts w:ascii="Times New Roman" w:hAnsi="Times New Roman" w:cs="Times New Roman"/>
            <w:sz w:val="28"/>
            <w:szCs w:val="28"/>
          </w:rPr>
          <w:t>статьями 268</w:t>
        </w:r>
      </w:hyperlink>
      <w:r w:rsidRPr="0081167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1167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>
        <w:r w:rsidRPr="0081167E">
          <w:rPr>
            <w:rFonts w:ascii="Times New Roman" w:hAnsi="Times New Roman" w:cs="Times New Roman"/>
            <w:sz w:val="28"/>
            <w:szCs w:val="28"/>
          </w:rPr>
          <w:t>269</w:t>
        </w:r>
      </w:hyperlink>
      <w:r w:rsidRPr="0081167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1167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 xml:space="preserve">Министерство оформляет результаты проверок в порядке, установленном </w:t>
      </w:r>
      <w:hyperlink r:id="rId21">
        <w:r w:rsidRPr="0081167E">
          <w:rPr>
            <w:rFonts w:ascii="Times New Roman" w:hAnsi="Times New Roman" w:cs="Times New Roman"/>
            <w:sz w:val="28"/>
            <w:szCs w:val="28"/>
          </w:rPr>
          <w:t>пунктами 48</w:t>
        </w:r>
      </w:hyperlink>
      <w:r w:rsidRPr="0081167E">
        <w:rPr>
          <w:rStyle w:val="12"/>
          <w:rFonts w:ascii="Times New Roman" w:hAnsi="Times New Roman" w:cs="Times New Roman"/>
          <w:sz w:val="28"/>
          <w:szCs w:val="28"/>
        </w:rPr>
        <w:t>–</w:t>
      </w:r>
      <w:hyperlink r:id="rId22">
        <w:r w:rsidRPr="0081167E">
          <w:rPr>
            <w:rFonts w:ascii="Times New Roman" w:hAnsi="Times New Roman" w:cs="Times New Roman"/>
            <w:sz w:val="28"/>
            <w:szCs w:val="28"/>
          </w:rPr>
          <w:t>59</w:t>
        </w:r>
      </w:hyperlink>
      <w:r w:rsidRPr="0081167E">
        <w:rPr>
          <w:rFonts w:ascii="Times New Roman" w:hAnsi="Times New Roman" w:cs="Times New Roman"/>
          <w:sz w:val="28"/>
          <w:szCs w:val="28"/>
        </w:rPr>
        <w:t xml:space="preserve">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Российской Федерации от 17.08.2020 № 1235.</w:t>
      </w:r>
    </w:p>
    <w:p w:rsidR="006176E8" w:rsidRPr="0081167E" w:rsidRDefault="00200637">
      <w:pPr>
        <w:ind w:firstLine="709"/>
        <w:jc w:val="both"/>
        <w:rPr>
          <w:sz w:val="28"/>
          <w:szCs w:val="28"/>
        </w:rPr>
      </w:pPr>
      <w:r w:rsidRPr="0081167E">
        <w:rPr>
          <w:sz w:val="28"/>
          <w:szCs w:val="28"/>
        </w:rPr>
        <w:t>30</w:t>
      </w:r>
      <w:r w:rsidR="0080308E" w:rsidRPr="0081167E">
        <w:rPr>
          <w:sz w:val="28"/>
          <w:szCs w:val="28"/>
        </w:rPr>
        <w:t xml:space="preserve">. В случае нарушения получателем субсидии условий и порядка, установленных при предоставлении субсидии, выявленного в том числе по фактам проверок, проведенных Министерством и (или) органами государственного финансового контроля, а также в случае недостижения значений результата предоставления субсидии, </w:t>
      </w:r>
      <w:r w:rsidR="00F05FF2" w:rsidRPr="0081167E">
        <w:rPr>
          <w:sz w:val="28"/>
          <w:szCs w:val="28"/>
        </w:rPr>
        <w:t xml:space="preserve">средства </w:t>
      </w:r>
      <w:r w:rsidR="0080308E" w:rsidRPr="0081167E">
        <w:rPr>
          <w:sz w:val="28"/>
          <w:szCs w:val="28"/>
        </w:rPr>
        <w:t>субсид</w:t>
      </w:r>
      <w:r w:rsidR="00F05FF2" w:rsidRPr="0081167E">
        <w:rPr>
          <w:sz w:val="28"/>
          <w:szCs w:val="28"/>
        </w:rPr>
        <w:t>ии</w:t>
      </w:r>
      <w:r w:rsidR="0080308E" w:rsidRPr="0081167E">
        <w:rPr>
          <w:sz w:val="28"/>
          <w:szCs w:val="28"/>
        </w:rPr>
        <w:t xml:space="preserve"> подлеж</w:t>
      </w:r>
      <w:r w:rsidR="00F05FF2" w:rsidRPr="0081167E">
        <w:rPr>
          <w:sz w:val="28"/>
          <w:szCs w:val="28"/>
        </w:rPr>
        <w:t>а</w:t>
      </w:r>
      <w:r w:rsidR="0080308E" w:rsidRPr="0081167E">
        <w:rPr>
          <w:sz w:val="28"/>
          <w:szCs w:val="28"/>
        </w:rPr>
        <w:t>т возврату в краевой бюджет в следующем порядке и сроки: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 xml:space="preserve">1) в случае выявления нарушения органами государственного финансового контроля </w:t>
      </w:r>
      <w:r w:rsidRPr="0081167E">
        <w:rPr>
          <w:rStyle w:val="12"/>
          <w:rFonts w:ascii="Times New Roman" w:hAnsi="Times New Roman" w:cs="Times New Roman"/>
          <w:sz w:val="28"/>
          <w:szCs w:val="28"/>
        </w:rPr>
        <w:t>–</w:t>
      </w:r>
      <w:r w:rsidRPr="0081167E">
        <w:rPr>
          <w:rFonts w:ascii="Times New Roman" w:hAnsi="Times New Roman" w:cs="Times New Roman"/>
          <w:sz w:val="28"/>
          <w:szCs w:val="28"/>
        </w:rPr>
        <w:t xml:space="preserve"> на основании представления и (или) предписания органа государственного финансового контроля в сроки, указанные в представлении и (или) предписании;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 xml:space="preserve">2) в случае выявления нарушения Министерством </w:t>
      </w:r>
      <w:r w:rsidRPr="0081167E">
        <w:rPr>
          <w:rStyle w:val="12"/>
          <w:rFonts w:ascii="Times New Roman" w:hAnsi="Times New Roman" w:cs="Times New Roman"/>
          <w:sz w:val="28"/>
          <w:szCs w:val="28"/>
        </w:rPr>
        <w:t>–</w:t>
      </w:r>
      <w:r w:rsidRPr="0081167E">
        <w:rPr>
          <w:rFonts w:ascii="Times New Roman" w:hAnsi="Times New Roman" w:cs="Times New Roman"/>
          <w:sz w:val="28"/>
          <w:szCs w:val="28"/>
        </w:rPr>
        <w:t xml:space="preserve"> в течение 20 рабочих дней со дня получения требования Министерства;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 xml:space="preserve">3) в иных случаях </w:t>
      </w:r>
      <w:r w:rsidRPr="0081167E">
        <w:rPr>
          <w:rStyle w:val="12"/>
          <w:rFonts w:ascii="Times New Roman" w:hAnsi="Times New Roman" w:cs="Times New Roman"/>
          <w:sz w:val="28"/>
          <w:szCs w:val="28"/>
        </w:rPr>
        <w:t>–</w:t>
      </w:r>
      <w:r w:rsidRPr="0081167E">
        <w:rPr>
          <w:rFonts w:ascii="Times New Roman" w:hAnsi="Times New Roman" w:cs="Times New Roman"/>
          <w:sz w:val="28"/>
          <w:szCs w:val="28"/>
        </w:rPr>
        <w:t xml:space="preserve"> в течение 20 рабочих дней со дня выявления нарушения.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3</w:t>
      </w:r>
      <w:r w:rsidR="00200637" w:rsidRPr="0081167E">
        <w:rPr>
          <w:rFonts w:ascii="Times New Roman" w:hAnsi="Times New Roman" w:cs="Times New Roman"/>
          <w:sz w:val="28"/>
          <w:szCs w:val="28"/>
        </w:rPr>
        <w:t>1</w:t>
      </w:r>
      <w:r w:rsidRPr="0081167E">
        <w:rPr>
          <w:rFonts w:ascii="Times New Roman" w:hAnsi="Times New Roman" w:cs="Times New Roman"/>
          <w:sz w:val="28"/>
          <w:szCs w:val="28"/>
        </w:rPr>
        <w:t xml:space="preserve">. Получатель субсидии обязан возвратить </w:t>
      </w:r>
      <w:r w:rsidR="00F05FF2" w:rsidRPr="0081167E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Pr="0081167E">
        <w:rPr>
          <w:rFonts w:ascii="Times New Roman" w:hAnsi="Times New Roman" w:cs="Times New Roman"/>
          <w:sz w:val="28"/>
          <w:szCs w:val="28"/>
        </w:rPr>
        <w:t>субсиди</w:t>
      </w:r>
      <w:r w:rsidR="00F05FF2" w:rsidRPr="0081167E">
        <w:rPr>
          <w:rFonts w:ascii="Times New Roman" w:hAnsi="Times New Roman" w:cs="Times New Roman"/>
          <w:sz w:val="28"/>
          <w:szCs w:val="28"/>
        </w:rPr>
        <w:t>и</w:t>
      </w:r>
      <w:r w:rsidRPr="0081167E">
        <w:rPr>
          <w:rFonts w:ascii="Times New Roman" w:hAnsi="Times New Roman" w:cs="Times New Roman"/>
          <w:sz w:val="28"/>
          <w:szCs w:val="28"/>
        </w:rPr>
        <w:t xml:space="preserve"> в краевой бюджет в следующих размерах: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 xml:space="preserve">1) в случае нарушения целей предоставления субсидии </w:t>
      </w:r>
      <w:r w:rsidRPr="0081167E">
        <w:rPr>
          <w:rStyle w:val="12"/>
          <w:rFonts w:ascii="Times New Roman" w:hAnsi="Times New Roman" w:cs="Times New Roman"/>
          <w:sz w:val="28"/>
          <w:szCs w:val="28"/>
        </w:rPr>
        <w:t>–</w:t>
      </w:r>
      <w:r w:rsidRPr="0081167E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81167E">
        <w:rPr>
          <w:rFonts w:ascii="Times New Roman" w:hAnsi="Times New Roman" w:cs="Times New Roman"/>
          <w:sz w:val="28"/>
          <w:szCs w:val="28"/>
        </w:rPr>
        <w:lastRenderedPageBreak/>
        <w:t>нецелевого использования денежных средств;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 xml:space="preserve">2) в случае нарушения условий и порядка предоставления субсидии </w:t>
      </w:r>
      <w:r w:rsidRPr="0081167E">
        <w:rPr>
          <w:rStyle w:val="12"/>
          <w:rFonts w:ascii="Times New Roman" w:hAnsi="Times New Roman" w:cs="Times New Roman"/>
          <w:sz w:val="28"/>
          <w:szCs w:val="28"/>
        </w:rPr>
        <w:t>–</w:t>
      </w:r>
      <w:r w:rsidRPr="0081167E">
        <w:rPr>
          <w:rFonts w:ascii="Times New Roman" w:hAnsi="Times New Roman" w:cs="Times New Roman"/>
          <w:sz w:val="28"/>
          <w:szCs w:val="28"/>
        </w:rPr>
        <w:t xml:space="preserve"> </w:t>
      </w:r>
      <w:r w:rsidR="00DE1866" w:rsidRPr="0081167E">
        <w:rPr>
          <w:rFonts w:ascii="Times New Roman" w:hAnsi="Times New Roman" w:cs="Times New Roman"/>
          <w:sz w:val="28"/>
          <w:szCs w:val="28"/>
        </w:rPr>
        <w:br/>
      </w:r>
      <w:r w:rsidRPr="0081167E">
        <w:rPr>
          <w:rFonts w:ascii="Times New Roman" w:hAnsi="Times New Roman" w:cs="Times New Roman"/>
          <w:sz w:val="28"/>
          <w:szCs w:val="28"/>
        </w:rPr>
        <w:t>в полном объеме;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 xml:space="preserve">3) в случае недостижения значений результата предоставления субсидии, </w:t>
      </w:r>
      <w:r w:rsidR="00C550DC" w:rsidRPr="0081167E">
        <w:rPr>
          <w:rFonts w:ascii="Times New Roman" w:hAnsi="Times New Roman" w:cs="Times New Roman"/>
          <w:sz w:val="28"/>
          <w:szCs w:val="28"/>
        </w:rPr>
        <w:t>установленных</w:t>
      </w:r>
      <w:r w:rsidRPr="0081167E">
        <w:rPr>
          <w:rFonts w:ascii="Times New Roman" w:hAnsi="Times New Roman" w:cs="Times New Roman"/>
          <w:sz w:val="28"/>
          <w:szCs w:val="28"/>
        </w:rPr>
        <w:t xml:space="preserve"> соглашением, </w:t>
      </w:r>
      <w:r w:rsidRPr="0081167E">
        <w:rPr>
          <w:rStyle w:val="12"/>
          <w:rFonts w:ascii="Times New Roman" w:hAnsi="Times New Roman" w:cs="Times New Roman"/>
          <w:sz w:val="28"/>
          <w:szCs w:val="28"/>
        </w:rPr>
        <w:t>–</w:t>
      </w:r>
      <w:r w:rsidRPr="0081167E">
        <w:rPr>
          <w:rFonts w:ascii="Times New Roman" w:hAnsi="Times New Roman" w:cs="Times New Roman"/>
          <w:sz w:val="28"/>
          <w:szCs w:val="28"/>
        </w:rPr>
        <w:t xml:space="preserve"> в размере, определенном по следующей формуле:</w:t>
      </w:r>
    </w:p>
    <w:p w:rsidR="006176E8" w:rsidRPr="0081167E" w:rsidRDefault="006176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76E8" w:rsidRPr="0081167E" w:rsidRDefault="008030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1167E">
        <w:rPr>
          <w:rFonts w:ascii="Times New Roman" w:hAnsi="Times New Roman" w:cs="Times New Roman"/>
          <w:sz w:val="28"/>
          <w:szCs w:val="28"/>
        </w:rPr>
        <w:t>V</w:t>
      </w:r>
      <w:r w:rsidRPr="0081167E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81167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1167E">
        <w:rPr>
          <w:rFonts w:ascii="Times New Roman" w:hAnsi="Times New Roman" w:cs="Times New Roman"/>
          <w:sz w:val="28"/>
          <w:szCs w:val="28"/>
        </w:rPr>
        <w:t>V</w:t>
      </w:r>
      <w:r w:rsidRPr="0081167E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81167E">
        <w:rPr>
          <w:rFonts w:ascii="Times New Roman" w:hAnsi="Times New Roman" w:cs="Times New Roman"/>
          <w:sz w:val="28"/>
          <w:szCs w:val="28"/>
        </w:rPr>
        <w:t xml:space="preserve"> х</w:t>
      </w:r>
      <m:oMath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 –</m:t>
            </m: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>факт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>план</m:t>
                </m:r>
              </m:den>
            </m:f>
          </m:e>
        </m:d>
      </m:oMath>
      <w:r w:rsidRPr="0081167E">
        <w:rPr>
          <w:rFonts w:ascii="Times New Roman" w:hAnsi="Times New Roman" w:cs="Times New Roman"/>
          <w:sz w:val="28"/>
          <w:szCs w:val="28"/>
        </w:rPr>
        <w:t>, где:</w:t>
      </w:r>
    </w:p>
    <w:p w:rsidR="006176E8" w:rsidRPr="0081167E" w:rsidRDefault="006176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167E">
        <w:rPr>
          <w:rFonts w:ascii="Times New Roman" w:hAnsi="Times New Roman" w:cs="Times New Roman"/>
          <w:sz w:val="28"/>
          <w:szCs w:val="28"/>
        </w:rPr>
        <w:t>V</w:t>
      </w:r>
      <w:r w:rsidRPr="0081167E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81167E">
        <w:rPr>
          <w:rFonts w:ascii="Times New Roman" w:hAnsi="Times New Roman" w:cs="Times New Roman"/>
          <w:sz w:val="28"/>
          <w:szCs w:val="28"/>
        </w:rPr>
        <w:t xml:space="preserve"> </w:t>
      </w:r>
      <w:r w:rsidRPr="0081167E">
        <w:rPr>
          <w:rStyle w:val="12"/>
          <w:rFonts w:ascii="Times New Roman" w:hAnsi="Times New Roman" w:cs="Times New Roman"/>
          <w:sz w:val="28"/>
          <w:szCs w:val="28"/>
        </w:rPr>
        <w:t>–</w:t>
      </w:r>
      <w:r w:rsidRPr="0081167E">
        <w:rPr>
          <w:rFonts w:ascii="Times New Roman" w:hAnsi="Times New Roman" w:cs="Times New Roman"/>
          <w:sz w:val="28"/>
          <w:szCs w:val="28"/>
        </w:rPr>
        <w:t xml:space="preserve"> размер средств субсидии, подлежащих возврату</w:t>
      </w:r>
      <w:r w:rsidR="00C550DC" w:rsidRPr="0081167E">
        <w:rPr>
          <w:rFonts w:ascii="Times New Roman" w:hAnsi="Times New Roman" w:cs="Times New Roman"/>
          <w:sz w:val="28"/>
          <w:szCs w:val="28"/>
        </w:rPr>
        <w:t xml:space="preserve"> в краевой бюджет</w:t>
      </w:r>
      <w:r w:rsidRPr="0081167E">
        <w:rPr>
          <w:rFonts w:ascii="Times New Roman" w:hAnsi="Times New Roman" w:cs="Times New Roman"/>
          <w:sz w:val="28"/>
          <w:szCs w:val="28"/>
        </w:rPr>
        <w:t>;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167E">
        <w:rPr>
          <w:rFonts w:ascii="Times New Roman" w:hAnsi="Times New Roman" w:cs="Times New Roman"/>
          <w:sz w:val="28"/>
          <w:szCs w:val="28"/>
        </w:rPr>
        <w:t>V</w:t>
      </w:r>
      <w:r w:rsidRPr="0081167E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81167E">
        <w:rPr>
          <w:rFonts w:ascii="Times New Roman" w:hAnsi="Times New Roman" w:cs="Times New Roman"/>
          <w:sz w:val="28"/>
          <w:szCs w:val="28"/>
        </w:rPr>
        <w:t xml:space="preserve"> </w:t>
      </w:r>
      <w:r w:rsidRPr="0081167E">
        <w:rPr>
          <w:rStyle w:val="12"/>
          <w:rFonts w:ascii="Times New Roman" w:hAnsi="Times New Roman" w:cs="Times New Roman"/>
          <w:sz w:val="28"/>
          <w:szCs w:val="28"/>
        </w:rPr>
        <w:t>–</w:t>
      </w:r>
      <w:r w:rsidRPr="0081167E">
        <w:rPr>
          <w:rFonts w:ascii="Times New Roman" w:hAnsi="Times New Roman" w:cs="Times New Roman"/>
          <w:sz w:val="28"/>
          <w:szCs w:val="28"/>
        </w:rPr>
        <w:t xml:space="preserve"> размер субсидии, предоставленной получателю субсидии;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S</w:t>
      </w:r>
      <w:proofErr w:type="spellStart"/>
      <w:r w:rsidRPr="0081167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81167E"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r w:rsidRPr="0081167E">
        <w:rPr>
          <w:rFonts w:ascii="Times New Roman" w:hAnsi="Times New Roman" w:cs="Times New Roman"/>
          <w:sz w:val="28"/>
          <w:szCs w:val="28"/>
        </w:rPr>
        <w:t xml:space="preserve"> </w:t>
      </w:r>
      <w:r w:rsidRPr="0081167E">
        <w:rPr>
          <w:rStyle w:val="12"/>
          <w:rFonts w:ascii="Times New Roman" w:hAnsi="Times New Roman" w:cs="Times New Roman"/>
          <w:sz w:val="28"/>
          <w:szCs w:val="28"/>
        </w:rPr>
        <w:t>–</w:t>
      </w:r>
      <w:r w:rsidRPr="0081167E">
        <w:rPr>
          <w:rFonts w:ascii="Times New Roman" w:hAnsi="Times New Roman" w:cs="Times New Roman"/>
          <w:sz w:val="28"/>
          <w:szCs w:val="28"/>
        </w:rPr>
        <w:t xml:space="preserve"> фактически достигнутое значение результата предоставления субсидии, установленного </w:t>
      </w:r>
      <w:r w:rsidR="004177C1" w:rsidRPr="0081167E">
        <w:rPr>
          <w:rFonts w:ascii="Times New Roman" w:hAnsi="Times New Roman" w:cs="Times New Roman"/>
          <w:sz w:val="28"/>
          <w:szCs w:val="28"/>
        </w:rPr>
        <w:t>с</w:t>
      </w:r>
      <w:r w:rsidRPr="0081167E">
        <w:rPr>
          <w:rFonts w:ascii="Times New Roman" w:hAnsi="Times New Roman" w:cs="Times New Roman"/>
          <w:sz w:val="28"/>
          <w:szCs w:val="28"/>
        </w:rPr>
        <w:t>оглашением;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S</w:t>
      </w:r>
      <w:proofErr w:type="spellStart"/>
      <w:r w:rsidRPr="0081167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81167E">
        <w:rPr>
          <w:rFonts w:ascii="Times New Roman" w:hAnsi="Times New Roman" w:cs="Times New Roman"/>
          <w:sz w:val="28"/>
          <w:szCs w:val="28"/>
          <w:vertAlign w:val="subscript"/>
        </w:rPr>
        <w:t>план</w:t>
      </w:r>
      <w:r w:rsidRPr="0081167E">
        <w:rPr>
          <w:rFonts w:ascii="Times New Roman" w:hAnsi="Times New Roman" w:cs="Times New Roman"/>
          <w:sz w:val="28"/>
          <w:szCs w:val="28"/>
        </w:rPr>
        <w:t xml:space="preserve"> </w:t>
      </w:r>
      <w:r w:rsidRPr="0081167E">
        <w:rPr>
          <w:rStyle w:val="12"/>
          <w:rFonts w:ascii="Times New Roman" w:hAnsi="Times New Roman" w:cs="Times New Roman"/>
          <w:sz w:val="28"/>
          <w:szCs w:val="28"/>
        </w:rPr>
        <w:t>–</w:t>
      </w:r>
      <w:r w:rsidRPr="0081167E">
        <w:rPr>
          <w:rFonts w:ascii="Times New Roman" w:hAnsi="Times New Roman" w:cs="Times New Roman"/>
          <w:sz w:val="28"/>
          <w:szCs w:val="28"/>
        </w:rPr>
        <w:t xml:space="preserve"> плановое значение результата предоставления субсидии, установленного </w:t>
      </w:r>
      <w:r w:rsidR="004177C1" w:rsidRPr="0081167E">
        <w:rPr>
          <w:rFonts w:ascii="Times New Roman" w:hAnsi="Times New Roman" w:cs="Times New Roman"/>
          <w:sz w:val="28"/>
          <w:szCs w:val="28"/>
        </w:rPr>
        <w:t>с</w:t>
      </w:r>
      <w:r w:rsidRPr="0081167E">
        <w:rPr>
          <w:rFonts w:ascii="Times New Roman" w:hAnsi="Times New Roman" w:cs="Times New Roman"/>
          <w:sz w:val="28"/>
          <w:szCs w:val="28"/>
        </w:rPr>
        <w:t>оглашением.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3</w:t>
      </w:r>
      <w:r w:rsidR="00200637" w:rsidRPr="0081167E">
        <w:rPr>
          <w:rFonts w:ascii="Times New Roman" w:hAnsi="Times New Roman" w:cs="Times New Roman"/>
          <w:sz w:val="28"/>
          <w:szCs w:val="28"/>
        </w:rPr>
        <w:t>2</w:t>
      </w:r>
      <w:r w:rsidRPr="0081167E">
        <w:rPr>
          <w:rFonts w:ascii="Times New Roman" w:hAnsi="Times New Roman" w:cs="Times New Roman"/>
          <w:sz w:val="28"/>
          <w:szCs w:val="28"/>
        </w:rPr>
        <w:t xml:space="preserve">. Письменное требование о возврате </w:t>
      </w:r>
      <w:r w:rsidR="00F05FF2" w:rsidRPr="0081167E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81167E">
        <w:rPr>
          <w:rFonts w:ascii="Times New Roman" w:hAnsi="Times New Roman" w:cs="Times New Roman"/>
          <w:sz w:val="28"/>
          <w:szCs w:val="28"/>
        </w:rPr>
        <w:t xml:space="preserve">субсидии в краевой бюджет направляется Министерством получателю субсидии в течение 20 рабочих дней со дня выявления нарушений по фактам проверок, проведенных Министерством и (или) органами государственного финансового контроля, посредством почтового отправления, нарочным </w:t>
      </w:r>
      <w:r w:rsidR="00C550DC" w:rsidRPr="0081167E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Pr="0081167E">
        <w:rPr>
          <w:rFonts w:ascii="Times New Roman" w:hAnsi="Times New Roman" w:cs="Times New Roman"/>
          <w:sz w:val="28"/>
          <w:szCs w:val="28"/>
        </w:rPr>
        <w:t>, на адрес электронной почты или иным способом, обеспечивающим подтверждение получения указанного требования</w:t>
      </w:r>
      <w:r w:rsidR="00C550DC" w:rsidRPr="0081167E">
        <w:rPr>
          <w:rFonts w:ascii="Times New Roman" w:hAnsi="Times New Roman" w:cs="Times New Roman"/>
          <w:sz w:val="28"/>
          <w:szCs w:val="28"/>
        </w:rPr>
        <w:t xml:space="preserve"> получател</w:t>
      </w:r>
      <w:r w:rsidR="0081167E">
        <w:rPr>
          <w:rFonts w:ascii="Times New Roman" w:hAnsi="Times New Roman" w:cs="Times New Roman"/>
          <w:sz w:val="28"/>
          <w:szCs w:val="28"/>
        </w:rPr>
        <w:t>ем</w:t>
      </w:r>
      <w:r w:rsidR="00C550DC" w:rsidRPr="0081167E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81167E">
        <w:rPr>
          <w:rFonts w:ascii="Times New Roman" w:hAnsi="Times New Roman" w:cs="Times New Roman"/>
          <w:sz w:val="28"/>
          <w:szCs w:val="28"/>
        </w:rPr>
        <w:t>.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3</w:t>
      </w:r>
      <w:r w:rsidR="00200637" w:rsidRPr="0081167E">
        <w:rPr>
          <w:rFonts w:ascii="Times New Roman" w:hAnsi="Times New Roman" w:cs="Times New Roman"/>
          <w:sz w:val="28"/>
          <w:szCs w:val="28"/>
        </w:rPr>
        <w:t>3</w:t>
      </w:r>
      <w:r w:rsidRPr="0081167E">
        <w:rPr>
          <w:rFonts w:ascii="Times New Roman" w:hAnsi="Times New Roman" w:cs="Times New Roman"/>
          <w:sz w:val="28"/>
          <w:szCs w:val="28"/>
        </w:rPr>
        <w:t xml:space="preserve">. При невозврате средств субсидии в сроки, установленные </w:t>
      </w:r>
      <w:hyperlink w:anchor="P190">
        <w:r w:rsidRPr="0081167E">
          <w:rPr>
            <w:rFonts w:ascii="Times New Roman" w:hAnsi="Times New Roman" w:cs="Times New Roman"/>
            <w:sz w:val="28"/>
            <w:szCs w:val="28"/>
          </w:rPr>
          <w:t xml:space="preserve">частью </w:t>
        </w:r>
      </w:hyperlink>
      <w:r w:rsidR="00200637" w:rsidRPr="0081167E">
        <w:rPr>
          <w:rFonts w:ascii="Times New Roman" w:hAnsi="Times New Roman" w:cs="Times New Roman"/>
          <w:sz w:val="28"/>
          <w:szCs w:val="28"/>
        </w:rPr>
        <w:t>30</w:t>
      </w:r>
      <w:r w:rsidRPr="0081167E">
        <w:rPr>
          <w:rFonts w:ascii="Times New Roman" w:hAnsi="Times New Roman" w:cs="Times New Roman"/>
          <w:sz w:val="28"/>
          <w:szCs w:val="28"/>
        </w:rPr>
        <w:t xml:space="preserve"> настоящего Порядка, Министерство принимает необходимые меры по взысканию подлежащ</w:t>
      </w:r>
      <w:r w:rsidR="00C550DC" w:rsidRPr="0081167E">
        <w:rPr>
          <w:rFonts w:ascii="Times New Roman" w:hAnsi="Times New Roman" w:cs="Times New Roman"/>
          <w:sz w:val="28"/>
          <w:szCs w:val="28"/>
        </w:rPr>
        <w:t>их</w:t>
      </w:r>
      <w:r w:rsidRPr="0081167E">
        <w:rPr>
          <w:rFonts w:ascii="Times New Roman" w:hAnsi="Times New Roman" w:cs="Times New Roman"/>
          <w:sz w:val="28"/>
          <w:szCs w:val="28"/>
        </w:rPr>
        <w:t xml:space="preserve"> возврату в краевой бюджет </w:t>
      </w:r>
      <w:r w:rsidR="00C550DC" w:rsidRPr="0081167E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81167E">
        <w:rPr>
          <w:rFonts w:ascii="Times New Roman" w:hAnsi="Times New Roman" w:cs="Times New Roman"/>
          <w:sz w:val="28"/>
          <w:szCs w:val="28"/>
        </w:rPr>
        <w:t>субсидии в судебном порядке в срок не позднее 30 рабочих дней со дня, когда Министерству стало известно о неисполнении получателем субсидии обязанности возвратить средства субсидии в краевой бюджет.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3</w:t>
      </w:r>
      <w:r w:rsidR="00200637" w:rsidRPr="0081167E">
        <w:rPr>
          <w:rFonts w:ascii="Times New Roman" w:hAnsi="Times New Roman" w:cs="Times New Roman"/>
          <w:sz w:val="28"/>
          <w:szCs w:val="28"/>
        </w:rPr>
        <w:t>4</w:t>
      </w:r>
      <w:r w:rsidRPr="0081167E">
        <w:rPr>
          <w:rFonts w:ascii="Times New Roman" w:hAnsi="Times New Roman" w:cs="Times New Roman"/>
          <w:sz w:val="28"/>
          <w:szCs w:val="28"/>
        </w:rPr>
        <w:t xml:space="preserve">. В случае нарушений, выявленных в том числе по фактам проверок, проведенных Министерством и (или) органами государственного финансового контроля, лица, получившие средства на основании договоров (соглашений), заключенных с получателем субсидии, обязаны возвратить в сроки, не превышающие сроки, указанные в </w:t>
      </w:r>
      <w:hyperlink w:anchor="P190">
        <w:r w:rsidRPr="0081167E">
          <w:rPr>
            <w:rFonts w:ascii="Times New Roman" w:hAnsi="Times New Roman" w:cs="Times New Roman"/>
            <w:sz w:val="28"/>
            <w:szCs w:val="28"/>
          </w:rPr>
          <w:t xml:space="preserve">части </w:t>
        </w:r>
      </w:hyperlink>
      <w:r w:rsidR="00200637" w:rsidRPr="0081167E">
        <w:rPr>
          <w:rFonts w:ascii="Times New Roman" w:hAnsi="Times New Roman" w:cs="Times New Roman"/>
          <w:sz w:val="28"/>
          <w:szCs w:val="28"/>
        </w:rPr>
        <w:t>30</w:t>
      </w:r>
      <w:r w:rsidRPr="0081167E">
        <w:rPr>
          <w:rFonts w:ascii="Times New Roman" w:hAnsi="Times New Roman" w:cs="Times New Roman"/>
          <w:sz w:val="28"/>
          <w:szCs w:val="28"/>
        </w:rPr>
        <w:t xml:space="preserve"> настоящего Порядка, средства субсидии на счет получателя субсидии в целях последующего возврата указанных средств получателем субсидии в краевой бюджет в срок не позднее 10 рабочих дней со дня поступления денежных средств на его счет.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Письменное требование о возврате средств, полученных за счет средств субсидии, направляется получателем субсидии лицам, получившим средства на основании договоров (соглашений), заключенных с получателем субсидии, и нарушившим порядок и условия предоставления субсидии, в течение 15 рабочих дней со дня выявления нарушений по фактам проверок, проведенных Министерством и (или) органами государственного финансового контроля.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3</w:t>
      </w:r>
      <w:r w:rsidR="00200637" w:rsidRPr="0081167E">
        <w:rPr>
          <w:rFonts w:ascii="Times New Roman" w:hAnsi="Times New Roman" w:cs="Times New Roman"/>
          <w:sz w:val="28"/>
          <w:szCs w:val="28"/>
        </w:rPr>
        <w:t>5</w:t>
      </w:r>
      <w:r w:rsidRPr="0081167E">
        <w:rPr>
          <w:rFonts w:ascii="Times New Roman" w:hAnsi="Times New Roman" w:cs="Times New Roman"/>
          <w:sz w:val="28"/>
          <w:szCs w:val="28"/>
        </w:rPr>
        <w:t xml:space="preserve">. В случае невозврата лицами, указанными в </w:t>
      </w:r>
      <w:hyperlink w:anchor="P207">
        <w:r w:rsidRPr="0081167E">
          <w:rPr>
            <w:rFonts w:ascii="Times New Roman" w:hAnsi="Times New Roman" w:cs="Times New Roman"/>
            <w:sz w:val="28"/>
            <w:szCs w:val="28"/>
          </w:rPr>
          <w:t xml:space="preserve">части </w:t>
        </w:r>
      </w:hyperlink>
      <w:r w:rsidRPr="0081167E">
        <w:rPr>
          <w:rFonts w:ascii="Times New Roman" w:hAnsi="Times New Roman" w:cs="Times New Roman"/>
          <w:sz w:val="28"/>
          <w:szCs w:val="28"/>
        </w:rPr>
        <w:t>3</w:t>
      </w:r>
      <w:r w:rsidR="00200637" w:rsidRPr="0081167E">
        <w:rPr>
          <w:rFonts w:ascii="Times New Roman" w:hAnsi="Times New Roman" w:cs="Times New Roman"/>
          <w:sz w:val="28"/>
          <w:szCs w:val="28"/>
        </w:rPr>
        <w:t>4</w:t>
      </w:r>
      <w:r w:rsidRPr="0081167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81167E">
        <w:rPr>
          <w:rFonts w:ascii="Times New Roman" w:hAnsi="Times New Roman" w:cs="Times New Roman"/>
          <w:sz w:val="28"/>
          <w:szCs w:val="28"/>
        </w:rPr>
        <w:lastRenderedPageBreak/>
        <w:t>Порядка, средств, полученных за счет средств субсидии, на счет получателя субсидии, получатель субсидии принимает необходимые меры по взысканию подлежащих возврату в краевой бюджет средств, полученных за счет средств субсидии, в судебном порядке в срок, не позднее 30 рабочих дней со дня, когда получателю субсидии стало известно о неисполнении указанными лицами обязанности возвратить средства на счет получателя субсидии.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3</w:t>
      </w:r>
      <w:r w:rsidR="00200637" w:rsidRPr="0081167E">
        <w:rPr>
          <w:rFonts w:ascii="Times New Roman" w:hAnsi="Times New Roman" w:cs="Times New Roman"/>
          <w:sz w:val="28"/>
          <w:szCs w:val="28"/>
        </w:rPr>
        <w:t>6</w:t>
      </w:r>
      <w:r w:rsidRPr="0081167E">
        <w:rPr>
          <w:rFonts w:ascii="Times New Roman" w:hAnsi="Times New Roman" w:cs="Times New Roman"/>
          <w:sz w:val="28"/>
          <w:szCs w:val="28"/>
        </w:rPr>
        <w:t>. Остаток субсидии, неиспользованный в году предоставления субсидии, подлежит возврату в краевой бюджет на лицевой счет Министерства не позднее 15 февраля финансового года, следующего за годом предоставления субсидии.</w:t>
      </w:r>
    </w:p>
    <w:sectPr w:rsidR="006176E8" w:rsidRPr="0081167E">
      <w:headerReference w:type="default" r:id="rId23"/>
      <w:pgSz w:w="11906" w:h="16838"/>
      <w:pgMar w:top="1134" w:right="851" w:bottom="1134" w:left="1418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6E8" w:rsidRDefault="0080308E">
      <w:r>
        <w:separator/>
      </w:r>
    </w:p>
  </w:endnote>
  <w:endnote w:type="continuationSeparator" w:id="0">
    <w:p w:rsidR="006176E8" w:rsidRDefault="0080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6E8" w:rsidRDefault="0080308E">
      <w:r>
        <w:separator/>
      </w:r>
    </w:p>
  </w:footnote>
  <w:footnote w:type="continuationSeparator" w:id="0">
    <w:p w:rsidR="006176E8" w:rsidRDefault="00803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6E8" w:rsidRDefault="0080308E">
    <w:pPr>
      <w:framePr w:wrap="around" w:vAnchor="text" w:hAnchor="margin" w:xAlign="center" w:y="1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\* Arabic</w:instrText>
    </w:r>
    <w:r>
      <w:rPr>
        <w:sz w:val="28"/>
        <w:szCs w:val="28"/>
      </w:rPr>
      <w:fldChar w:fldCharType="separate"/>
    </w:r>
    <w:r w:rsidR="00EB4194">
      <w:rPr>
        <w:noProof/>
        <w:sz w:val="28"/>
        <w:szCs w:val="28"/>
      </w:rPr>
      <w:t>10</w:t>
    </w:r>
    <w:r>
      <w:rPr>
        <w:sz w:val="28"/>
        <w:szCs w:val="28"/>
      </w:rPr>
      <w:fldChar w:fldCharType="end"/>
    </w:r>
  </w:p>
  <w:p w:rsidR="006176E8" w:rsidRDefault="006176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7E13"/>
    <w:multiLevelType w:val="hybridMultilevel"/>
    <w:tmpl w:val="FD02D99E"/>
    <w:lvl w:ilvl="0" w:tplc="7A547C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343A30"/>
    <w:multiLevelType w:val="multilevel"/>
    <w:tmpl w:val="61C8C6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F800B91"/>
    <w:multiLevelType w:val="hybridMultilevel"/>
    <w:tmpl w:val="C09241A2"/>
    <w:lvl w:ilvl="0" w:tplc="E68060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6E8"/>
    <w:rsid w:val="00064ED5"/>
    <w:rsid w:val="000B7E38"/>
    <w:rsid w:val="00200637"/>
    <w:rsid w:val="002D5011"/>
    <w:rsid w:val="00401647"/>
    <w:rsid w:val="004177C1"/>
    <w:rsid w:val="00534873"/>
    <w:rsid w:val="006176E8"/>
    <w:rsid w:val="007E4DAE"/>
    <w:rsid w:val="0080308E"/>
    <w:rsid w:val="0081167E"/>
    <w:rsid w:val="00BF7532"/>
    <w:rsid w:val="00C550DC"/>
    <w:rsid w:val="00DB5BF0"/>
    <w:rsid w:val="00DE1866"/>
    <w:rsid w:val="00EB4194"/>
    <w:rsid w:val="00F05FF2"/>
    <w:rsid w:val="00FA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5169"/>
  <w15:docId w15:val="{9C90572E-D93C-4906-B84C-63DD806B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Plain Text"/>
    <w:basedOn w:val="a"/>
    <w:link w:val="a4"/>
    <w:rPr>
      <w:rFonts w:ascii="Calibri" w:hAnsi="Calibri"/>
    </w:rPr>
  </w:style>
  <w:style w:type="character" w:customStyle="1" w:styleId="a4">
    <w:name w:val="Текст Знак"/>
    <w:basedOn w:val="12"/>
    <w:link w:val="a3"/>
    <w:rPr>
      <w:rFonts w:ascii="Calibri" w:hAnsi="Calibri"/>
    </w:rPr>
  </w:style>
  <w:style w:type="paragraph" w:customStyle="1" w:styleId="13">
    <w:name w:val="Гиперссылка1"/>
    <w:basedOn w:val="14"/>
    <w:link w:val="15"/>
    <w:rPr>
      <w:color w:val="0563C1" w:themeColor="hyperlink"/>
      <w:u w:val="single"/>
    </w:rPr>
  </w:style>
  <w:style w:type="character" w:customStyle="1" w:styleId="15">
    <w:name w:val="Гиперссылка1"/>
    <w:basedOn w:val="16"/>
    <w:link w:val="13"/>
    <w:rPr>
      <w:color w:val="0563C1" w:themeColor="hyperlink"/>
      <w:u w:val="single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2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9">
    <w:name w:val="Обычный1"/>
    <w:link w:val="1"/>
  </w:style>
  <w:style w:type="character" w:customStyle="1" w:styleId="1">
    <w:name w:val="Обычный1"/>
    <w:link w:val="19"/>
  </w:style>
  <w:style w:type="paragraph" w:customStyle="1" w:styleId="14">
    <w:name w:val="Основной шрифт абзаца1"/>
    <w:link w:val="16"/>
  </w:style>
  <w:style w:type="character" w:customStyle="1" w:styleId="16">
    <w:name w:val="Основной шрифт абзаца1"/>
    <w:link w:val="14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24">
    <w:name w:val="Основной шрифт абзаца2"/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  <w:rPr>
      <w:sz w:val="28"/>
    </w:rPr>
  </w:style>
  <w:style w:type="character" w:customStyle="1" w:styleId="ad">
    <w:name w:val="Нижний колонтитул Знак"/>
    <w:basedOn w:val="12"/>
    <w:link w:val="ac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Balloon Text"/>
    <w:basedOn w:val="a"/>
    <w:link w:val="af"/>
    <w:rPr>
      <w:rFonts w:ascii="Segoe UI" w:hAnsi="Segoe UI"/>
      <w:sz w:val="18"/>
    </w:rPr>
  </w:style>
  <w:style w:type="character" w:customStyle="1" w:styleId="af">
    <w:name w:val="Текст выноски Знак"/>
    <w:basedOn w:val="12"/>
    <w:link w:val="ae"/>
    <w:rPr>
      <w:rFonts w:ascii="Segoe UI" w:hAnsi="Segoe UI"/>
      <w:sz w:val="18"/>
    </w:rPr>
  </w:style>
  <w:style w:type="table" w:customStyle="1" w:styleId="1a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color w:val="auto"/>
      <w:szCs w:val="22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color w:val="auto"/>
      <w:szCs w:val="22"/>
    </w:rPr>
  </w:style>
  <w:style w:type="paragraph" w:styleId="af2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8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96&amp;n=214600&amp;dst=100031" TargetMode="External"/><Relationship Id="rId18" Type="http://schemas.openxmlformats.org/officeDocument/2006/relationships/hyperlink" Target="https://login.consultant.ru/link/?req=doc&amp;base=LAW&amp;n=466790&amp;dst=37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9036&amp;dst=100155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login.consultant.ru/link/?req=doc&amp;base=LAW&amp;n=493282&amp;dst=1000000001" TargetMode="External"/><Relationship Id="rId17" Type="http://schemas.openxmlformats.org/officeDocument/2006/relationships/hyperlink" Target="https://login.consultant.ru/link/?req=doc&amp;base=LAW&amp;n=466790&amp;dst=3704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296&amp;n=214600&amp;dst=100031" TargetMode="External"/><Relationship Id="rId20" Type="http://schemas.openxmlformats.org/officeDocument/2006/relationships/hyperlink" Target="https://login.consultant.ru/link/?req=doc&amp;base=LAW&amp;n=466790&amp;dst=372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296&amp;n=203736&amp;dst=143553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296&amp;n=214600&amp;dst=100031" TargetMode="External"/><Relationship Id="rId23" Type="http://schemas.openxmlformats.org/officeDocument/2006/relationships/header" Target="header1.xml"/><Relationship Id="rId10" Type="http://schemas.openxmlformats.org/officeDocument/2006/relationships/image" Target="media/image10.jpg"/><Relationship Id="rId19" Type="http://schemas.openxmlformats.org/officeDocument/2006/relationships/hyperlink" Target="https://login.consultant.ru/link/?req=doc&amp;base=LAW&amp;n=466790&amp;dst=3704" TargetMode="External"/><Relationship Id="rId4" Type="http://schemas.openxmlformats.org/officeDocument/2006/relationships/webSettings" Target="webSettings.xml"/><Relationship Id="rId14" Type="http://schemas.openxmlformats.org/officeDocument/2006/relationships/hyperlink" Target="https://login.consultant.ru/link/?req=doc&amp;base=RLAW296&amp;n=214600&amp;dst=100041" TargetMode="External"/><Relationship Id="rId22" Type="http://schemas.openxmlformats.org/officeDocument/2006/relationships/hyperlink" Target="https://login.consultant.ru/link/?req=doc&amp;base=LAW&amp;n=489036&amp;dst=1001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10</Pages>
  <Words>3763</Words>
  <Characters>21453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Усманова Екатерина Александровна</dc:creator>
  <cp:lastModifiedBy>Усманова Екатерина Александровна</cp:lastModifiedBy>
  <cp:revision>15</cp:revision>
  <cp:lastPrinted>2025-03-16T21:59:00Z</cp:lastPrinted>
  <dcterms:created xsi:type="dcterms:W3CDTF">2025-11-24T02:16:00Z</dcterms:created>
  <dcterms:modified xsi:type="dcterms:W3CDTF">2026-04-13T08:01:00Z</dcterms:modified>
</cp:coreProperties>
</file>