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72" y="0"/>
                    <wp:lineTo x="-172" y="20750"/>
                    <wp:lineTo x="20796" y="20750"/>
                    <wp:lineTo x="20796" y="0"/>
                    <wp:lineTo x="-172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795 0 -795 96065 96278 96065 96278 0 -795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bookmarkStart w:id="1" w:name="_GoBack"/>
      <w:r/>
      <w:bookmarkEnd w:id="1"/>
      <w:r/>
      <w:r/>
    </w:p>
    <w:p>
      <w:pPr>
        <w:pStyle w:val="827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pStyle w:val="827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Style w:val="886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  <w:szCs w:val="20"/>
              </w:rPr>
              <w:t xml:space="preserve">]</w:t>
            </w:r>
            <w:bookmarkEnd w:id="2"/>
            <w:r/>
            <w:r/>
          </w:p>
        </w:tc>
      </w:tr>
      <w:tr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Style w:val="884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0"/>
              </w:rPr>
              <w:t xml:space="preserve">О внесении изменений в приложение к приказу Министерства имущественных и земельных отношений Камчатского края от 27.11.2023</w:t>
            </w:r>
            <w:r/>
          </w:p>
          <w:p>
            <w:pPr>
              <w:pStyle w:val="827"/>
              <w:ind w:left="3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</w:rPr>
              <w:t xml:space="preserve">42-Н «Об утверждении результатов определения кадастровой стоимости объектов недвижимости на территории Камчатского края»</w:t>
            </w:r>
            <w:r/>
          </w:p>
        </w:tc>
      </w:tr>
    </w:tbl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</w:t>
      </w:r>
      <w:r>
        <w:rPr>
          <w:rFonts w:ascii="Times New Roman" w:hAnsi="Times New Roman"/>
          <w:sz w:val="28"/>
        </w:rPr>
        <w:t xml:space="preserve">ствии с </w:t>
      </w:r>
      <w:r>
        <w:rPr>
          <w:rFonts w:ascii="Times New Roman" w:hAnsi="Times New Roman"/>
          <w:sz w:val="28"/>
        </w:rPr>
        <w:t xml:space="preserve">частью 7 статьи 20, пунктом 2 части 2,</w:t>
      </w:r>
      <w:r>
        <w:rPr>
          <w:rFonts w:ascii="Times New Roman" w:hAnsi="Times New Roman"/>
          <w:sz w:val="28"/>
        </w:rPr>
        <w:t xml:space="preserve"> частью 21    статьи 21 Федерального закона от 03.07.2016 № 237-ФЗ «О государственной кадастровой оценке», на основании сведений Краевого государственного бюджетного учреждения «Камчатская государственная кадастровая оценка» от </w:t>
      </w:r>
      <w:r>
        <w:rPr>
          <w:rFonts w:ascii="Times New Roman" w:hAnsi="Times New Roman"/>
          <w:sz w:val="28"/>
        </w:rPr>
        <w:t xml:space="preserve">27.03.2026 № 103.02-22/281, прик</w:t>
      </w:r>
      <w:r>
        <w:rPr>
          <w:rFonts w:ascii="Times New Roman" w:hAnsi="Times New Roman"/>
          <w:sz w:val="28"/>
        </w:rPr>
        <w:t xml:space="preserve">азов Краевого государственного бюджетного учреждения «Камчатская государственная кадастровая оценка» от 10.03.2026 </w:t>
        <w:br/>
        <w:t xml:space="preserve">№ 01-гко «Об итогах рассмотрения заявления об исправлении ошибок, допущенных при определении кадастровой стоимости», от 10.03.2026 № 04-гко </w:t>
      </w:r>
      <w:r>
        <w:rPr>
          <w:rFonts w:ascii="Times New Roman" w:hAnsi="Times New Roman"/>
          <w:sz w:val="28"/>
        </w:rPr>
        <w:t xml:space="preserve">«Об исправлении ошибок, допущенных при определении кадастровой стои</w:t>
      </w:r>
      <w:r>
        <w:rPr>
          <w:rFonts w:ascii="Times New Roman" w:hAnsi="Times New Roman"/>
          <w:sz w:val="28"/>
        </w:rPr>
        <w:t xml:space="preserve">мости»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</w:rPr>
        <w:t xml:space="preserve">1. Внест</w:t>
      </w:r>
      <w:r>
        <w:rPr>
          <w:rFonts w:ascii="Times New Roman" w:hAnsi="Times New Roman"/>
          <w:sz w:val="28"/>
        </w:rPr>
        <w:t xml:space="preserve">и в таблицу приложения к приказу Министерства имущественных и земельных отношений Камчатского края от 27.11.2023</w:t>
        <w:br/>
        <w:t xml:space="preserve">№ 42-Н «Об утверждении результатов определения кадастровой стоимости объектов недвижимости на территории Камчатского края» следующие изменения:</w:t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</w:rPr>
        <w:t xml:space="preserve">1) в графе «Кадастровая стоимость, руб.» строки 4975 цифры</w:t>
        <w:br/>
        <w:t xml:space="preserve">«5 553 600,00» заменить цифрами «6 001 200,00»;</w:t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 xml:space="preserve">2) в графе «Кадастровая стоимость, руб.» строки 17398 цифры</w:t>
        <w:br/>
        <w:t xml:space="preserve">«3 548 900,00» заменить цифрами «1 278 600,00».</w:t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</w:rPr>
        <w:t xml:space="preserve">2. Сведения о кадастровой стоимости объекта недвижимости, указанные в пункте 1 части 1 настоящего приказа, применяются с 1 января 202</w:t>
      </w:r>
      <w:r>
        <w:rPr>
          <w:rFonts w:ascii="Times New Roman" w:hAnsi="Times New Roman"/>
          <w:sz w:val="28"/>
        </w:rPr>
        <w:t xml:space="preserve">7 года. Сведения о кадастровой стоимости объекта недвижимости, указанные в пункте 2 части 1 настоящего приказа, применяются с 1 января 2024 года.</w:t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3. Настоящий приказ вступает в силу по истечении 10 дней после дня его официального опубликования. Действие пункта 1 части 1 настоящего приказа распространяется на правоотношения, возникаю</w:t>
      </w:r>
      <w:r>
        <w:rPr>
          <w:rFonts w:ascii="Times New Roman" w:hAnsi="Times New Roman"/>
          <w:sz w:val="28"/>
        </w:rPr>
        <w:t xml:space="preserve">ш</w:t>
      </w:r>
      <w:r>
        <w:rPr>
          <w:rFonts w:ascii="Times New Roman" w:hAnsi="Times New Roman"/>
          <w:sz w:val="28"/>
        </w:rPr>
        <w:t xml:space="preserve">ие с 1 января 202</w:t>
      </w:r>
      <w:r>
        <w:rPr>
          <w:rFonts w:ascii="Times New Roman" w:hAnsi="Times New Roman"/>
          <w:sz w:val="28"/>
        </w:rPr>
        <w:t xml:space="preserve">7 года.  </w:t>
      </w:r>
      <w:r>
        <w:rPr>
          <w:rFonts w:ascii="Times New Roman" w:hAnsi="Times New Roman"/>
          <w:sz w:val="28"/>
        </w:rPr>
        <w:t xml:space="preserve">Действие пункта 2 части 1 настоящего приказа распространяется на правоотношения, возник</w:t>
      </w:r>
      <w:r>
        <w:rPr>
          <w:rFonts w:ascii="Times New Roman" w:hAnsi="Times New Roman"/>
          <w:sz w:val="28"/>
        </w:rPr>
        <w:t xml:space="preserve">шие с 1 января 202</w:t>
      </w:r>
      <w:r>
        <w:rPr>
          <w:rFonts w:ascii="Times New Roman" w:hAnsi="Times New Roman"/>
          <w:sz w:val="28"/>
        </w:rPr>
        <w:t xml:space="preserve">4 года.</w:t>
      </w: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827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86"/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63"/>
        <w:gridCol w:w="4406"/>
        <w:gridCol w:w="2270"/>
      </w:tblGrid>
      <w:tr>
        <w:trPr>
          <w:trHeight w:val="2220"/>
        </w:trPr>
        <w:tc>
          <w:tcPr>
            <w:shd w:val="clear" w:color="auto" w:fill="auto"/>
            <w:tcW w:w="2963" w:type="dxa"/>
            <w:textDirection w:val="lrTb"/>
            <w:noWrap w:val="false"/>
          </w:tcPr>
          <w:p>
            <w:pPr>
              <w:pStyle w:val="827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Министр</w:t>
            </w:r>
            <w:r/>
          </w:p>
          <w:p>
            <w:pPr>
              <w:pStyle w:val="827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W w:w="4406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4"/>
                <w:szCs w:val="20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W w:w="2270" w:type="dxa"/>
            <w:textDirection w:val="lrTb"/>
            <w:noWrap w:val="false"/>
          </w:tcPr>
          <w:p>
            <w:pPr>
              <w:pStyle w:val="827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Н.М. Касеев</w:t>
            </w:r>
            <w:r/>
          </w:p>
        </w:tc>
      </w:tr>
    </w:tbl>
    <w:p>
      <w:pPr>
        <w:pStyle w:val="827"/>
      </w:pPr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1" w:bottom="822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30202040202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NSimSun">
    <w:panose1 w:val="02000609030000000004"/>
  </w:font>
  <w:font w:name="Arial Unicode M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Arial Unicode MS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843"/>
    <w:link w:val="82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843"/>
    <w:link w:val="82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843"/>
    <w:link w:val="83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843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843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27"/>
    <w:next w:val="827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27"/>
    <w:next w:val="827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27"/>
    <w:next w:val="827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27"/>
    <w:next w:val="827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27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basedOn w:val="843"/>
    <w:link w:val="882"/>
    <w:uiPriority w:val="10"/>
    <w:rPr>
      <w:sz w:val="48"/>
      <w:szCs w:val="48"/>
    </w:rPr>
  </w:style>
  <w:style w:type="character" w:styleId="686">
    <w:name w:val="Subtitle Char"/>
    <w:basedOn w:val="843"/>
    <w:link w:val="881"/>
    <w:uiPriority w:val="11"/>
    <w:rPr>
      <w:sz w:val="24"/>
      <w:szCs w:val="24"/>
    </w:rPr>
  </w:style>
  <w:style w:type="paragraph" w:styleId="687">
    <w:name w:val="Quote"/>
    <w:basedOn w:val="827"/>
    <w:next w:val="82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7"/>
    <w:next w:val="82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3"/>
    <w:link w:val="869"/>
    <w:uiPriority w:val="99"/>
  </w:style>
  <w:style w:type="character" w:styleId="692">
    <w:name w:val="Footer Char"/>
    <w:basedOn w:val="843"/>
    <w:link w:val="880"/>
    <w:uiPriority w:val="99"/>
  </w:style>
  <w:style w:type="character" w:styleId="693">
    <w:name w:val="Caption Char"/>
    <w:basedOn w:val="861"/>
    <w:link w:val="880"/>
    <w:uiPriority w:val="99"/>
  </w:style>
  <w:style w:type="table" w:styleId="694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7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3"/>
    <w:uiPriority w:val="99"/>
    <w:unhideWhenUsed/>
    <w:rPr>
      <w:vertAlign w:val="superscript"/>
    </w:rPr>
  </w:style>
  <w:style w:type="paragraph" w:styleId="822">
    <w:name w:val="endnote text"/>
    <w:basedOn w:val="827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28">
    <w:name w:val="Heading 1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NSimSun" w:cs="Arial Unicode MS"/>
      <w:b/>
      <w:color w:val="000000"/>
      <w:spacing w:val="0"/>
      <w:sz w:val="32"/>
      <w:szCs w:val="20"/>
      <w:lang w:val="ru-RU" w:eastAsia="zh-CN" w:bidi="hi-IN"/>
    </w:rPr>
  </w:style>
  <w:style w:type="paragraph" w:styleId="829">
    <w:name w:val="Heading 2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30">
    <w:name w:val="Heading 3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NSimSun" w:cs="Arial Unicode MS"/>
      <w:b/>
      <w:color w:val="000000"/>
      <w:spacing w:val="0"/>
      <w:sz w:val="26"/>
      <w:szCs w:val="20"/>
      <w:lang w:val="ru-RU" w:eastAsia="zh-CN" w:bidi="hi-IN"/>
    </w:rPr>
  </w:style>
  <w:style w:type="paragraph" w:styleId="831">
    <w:name w:val="Heading 4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NSimSun" w:cs="Arial Unicode MS"/>
      <w:b/>
      <w:color w:val="000000"/>
      <w:spacing w:val="0"/>
      <w:sz w:val="24"/>
      <w:szCs w:val="20"/>
      <w:lang w:val="ru-RU" w:eastAsia="zh-CN" w:bidi="hi-IN"/>
    </w:rPr>
  </w:style>
  <w:style w:type="paragraph" w:styleId="832">
    <w:name w:val="Heading 5"/>
    <w:next w:val="827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NSimSun" w:cs="Arial Unicode MS"/>
      <w:b/>
      <w:color w:val="000000"/>
      <w:spacing w:val="0"/>
      <w:sz w:val="22"/>
      <w:szCs w:val="20"/>
      <w:lang w:val="ru-RU" w:eastAsia="zh-CN" w:bidi="hi-IN"/>
    </w:rPr>
  </w:style>
  <w:style w:type="character" w:styleId="833">
    <w:name w:val="Contents 2"/>
    <w:qFormat/>
    <w:rPr>
      <w:rFonts w:ascii="XO Thames" w:hAnsi="XO Thames"/>
      <w:sz w:val="28"/>
    </w:rPr>
  </w:style>
  <w:style w:type="character" w:styleId="834">
    <w:name w:val="Contents 4"/>
    <w:qFormat/>
    <w:rPr>
      <w:rFonts w:ascii="XO Thames" w:hAnsi="XO Thames"/>
      <w:sz w:val="28"/>
    </w:rPr>
  </w:style>
  <w:style w:type="character" w:styleId="835">
    <w:name w:val="Contents 6"/>
    <w:qFormat/>
    <w:rPr>
      <w:rFonts w:ascii="XO Thames" w:hAnsi="XO Thames"/>
      <w:sz w:val="28"/>
    </w:rPr>
  </w:style>
  <w:style w:type="character" w:styleId="836">
    <w:name w:val="Contents 7"/>
    <w:qFormat/>
    <w:rPr>
      <w:rFonts w:ascii="XO Thames" w:hAnsi="XO Thames"/>
      <w:sz w:val="28"/>
    </w:rPr>
  </w:style>
  <w:style w:type="character" w:styleId="837">
    <w:name w:val="Endnote"/>
    <w:link w:val="867"/>
    <w:qFormat/>
    <w:rPr>
      <w:rFonts w:ascii="XO Thames" w:hAnsi="XO Thames"/>
      <w:sz w:val="22"/>
    </w:rPr>
  </w:style>
  <w:style w:type="character" w:styleId="838">
    <w:name w:val="Heading 31"/>
    <w:qFormat/>
    <w:rPr>
      <w:rFonts w:ascii="XO Thames" w:hAnsi="XO Thames"/>
      <w:b/>
      <w:sz w:val="26"/>
    </w:rPr>
  </w:style>
  <w:style w:type="character" w:styleId="839">
    <w:name w:val="Header1"/>
    <w:qFormat/>
  </w:style>
  <w:style w:type="character" w:styleId="840">
    <w:name w:val="Plain Text"/>
    <w:link w:val="870"/>
    <w:qFormat/>
    <w:rPr>
      <w:rFonts w:ascii="Calibri" w:hAnsi="Calibri"/>
    </w:rPr>
  </w:style>
  <w:style w:type="character" w:styleId="841">
    <w:name w:val="Balloon Text"/>
    <w:link w:val="871"/>
    <w:qFormat/>
    <w:rPr>
      <w:rFonts w:ascii="Segoe UI" w:hAnsi="Segoe UI"/>
      <w:sz w:val="18"/>
    </w:rPr>
  </w:style>
  <w:style w:type="character" w:styleId="842">
    <w:name w:val="Contents 3"/>
    <w:qFormat/>
    <w:rPr>
      <w:rFonts w:ascii="XO Thames" w:hAnsi="XO Thames"/>
      <w:sz w:val="28"/>
    </w:rPr>
  </w:style>
  <w:style w:type="character" w:styleId="843" w:default="1">
    <w:name w:val="Default Paragraph Font"/>
    <w:link w:val="873"/>
    <w:qFormat/>
  </w:style>
  <w:style w:type="character" w:styleId="844">
    <w:name w:val="Heading 51"/>
    <w:qFormat/>
    <w:rPr>
      <w:rFonts w:ascii="XO Thames" w:hAnsi="XO Thames"/>
      <w:b/>
      <w:sz w:val="22"/>
    </w:rPr>
  </w:style>
  <w:style w:type="character" w:styleId="845">
    <w:name w:val="Heading 11"/>
    <w:qFormat/>
    <w:rPr>
      <w:rFonts w:ascii="XO Thames" w:hAnsi="XO Thames"/>
      <w:b/>
      <w:sz w:val="32"/>
    </w:rPr>
  </w:style>
  <w:style w:type="character" w:styleId="846">
    <w:name w:val="Hyperlink"/>
    <w:basedOn w:val="843"/>
    <w:rPr>
      <w:color w:val="0563c1" w:themeColor="hyperlink"/>
      <w:u w:val="single"/>
    </w:rPr>
  </w:style>
  <w:style w:type="character" w:styleId="847">
    <w:name w:val="Footnote"/>
    <w:link w:val="875"/>
    <w:qFormat/>
    <w:rPr>
      <w:rFonts w:ascii="XO Thames" w:hAnsi="XO Thames"/>
      <w:sz w:val="22"/>
    </w:rPr>
  </w:style>
  <w:style w:type="character" w:styleId="848">
    <w:name w:val="Contents 1"/>
    <w:qFormat/>
    <w:rPr>
      <w:rFonts w:ascii="XO Thames" w:hAnsi="XO Thames"/>
      <w:b/>
      <w:sz w:val="28"/>
    </w:rPr>
  </w:style>
  <w:style w:type="character" w:styleId="849">
    <w:name w:val="Header and Footer"/>
    <w:qFormat/>
    <w:rPr>
      <w:rFonts w:ascii="XO Thames" w:hAnsi="XO Thames"/>
      <w:sz w:val="28"/>
    </w:rPr>
  </w:style>
  <w:style w:type="character" w:styleId="850">
    <w:name w:val="Contents 9"/>
    <w:qFormat/>
    <w:rPr>
      <w:rFonts w:ascii="XO Thames" w:hAnsi="XO Thames"/>
      <w:sz w:val="28"/>
    </w:rPr>
  </w:style>
  <w:style w:type="character" w:styleId="851">
    <w:name w:val="Contents 8"/>
    <w:qFormat/>
    <w:rPr>
      <w:rFonts w:ascii="XO Thames" w:hAnsi="XO Thames"/>
      <w:sz w:val="28"/>
    </w:rPr>
  </w:style>
  <w:style w:type="character" w:styleId="852">
    <w:name w:val="Contents 5"/>
    <w:qFormat/>
    <w:rPr>
      <w:rFonts w:ascii="XO Thames" w:hAnsi="XO Thames"/>
      <w:sz w:val="28"/>
    </w:rPr>
  </w:style>
  <w:style w:type="character" w:styleId="853">
    <w:name w:val="Footer1"/>
    <w:qFormat/>
    <w:rPr>
      <w:rFonts w:ascii="Times New Roman" w:hAnsi="Times New Roman"/>
      <w:sz w:val="28"/>
    </w:rPr>
  </w:style>
  <w:style w:type="character" w:styleId="854">
    <w:name w:val="Subtitle1"/>
    <w:qFormat/>
    <w:rPr>
      <w:rFonts w:ascii="XO Thames" w:hAnsi="XO Thames"/>
      <w:i/>
      <w:sz w:val="24"/>
    </w:rPr>
  </w:style>
  <w:style w:type="character" w:styleId="855">
    <w:name w:val="Title1"/>
    <w:qFormat/>
    <w:rPr>
      <w:rFonts w:ascii="XO Thames" w:hAnsi="XO Thames"/>
      <w:b/>
      <w:caps/>
      <w:sz w:val="40"/>
    </w:rPr>
  </w:style>
  <w:style w:type="character" w:styleId="856">
    <w:name w:val="Heading 41"/>
    <w:qFormat/>
    <w:rPr>
      <w:rFonts w:ascii="XO Thames" w:hAnsi="XO Thames"/>
      <w:b/>
      <w:sz w:val="24"/>
    </w:rPr>
  </w:style>
  <w:style w:type="character" w:styleId="857">
    <w:name w:val="Heading 21"/>
    <w:qFormat/>
    <w:rPr>
      <w:rFonts w:ascii="XO Thames" w:hAnsi="XO Thames"/>
      <w:b/>
      <w:sz w:val="28"/>
    </w:rPr>
  </w:style>
  <w:style w:type="paragraph" w:styleId="858">
    <w:name w:val="Заголовок"/>
    <w:basedOn w:val="827"/>
    <w:next w:val="85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859">
    <w:name w:val="Body Text"/>
    <w:basedOn w:val="827"/>
    <w:pPr>
      <w:spacing w:before="0" w:after="140" w:line="276" w:lineRule="auto"/>
    </w:pPr>
  </w:style>
  <w:style w:type="paragraph" w:styleId="860">
    <w:name w:val="List"/>
    <w:basedOn w:val="859"/>
    <w:rPr>
      <w:rFonts w:cs="Arial Unicode MS"/>
    </w:rPr>
  </w:style>
  <w:style w:type="paragraph" w:styleId="861">
    <w:name w:val="Caption"/>
    <w:basedOn w:val="82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62">
    <w:name w:val="Указатель"/>
    <w:basedOn w:val="827"/>
    <w:qFormat/>
    <w:pPr>
      <w:suppressLineNumbers/>
    </w:pPr>
    <w:rPr>
      <w:rFonts w:cs="Arial Unicode MS"/>
    </w:rPr>
  </w:style>
  <w:style w:type="paragraph" w:styleId="863">
    <w:name w:val="toc 2"/>
    <w:next w:val="827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4">
    <w:name w:val="toc 4"/>
    <w:next w:val="827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5">
    <w:name w:val="toc 6"/>
    <w:next w:val="827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6">
    <w:name w:val="toc 7"/>
    <w:next w:val="827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7">
    <w:name w:val="Endnote1"/>
    <w:link w:val="83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68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69">
    <w:name w:val="Head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0">
    <w:name w:val="Plain Text1"/>
    <w:basedOn w:val="827"/>
    <w:link w:val="840"/>
    <w:qFormat/>
    <w:pPr>
      <w:spacing w:before="0" w:after="0" w:line="240" w:lineRule="auto"/>
    </w:pPr>
    <w:rPr>
      <w:rFonts w:ascii="Calibri" w:hAnsi="Calibri"/>
    </w:rPr>
  </w:style>
  <w:style w:type="paragraph" w:styleId="871">
    <w:name w:val="Balloon Text1"/>
    <w:basedOn w:val="827"/>
    <w:link w:val="841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72">
    <w:name w:val="toc 3"/>
    <w:next w:val="827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3">
    <w:name w:val="Default Paragraph Font1"/>
    <w:link w:val="843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NSimSun" w:cs="Arial Unicode MS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74">
    <w:name w:val="Internet link"/>
    <w:basedOn w:val="873"/>
    <w:qFormat/>
    <w:rPr>
      <w:color w:val="0563c1" w:themeColor="hyperlink"/>
      <w:u w:val="single"/>
    </w:rPr>
  </w:style>
  <w:style w:type="paragraph" w:styleId="875">
    <w:name w:val="Footnote1"/>
    <w:link w:val="847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2"/>
      <w:szCs w:val="20"/>
      <w:lang w:val="ru-RU" w:eastAsia="zh-CN" w:bidi="hi-IN"/>
    </w:rPr>
  </w:style>
  <w:style w:type="paragraph" w:styleId="876">
    <w:name w:val="toc 1"/>
    <w:next w:val="827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b/>
      <w:color w:val="000000"/>
      <w:spacing w:val="0"/>
      <w:sz w:val="28"/>
      <w:szCs w:val="20"/>
      <w:lang w:val="ru-RU" w:eastAsia="zh-CN" w:bidi="hi-IN"/>
    </w:rPr>
  </w:style>
  <w:style w:type="paragraph" w:styleId="877">
    <w:name w:val="toc 9"/>
    <w:next w:val="827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8">
    <w:name w:val="toc 8"/>
    <w:next w:val="827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79">
    <w:name w:val="toc 5"/>
    <w:next w:val="827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NSimSun" w:cs="Arial Unicode MS"/>
      <w:color w:val="000000"/>
      <w:spacing w:val="0"/>
      <w:sz w:val="28"/>
      <w:szCs w:val="20"/>
      <w:lang w:val="ru-RU" w:eastAsia="zh-CN" w:bidi="hi-IN"/>
    </w:rPr>
  </w:style>
  <w:style w:type="paragraph" w:styleId="880">
    <w:name w:val="Footer"/>
    <w:basedOn w:val="827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81">
    <w:name w:val="Subtitle"/>
    <w:next w:val="827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NSimSun" w:cs="Arial Unicode MS"/>
      <w:i/>
      <w:color w:val="000000"/>
      <w:spacing w:val="0"/>
      <w:sz w:val="24"/>
      <w:szCs w:val="20"/>
      <w:lang w:val="ru-RU" w:eastAsia="zh-CN" w:bidi="hi-IN"/>
    </w:rPr>
  </w:style>
  <w:style w:type="paragraph" w:styleId="882">
    <w:name w:val="Title"/>
    <w:next w:val="827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NSimSun" w:cs="Arial Unicode MS"/>
      <w:b/>
      <w:caps/>
      <w:color w:val="000000"/>
      <w:spacing w:val="0"/>
      <w:sz w:val="40"/>
      <w:szCs w:val="20"/>
      <w:lang w:val="ru-RU" w:eastAsia="zh-CN" w:bidi="hi-IN"/>
    </w:rPr>
  </w:style>
  <w:style w:type="table" w:styleId="883">
    <w:name w:val="Сетка таблицы2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8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>
    <w:name w:val="Сетка таблицы1"/>
    <w:basedOn w:val="8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155</cp:revision>
  <dcterms:modified xsi:type="dcterms:W3CDTF">2026-04-01T02:43:20Z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