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ГУБЕРНАТОРА КАМЧАТСКОГО КРАЯ</w:t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63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к постановлению</w:t>
      </w:r>
      <w:r>
        <w:rPr>
          <w:rFonts w:ascii="Times New Roman" w:hAnsi="Times New Roman"/>
          <w:b/>
          <w:sz w:val="28"/>
        </w:rPr>
        <w:t xml:space="preserve"> Губернатора Камчатского края от 19.11.2019 № 86 «Об утверждении Порядка организации деятельности Губернатора Камчатского края»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Губернатора Камчатского края от 19.11.2019 № 86 «Об утверждении Порядка о</w:t>
      </w:r>
      <w:r>
        <w:rPr>
          <w:rFonts w:ascii="Times New Roman" w:hAnsi="Times New Roman"/>
          <w:sz w:val="28"/>
        </w:rPr>
        <w:t xml:space="preserve">рганизации деятельности Губернатора Камчатского края» изменение, изложив его в редакции согласно приложению в настоящему постановлению.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7796" w:type="dxa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61"/>
      </w:tblGrid>
      <w:tr>
        <w:tblPrEx/>
        <w:trPr>
          <w:trHeight w:val="1042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4835" w:type="dxa"/>
            <w:textDirection w:val="lrTb"/>
            <w:noWrap w:val="false"/>
          </w:tcPr>
          <w:p>
            <w:pPr>
              <w:ind w:right="-116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961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21"/>
        <w:tblW w:w="9637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2"/>
        <w:gridCol w:w="480"/>
        <w:gridCol w:w="1870"/>
        <w:gridCol w:w="486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pageBreakBefore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Губернатора 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</w:tc>
      </w:tr>
    </w:tbl>
    <w:p>
      <w:pPr>
        <w:pStyle w:val="924"/>
        <w:ind w:left="524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к постановлению </w:t>
      </w:r>
      <w:r>
        <w:rPr>
          <w:rFonts w:ascii="Times New Roman" w:hAnsi="Times New Roman"/>
          <w:sz w:val="28"/>
          <w:szCs w:val="28"/>
        </w:rPr>
        <w:br/>
        <w:t xml:space="preserve">Губернатора Камчатского края</w:t>
      </w:r>
      <w:r>
        <w:rPr>
          <w:rFonts w:ascii="Times New Roman" w:hAnsi="Times New Roman"/>
          <w:sz w:val="28"/>
          <w:szCs w:val="28"/>
        </w:rPr>
        <w:br/>
        <w:t xml:space="preserve">от 19.11.2019 № 86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ind w:left="0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142" w:hanging="142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деятельности Губернатора Камчатского края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6"/>
        <w:jc w:val="center"/>
        <w:tabs>
          <w:tab w:val="left" w:pos="6237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Формирование плана работы Губернатора Камчатского края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ind w:left="993" w:firstLine="708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contextualSpacing w:val="0"/>
        <w:ind w:left="0" w:firstLine="709"/>
        <w:jc w:val="both"/>
        <w:spacing w:after="0" w:line="240" w:lineRule="auto"/>
        <w:tabs>
          <w:tab w:val="left" w:pos="2127" w:leader="none"/>
          <w:tab w:val="left" w:pos="6237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pacing w:val="-2"/>
          <w:sz w:val="28"/>
          <w:szCs w:val="28"/>
        </w:rPr>
        <w:t xml:space="preserve">План работы Губернатора Камчатского края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pacing w:val="-2"/>
          <w:sz w:val="28"/>
          <w:szCs w:val="28"/>
        </w:rPr>
        <w:t xml:space="preserve"> план работы) состоит из перечня совещаний и мероприятий, включая организационно-массовые </w:t>
      </w:r>
      <w:r>
        <w:rPr>
          <w:rFonts w:ascii="Times New Roman" w:hAnsi="Times New Roman"/>
          <w:spacing w:val="-2"/>
          <w:sz w:val="28"/>
          <w:szCs w:val="28"/>
        </w:rPr>
        <w:t xml:space="preserve">мероприятия с участием Губернатора Камчатского края, с указанием тематики запланированных совещаний и мероприятий, информации о лицах, ответственных за их подготовку и проведение, а также сроков их проведения.</w:t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 План работы формируется ежемесячно не поздн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ее 25 числа месяца, предшествующего планируемому месяцу, на основании предложений Первого вице-губернатора Камчатского края, Председателя Правительства Камчатского края (далее – Председатель Правительства), Руководителя Администрации Губернатора Камчатског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 края (далее – Руководитель Администрации), 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 xml:space="preserve">вице-губернаторов Камчатского края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вице-губернаторы), заместителей Председателя Правительства Камчатского края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заместители Председателя Правительства) и руководителей исполнительных органов 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мчатского края.</w:t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 Первый вице-губернатор Камчатского края, вице-губернаторы, заместители председателя Правительства и руководители исполнительных органов Камчатского края ежемесячно не позднее 15 числа месяца, предшествующего планируемому месяцу, направля</w:t>
      </w:r>
      <w:r>
        <w:rPr>
          <w:rFonts w:ascii="Times New Roman" w:hAnsi="Times New Roman"/>
          <w:spacing w:val="-2"/>
          <w:sz w:val="28"/>
          <w:szCs w:val="28"/>
        </w:rPr>
        <w:t xml:space="preserve">ют Руководителю Администрации предложения по проведению в планируемом месяце совещаний </w:t>
      </w:r>
      <w:r>
        <w:rPr>
          <w:rFonts w:ascii="Times New Roman" w:hAnsi="Times New Roman"/>
          <w:spacing w:val="-2"/>
          <w:sz w:val="28"/>
          <w:szCs w:val="28"/>
        </w:rPr>
        <w:br/>
        <w:t xml:space="preserve">и мероприятий при Губернаторе Камчатского края по курируемым направлениям деятельности.</w:t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 План работы формируется </w:t>
      </w:r>
      <w:r>
        <w:rPr>
          <w:rFonts w:ascii="Times New Roman" w:hAnsi="Times New Roman"/>
          <w:sz w:val="28"/>
        </w:rPr>
        <w:t xml:space="preserve">начальником Управления протокола Администрации Губерн</w:t>
      </w:r>
      <w:r>
        <w:rPr>
          <w:rFonts w:ascii="Times New Roman" w:hAnsi="Times New Roman"/>
          <w:sz w:val="28"/>
        </w:rPr>
        <w:t xml:space="preserve">атора Камчатского края</w:t>
      </w:r>
      <w:r>
        <w:rPr>
          <w:rFonts w:ascii="Times New Roman" w:hAnsi="Times New Roman"/>
          <w:spacing w:val="-2"/>
          <w:sz w:val="28"/>
          <w:szCs w:val="28"/>
        </w:rPr>
        <w:t xml:space="preserve"> (далее – Администрация) и</w:t>
      </w:r>
      <w:r>
        <w:rPr>
          <w:rFonts w:ascii="Times New Roman" w:hAnsi="Times New Roman"/>
          <w:spacing w:val="-2"/>
          <w:sz w:val="28"/>
          <w:szCs w:val="28"/>
        </w:rPr>
        <w:br/>
        <w:t xml:space="preserve"> представляется Губернатору Камчатского края на утверждение.</w:t>
      </w:r>
      <w:r>
        <w:rPr>
          <w:rFonts w:ascii="Times New Roman" w:hAnsi="Times New Roman"/>
          <w:sz w:val="28"/>
        </w:rPr>
      </w:r>
    </w:p>
    <w:p>
      <w:pPr>
        <w:pStyle w:val="924"/>
        <w:ind w:left="0" w:firstLine="709"/>
        <w:jc w:val="both"/>
        <w:spacing w:after="0" w:line="240" w:lineRule="auto"/>
        <w:widowControl w:val="off"/>
        <w:rPr>
          <w:rFonts w:ascii="Calibri" w:hAnsi="Calibri" w:eastAsia="Calibri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5. </w:t>
      </w:r>
      <w:r>
        <w:rPr>
          <w:rFonts w:ascii="Times New Roman" w:hAnsi="Times New Roman" w:eastAsia="Calibri"/>
          <w:sz w:val="28"/>
          <w:szCs w:val="28"/>
        </w:rPr>
        <w:t xml:space="preserve">Мероприятия, включенные в утвержденный план работы, вносятся посредствам сервиса «Календарь» на корпоративном портале исполнительных органов Ка</w:t>
      </w:r>
      <w:r>
        <w:rPr>
          <w:rFonts w:ascii="Times New Roman" w:hAnsi="Times New Roman" w:eastAsia="Calibri"/>
          <w:sz w:val="28"/>
          <w:szCs w:val="28"/>
        </w:rPr>
        <w:t xml:space="preserve">мчатского края, внедренном в деятельность исполнительных органов Камчатского края согласно распоряжению Губернатора Камчатского края </w:t>
      </w:r>
      <w:r>
        <w:rPr>
          <w:rFonts w:ascii="Times New Roman" w:hAnsi="Times New Roman" w:eastAsia="Calibri"/>
          <w:sz w:val="28"/>
          <w:szCs w:val="28"/>
        </w:rPr>
        <w:br/>
        <w:t xml:space="preserve">от 18.07.2022 № 442-Р «О корпоративном портале исполнительных органов Камчатского края»</w:t>
      </w:r>
      <w:r>
        <w:rPr>
          <w:rFonts w:ascii="Calibri" w:hAnsi="Calibri" w:eastAsia="Calibri"/>
          <w:sz w:val="28"/>
        </w:rPr>
        <w:t xml:space="preserve">.</w:t>
      </w:r>
      <w:r>
        <w:rPr>
          <w:rFonts w:ascii="Calibri" w:hAnsi="Calibri" w:eastAsia="Calibri"/>
          <w:sz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Подготовка и проведение совещ</w:t>
      </w:r>
      <w:r>
        <w:rPr>
          <w:rFonts w:ascii="Times New Roman" w:hAnsi="Times New Roman"/>
          <w:sz w:val="28"/>
          <w:szCs w:val="28"/>
        </w:rPr>
        <w:t xml:space="preserve">аний с участием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Камчатского края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left="709" w:hanging="567"/>
        <w:jc w:val="center"/>
        <w:tabs>
          <w:tab w:val="left" w:pos="62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Cs/>
          <w:sz w:val="28"/>
          <w:szCs w:val="28"/>
        </w:rPr>
        <w:t xml:space="preserve">К совещаниям с участием Губернатора Камчатского края относятся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оперативные совещания с членами Правительства Камчатского края, представителями Администрации, Законодательного Собрания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, Аппарата полномочного представителя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Дальневосточном федеральном округе (далее – оперативное совещание);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рабочие совещания.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Подготовка и проведение заседаний координационных и совещательных органов при Губернаторе Камчатского края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настоящим Порядком в случае, если председательствующим на указанном заседании является Губернатор Камчатского кра</w:t>
      </w:r>
      <w:r>
        <w:rPr>
          <w:rFonts w:ascii="Times New Roman" w:hAnsi="Times New Roman" w:cs="Times New Roman"/>
          <w:sz w:val="28"/>
          <w:szCs w:val="28"/>
        </w:rPr>
        <w:t xml:space="preserve">я, при этом учитываются особенности, предусмотренные положениями об указанных коллегиальных органах.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Ответственность за организацию, подготовку и проведение совещаний несут должностные лица, определенные в соответствии с планом работы. Если ответственны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ми за проведение совещаний определены несколько должностных лиц, то ответственность и координацию деятельности по проведению совещания несет должностное лицо, указанное в списке первым.</w:t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Ответственный за организацию совещания осуществляет подготовку мате</w:t>
      </w:r>
      <w:r>
        <w:rPr>
          <w:rFonts w:ascii="Times New Roman" w:hAnsi="Times New Roman"/>
          <w:sz w:val="28"/>
          <w:szCs w:val="28"/>
        </w:rPr>
        <w:t xml:space="preserve">риалов совещания (регламент проведения, список участников, проект решения,</w:t>
      </w:r>
      <w:r>
        <w:rPr>
          <w:rFonts w:ascii="Times New Roman" w:hAnsi="Times New Roman" w:eastAsia="Calibri"/>
          <w:bCs/>
          <w:iCs/>
          <w:sz w:val="28"/>
          <w:szCs w:val="21"/>
          <w:shd w:val="clear" w:color="auto" w:fill="ffffff"/>
        </w:rPr>
        <w:t xml:space="preserve"> тезисы вступительного слова (при необходимости),</w:t>
      </w:r>
      <w:r>
        <w:rPr>
          <w:rFonts w:ascii="Times New Roman" w:hAnsi="Times New Roman"/>
          <w:sz w:val="28"/>
          <w:szCs w:val="28"/>
        </w:rPr>
        <w:t xml:space="preserve"> справочные </w:t>
      </w:r>
      <w:r>
        <w:rPr>
          <w:rFonts w:ascii="Times New Roman" w:hAnsi="Times New Roman"/>
          <w:sz w:val="28"/>
          <w:szCs w:val="28"/>
        </w:rPr>
        <w:br/>
        <w:t xml:space="preserve">и презентационные материалы) и направляет их не позднее чем за 3 рабочих дня до даты проведения совещания в Управление п</w:t>
      </w:r>
      <w:r>
        <w:rPr>
          <w:rFonts w:ascii="Times New Roman" w:hAnsi="Times New Roman"/>
          <w:sz w:val="28"/>
          <w:szCs w:val="28"/>
        </w:rPr>
        <w:t xml:space="preserve">ротокола Администрации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ознакомления Губернатора Камчатского края. При необходимости осуществляется доработка материалов.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Управление протокола Администрации рассматривает представленные материалы в части полноты перечня и содержания и при отсутствии</w:t>
      </w:r>
      <w:r>
        <w:rPr>
          <w:rFonts w:ascii="Times New Roman" w:hAnsi="Times New Roman"/>
          <w:sz w:val="28"/>
          <w:szCs w:val="28"/>
        </w:rPr>
        <w:t xml:space="preserve"> замечаний вносит Губернатору Камчатского края не позднее чем за 2 рабочих дня до даты проведения совещания, если иное не установлено Губернатором Камчатского края.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Ответственный за подготовку совещания не позднее чем за 2 рабочих дня до даты его прове</w:t>
      </w:r>
      <w:r>
        <w:rPr>
          <w:rFonts w:ascii="Times New Roman" w:hAnsi="Times New Roman"/>
          <w:sz w:val="28"/>
          <w:szCs w:val="28"/>
        </w:rPr>
        <w:t xml:space="preserve">дения направляет в Управление протокола Администрации актуальный список участников совещания.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Организационно-техническое обеспечение подготовки и проведения совещаний с участием Губернатора Камчатского края осуществляется 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правлением протокола </w:t>
      </w:r>
      <w:r>
        <w:rPr>
          <w:rFonts w:ascii="Times New Roman" w:hAnsi="Times New Roman"/>
          <w:sz w:val="28"/>
          <w:szCs w:val="28"/>
        </w:rPr>
        <w:t xml:space="preserve">Админист</w:t>
      </w:r>
      <w:r>
        <w:rPr>
          <w:rFonts w:ascii="Times New Roman" w:hAnsi="Times New Roman"/>
          <w:sz w:val="28"/>
          <w:szCs w:val="28"/>
        </w:rPr>
        <w:t xml:space="preserve">рации во взаимодействии с Министерством цифрового развития Камчатского края.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Участие средств массовой информации в совещаниях с участием Губернатора Камчатского края согласовывается с Администрацией.</w:t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i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14. Оперативные совещания проводятся еженедельно с 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нформационным освещением в социальных сетях и на официальном сайте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Губернатора Камчатского края, Правительства Камчатского края и иных исполнительных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органов Камчатского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</w:t>
      </w:r>
      <w:hyperlink r:id="rId13" w:tooltip="http://www.kamgov.ru/" w:history="1">
        <w:r>
          <w:rPr>
            <w:rStyle w:val="900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www.kamgov.ru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информационно-телекоммуникационной сети «Интернет»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i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15. Управление протокола Администрации в части подготовки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  <w:t xml:space="preserve">и проведения оперативного совещания: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1) обеспечивает сбор аналитических и справочных материалов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  <w:t xml:space="preserve">к оперативному совещанию и представляет их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 рассмотрение Губернатору Камчатского края;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trike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2) формирует список участников из состава Правительства Камчатского края, органов местного самоуправления городских и муниципальных округов;</w:t>
      </w:r>
      <w:r>
        <w:rPr>
          <w:rFonts w:ascii="Times New Roman" w:hAnsi="Times New Roman" w:cs="Times New Roman" w:eastAsiaTheme="minorHAnsi"/>
          <w:strike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3) оповещает участников о дате, времени и месте его проведения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  <w:t xml:space="preserve">не по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зднее чем за 1 календарный день до даты проведения оперативного совещания;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4) осуществляет контроль участия в оперативном совещании приглашенных лиц.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16. О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тветственный за организацию рабочего совещания осуществляет: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1) оповещение участников о дате, времени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и месте его проведения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  <w:t xml:space="preserve">не позднее чем за 2 рабочих дня до даты проведения рабочего совещания;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контроль участия в рабочем совещании приглашенных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3) обеспечение участников рабочего совещания материалами совещания.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09"/>
        <w:jc w:val="both"/>
        <w:tabs>
          <w:tab w:val="left" w:pos="6237" w:leader="none"/>
        </w:tabs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17. По итогам оперативных и рабочи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х совещаний при Губернаторе Камчатского края Главным контрольным управлением Губернатора Камчатского края Администрации (далее – Главное контрольное управление) при необходимости оформляются </w:t>
      </w:r>
      <w:r>
        <w:rPr>
          <w:rFonts w:ascii="Times New Roman" w:hAnsi="Times New Roman"/>
          <w:sz w:val="28"/>
        </w:rPr>
        <w:t xml:space="preserve">поручения Губернатора Камчатского края </w:t>
      </w:r>
      <w:r>
        <w:rPr>
          <w:rFonts w:ascii="Times New Roman" w:hAnsi="Times New Roman"/>
          <w:sz w:val="28"/>
        </w:rPr>
        <w:br/>
        <w:t xml:space="preserve">в соответствии с правовым</w:t>
      </w:r>
      <w:r>
        <w:rPr>
          <w:rFonts w:ascii="Times New Roman" w:hAnsi="Times New Roman"/>
          <w:sz w:val="28"/>
        </w:rPr>
        <w:t xml:space="preserve">и актами Губернатора Камчатского края. </w:t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924"/>
        <w:ind w:left="993"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6"/>
        <w:jc w:val="center"/>
        <w:tabs>
          <w:tab w:val="left" w:pos="1418" w:leader="none"/>
          <w:tab w:val="left" w:pos="6237" w:leader="none"/>
        </w:tabs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Подготовка и проведение встреч, массовых и иных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6"/>
        <w:ind w:firstLine="708"/>
        <w:jc w:val="center"/>
        <w:tabs>
          <w:tab w:val="left" w:pos="6237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 Организация встреч с участием Губернатора Камчатского края осуществляется Управлением протокола Администрации.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19. Встречи Губернатора Камчатского края с представителями зарубежных структур проводятся в соответствии с постановлением Губернатора Камчатского края от 09.03.2022 № 27 «Об утверждении Порядка организации приема иностранных делегаций, иностранных граждан </w:t>
      </w:r>
      <w:r>
        <w:rPr>
          <w:rFonts w:ascii="Times New Roman" w:hAnsi="Times New Roman" w:eastAsia="Calibri"/>
          <w:sz w:val="28"/>
          <w:szCs w:val="28"/>
        </w:rPr>
        <w:t xml:space="preserve">Губернатором Камчатского края, членами Правительства Камчатского края, руководителями иных исполнительных органов Камчатского края».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20. Встречи Губернатора Камчатского края с руководителями федеральных органов государственной власти и высшими должностными</w:t>
      </w:r>
      <w:r>
        <w:rPr>
          <w:rFonts w:ascii="Times New Roman" w:hAnsi="Times New Roman" w:eastAsia="Calibri"/>
          <w:sz w:val="28"/>
          <w:szCs w:val="28"/>
        </w:rPr>
        <w:t xml:space="preserve"> лицами субъектов Российской Федерации, а также с руководителями крупных корпораций, политических партий, общественных объединений и религиозных организаций проводятся в соответствии с постановлением Губернатора Камчатского края от 26.08.2020 № 150 «Об утв</w:t>
      </w:r>
      <w:r>
        <w:rPr>
          <w:rFonts w:ascii="Times New Roman" w:hAnsi="Times New Roman" w:eastAsia="Calibri"/>
          <w:sz w:val="28"/>
          <w:szCs w:val="28"/>
        </w:rPr>
        <w:t xml:space="preserve">ерждении Порядка организации визитов, проводимых на территории Камчатского края с участием Губернатора Камчатского края, членов Правительства Камчатского края и руководителей иных исполнительных органов Камчатского края».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 При необходимости по итогам вс</w:t>
      </w:r>
      <w:r>
        <w:rPr>
          <w:rFonts w:ascii="Times New Roman" w:hAnsi="Times New Roman"/>
          <w:sz w:val="28"/>
          <w:szCs w:val="28"/>
        </w:rPr>
        <w:t xml:space="preserve">треч с участием Губернатора Камчатского края Главным контрольным управлением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правовыми актами Губернатора Камчатского края оформляются поручения Губернатора Камчатского края на основании материалов, представленных Управлением протокола Ад</w:t>
      </w:r>
      <w:r>
        <w:rPr>
          <w:rFonts w:ascii="Times New Roman" w:hAnsi="Times New Roman"/>
          <w:sz w:val="28"/>
          <w:szCs w:val="28"/>
        </w:rPr>
        <w:t xml:space="preserve">министрации.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 Массовые мероприятия с участием Губернатора Камчатского края проводятся в соответствии с ежегодным и ежемесячными планами основных организационно-массовых мероприятий краевого, межрегионального, всероссийского уровня, проводимых Правительс</w:t>
      </w:r>
      <w:r>
        <w:rPr>
          <w:rFonts w:ascii="Times New Roman" w:hAnsi="Times New Roman"/>
          <w:sz w:val="28"/>
          <w:szCs w:val="28"/>
        </w:rPr>
        <w:t xml:space="preserve">твом Камчатского края и иными исполнительными органами Камчатского края.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Персональную ответственность за подготовку и проведение массовых мероприятий с участием Губернатора Камчатского края несут руководители исполнительных органов Камчатского края, органи</w:t>
      </w:r>
      <w:r>
        <w:rPr>
          <w:rFonts w:ascii="Times New Roman" w:hAnsi="Times New Roman"/>
          <w:sz w:val="28"/>
          <w:szCs w:val="28"/>
        </w:rPr>
        <w:t xml:space="preserve">зующих мероприятия.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 Руководители исполнительных органов Камчатского края, организующих массовое мероприятие, не позднее чем за 7 календарных дней до даты проведения массового мероприятия представляют в Управление протокола Администрации необходимые мат</w:t>
      </w:r>
      <w:r>
        <w:rPr>
          <w:rFonts w:ascii="Times New Roman" w:hAnsi="Times New Roman"/>
          <w:sz w:val="28"/>
          <w:szCs w:val="28"/>
        </w:rPr>
        <w:t xml:space="preserve">ериалы, включающие программу участия Губернатора Камчатского края в массовом мероприятии, порядок ведения массового мероприятия или сценарий его проведения, а также список приглашенных официальных лиц.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 Уполномоченное лицо Управления протокола Администр</w:t>
      </w:r>
      <w:r>
        <w:rPr>
          <w:rFonts w:ascii="Times New Roman" w:hAnsi="Times New Roman"/>
          <w:sz w:val="28"/>
          <w:szCs w:val="28"/>
        </w:rPr>
        <w:t xml:space="preserve">ации обобщает поступившие в соответствии с частью 23 настоящего Порядка материалы, подготавливает, при необходимости, предложения и замечания </w:t>
      </w:r>
      <w:r>
        <w:rPr>
          <w:rFonts w:ascii="Times New Roman" w:hAnsi="Times New Roman"/>
          <w:sz w:val="28"/>
          <w:szCs w:val="28"/>
        </w:rPr>
        <w:br/>
        <w:t xml:space="preserve">к представленным материалам и не позднее чем за 1 рабочий день до даты проведения массового мероприятия представл</w:t>
      </w:r>
      <w:r>
        <w:rPr>
          <w:rFonts w:ascii="Times New Roman" w:hAnsi="Times New Roman"/>
          <w:sz w:val="28"/>
          <w:szCs w:val="28"/>
        </w:rPr>
        <w:t xml:space="preserve">яет материалы Губернатору Камчатского края.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После согласования Губернатором Камчатского края представленных материалов Управление протокола Администрации направляет программу участия Губернатора Камчатского края в массовом мероприятии, порядок ведения </w:t>
      </w:r>
      <w:r>
        <w:rPr>
          <w:rFonts w:ascii="Times New Roman" w:hAnsi="Times New Roman"/>
          <w:sz w:val="28"/>
          <w:szCs w:val="28"/>
        </w:rPr>
        <w:t xml:space="preserve">массового мероприятия или сценарий его проведения в </w:t>
      </w:r>
      <w:r>
        <w:rPr>
          <w:rFonts w:ascii="Times New Roman" w:hAnsi="Times New Roman"/>
          <w:sz w:val="28"/>
        </w:rPr>
        <w:t xml:space="preserve">Министерство по внутренней политике и развитию Корякского округа Камчатского края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left="0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26. </w:t>
      </w:r>
      <w:r>
        <w:rPr>
          <w:rFonts w:ascii="Times New Roman" w:hAnsi="Times New Roman" w:eastAsia="Calibri"/>
          <w:sz w:val="28"/>
          <w:szCs w:val="28"/>
        </w:rPr>
        <w:t xml:space="preserve">Подписание договоров (соглашений), заключаемых от имени Камчатского края, осуществляется в соответствии с распоряжени</w:t>
      </w:r>
      <w:r>
        <w:rPr>
          <w:rFonts w:ascii="Times New Roman" w:hAnsi="Times New Roman" w:eastAsia="Calibri"/>
          <w:sz w:val="28"/>
          <w:szCs w:val="28"/>
        </w:rPr>
        <w:t xml:space="preserve">ем Губернатором Камчатского края от 10.03.2023 № 190-Р «О Порядке подготовки, согласования, подписания, регистрации и хранения договоров (соглашений), заключаемых от имени Камчатского края, Правительства Камчатского края».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При проведении церемоний награждения организаторы мероприятия </w:t>
      </w:r>
      <w:r>
        <w:rPr>
          <w:rFonts w:ascii="Times New Roman" w:hAnsi="Times New Roman"/>
          <w:sz w:val="28"/>
          <w:szCs w:val="28"/>
        </w:rPr>
        <w:br/>
        <w:t xml:space="preserve">и работники иных исполнительных органов Камчатского края представляют Губернатору Камчатского края список награждаемых и порядок проведения церемонии награждения.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подготовки и п</w:t>
      </w:r>
      <w:r>
        <w:rPr>
          <w:rFonts w:ascii="Times New Roman" w:hAnsi="Times New Roman"/>
          <w:sz w:val="28"/>
          <w:szCs w:val="28"/>
        </w:rPr>
        <w:t xml:space="preserve">роведения церемонии вручения государственных наград Российской Федерации и награждения наградами Камчатского края осуществляет Управление протокола Администрации совместно с Главным управлением государственной службы Администрации.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4. Организация рабочей </w:t>
      </w:r>
      <w:r>
        <w:rPr>
          <w:rFonts w:ascii="Times New Roman" w:hAnsi="Times New Roman" w:eastAsia="Calibri"/>
          <w:sz w:val="28"/>
          <w:szCs w:val="28"/>
        </w:rPr>
        <w:t xml:space="preserve">поездки Губернатора Камчатского края в муниципальные образования в Камчатском крае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</w:r>
      <w:r>
        <w:rPr>
          <w:rFonts w:ascii="Times New Roman" w:hAnsi="Times New Roman" w:eastAsia="Calibri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28. </w:t>
      </w:r>
      <w:r>
        <w:rPr>
          <w:rFonts w:ascii="Times New Roman" w:hAnsi="Times New Roman"/>
          <w:sz w:val="28"/>
        </w:rPr>
        <w:t xml:space="preserve">Министерство по внутренней политике и развитию Корякского округа Камчатского края</w:t>
      </w:r>
      <w:r>
        <w:rPr>
          <w:rFonts w:ascii="Times New Roman" w:hAnsi="Times New Roman" w:eastAsia="Arial"/>
          <w:sz w:val="28"/>
          <w:szCs w:val="28"/>
        </w:rPr>
        <w:t xml:space="preserve"> является ответственным исполнительным органом Камчатского края за подготовку рабочей п</w:t>
      </w:r>
      <w:r>
        <w:rPr>
          <w:rFonts w:ascii="Times New Roman" w:hAnsi="Times New Roman" w:eastAsia="Arial"/>
          <w:sz w:val="28"/>
          <w:szCs w:val="28"/>
        </w:rPr>
        <w:t xml:space="preserve">оездки Губернатора Камчатского края в муниципальные образования в Камчатском крае (далее </w:t>
      </w:r>
      <w:r>
        <w:rPr>
          <w:rFonts w:ascii="Times New Roman" w:hAnsi="Times New Roman" w:eastAsia="Arial"/>
          <w:sz w:val="28"/>
        </w:rPr>
        <w:t xml:space="preserve">соответственно –</w:t>
      </w:r>
      <w:r>
        <w:rPr>
          <w:rFonts w:ascii="Times New Roman" w:hAnsi="Times New Roman" w:eastAsia="Arial"/>
          <w:sz w:val="28"/>
          <w:szCs w:val="28"/>
        </w:rPr>
        <w:t xml:space="preserve"> рабочая поездка, ответственный орган).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29. Рабочая поездка осуществляется на основании поручения Губернатора Камчатского края и графика рабочих поездо</w:t>
      </w:r>
      <w:r>
        <w:rPr>
          <w:rFonts w:ascii="Times New Roman" w:hAnsi="Times New Roman" w:eastAsia="Arial"/>
          <w:sz w:val="28"/>
          <w:szCs w:val="28"/>
        </w:rPr>
        <w:t xml:space="preserve">к, который ежегодно составляет ответственный орган на основании предложений, поступивших </w:t>
      </w:r>
      <w:r>
        <w:rPr>
          <w:rFonts w:ascii="Times New Roman" w:hAnsi="Times New Roman" w:eastAsia="Arial"/>
          <w:sz w:val="28"/>
          <w:szCs w:val="28"/>
        </w:rPr>
        <w:br/>
        <w:t xml:space="preserve">от исполнительных органов Камчатского края, согласованных курирующим деятельность соответствующего исполнительного органа Камчатского края должностным лицом, а также </w:t>
      </w:r>
      <w:r>
        <w:rPr>
          <w:rFonts w:ascii="Times New Roman" w:hAnsi="Times New Roman" w:eastAsia="Arial"/>
          <w:sz w:val="28"/>
          <w:szCs w:val="28"/>
        </w:rPr>
        <w:t xml:space="preserve">органов местного самоуправления муниципальных образований в Камчатском крае с указанием планируемого периода начала </w:t>
      </w:r>
      <w:r>
        <w:rPr>
          <w:rFonts w:ascii="Times New Roman" w:hAnsi="Times New Roman" w:eastAsia="Arial"/>
          <w:sz w:val="28"/>
          <w:szCs w:val="28"/>
        </w:rPr>
        <w:br/>
        <w:t xml:space="preserve">и окончания рабочей поездки. 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Исполнительные органы Камчатского края ежегодно в срок до 10 декабря направляют ответственному органу предлож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ения, согласованные 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br/>
        <w:t xml:space="preserve">с должностным лицом, осуществляющим контроль и координацию их деятельности, перечень муниципальных образований в Камчатском крае, предлагаемых для посещения Губернатором Камчатского края, период рабочей поездки, перечень предлагаемых о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бъектов (мероприятий) посещения 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br/>
        <w:t xml:space="preserve">с указанием цели и основных характеристик (с учетом перечня поручений Губернатора Камчатского края и обращений граждан), а также проблемных вопросов и путей их решения.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Ответственный орган ежегодно в срок до 20 декабря направляет </w:t>
      </w:r>
      <w:r>
        <w:rPr>
          <w:rFonts w:ascii="Times New Roman" w:hAnsi="Times New Roman" w:eastAsia="Arial"/>
          <w:sz w:val="28"/>
          <w:szCs w:val="28"/>
        </w:rPr>
        <w:br/>
        <w:t xml:space="preserve">на согласование Губернатору Камчатского края график рабочих поездок, согласованный заместителем Председателя Правительства, курирующим вопросы местного самоуправления. При необходимости ответств</w:t>
      </w:r>
      <w:r>
        <w:rPr>
          <w:rFonts w:ascii="Times New Roman" w:hAnsi="Times New Roman" w:eastAsia="Arial"/>
          <w:sz w:val="28"/>
          <w:szCs w:val="28"/>
        </w:rPr>
        <w:t xml:space="preserve">енным органом осуществляется доработка графика рабочих поездок. Согласованный Губернатором Камчатского края график направляется Руководителю Администрации для его учета при формировании плана работы Губернатора Камчатского края, с последующей ежемесячной а</w:t>
      </w:r>
      <w:r>
        <w:rPr>
          <w:rFonts w:ascii="Times New Roman" w:hAnsi="Times New Roman" w:eastAsia="Arial"/>
          <w:sz w:val="28"/>
          <w:szCs w:val="28"/>
        </w:rPr>
        <w:t xml:space="preserve">ктуализацией. При необходимости, в срок до 15 числа месяца, предшествующего планируемой рабочей поездке, ответственным органом осуществляется актуализация графика рабочих поездок.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30. Ответственный орган во взаимодействии с Главным контрольным управлением,</w:t>
      </w:r>
      <w:r>
        <w:rPr>
          <w:rFonts w:ascii="Times New Roman" w:hAnsi="Times New Roman" w:eastAsia="Arial"/>
          <w:sz w:val="28"/>
          <w:szCs w:val="28"/>
        </w:rPr>
        <w:t xml:space="preserve"> Управлением по работе с обращениями граждан Администрации, Агентством по информационной политике Камчатского края</w:t>
      </w:r>
      <w:r>
        <w:rPr>
          <w:rFonts w:ascii="Times New Roman" w:hAnsi="Times New Roman" w:eastAsia="Arial"/>
          <w:i/>
          <w:sz w:val="28"/>
          <w:szCs w:val="28"/>
        </w:rPr>
        <w:t xml:space="preserve">,</w:t>
      </w:r>
      <w:r>
        <w:rPr>
          <w:rFonts w:ascii="Times New Roman" w:hAnsi="Times New Roman" w:eastAsia="Arial"/>
          <w:sz w:val="28"/>
          <w:szCs w:val="28"/>
        </w:rPr>
        <w:t xml:space="preserve">  исполнительными органами Камчатского края, органами местного самоуправления муниципальных образований в Камчатском крае не позднее чем за </w:t>
      </w:r>
      <w:r>
        <w:rPr>
          <w:rFonts w:ascii="Times New Roman" w:hAnsi="Times New Roman" w:eastAsia="Arial"/>
          <w:sz w:val="28"/>
          <w:szCs w:val="28"/>
        </w:rPr>
        <w:br/>
      </w:r>
      <w:r>
        <w:rPr>
          <w:rFonts w:ascii="Times New Roman" w:hAnsi="Times New Roman" w:eastAsia="Arial"/>
          <w:sz w:val="28"/>
          <w:szCs w:val="28"/>
        </w:rPr>
        <w:t xml:space="preserve">7 календарных дней до даты начала рабочей поездки готовит проект программы рабочей поездки с указанием основания посещения объекта, а также вносит предложения по составу участников и представляет материалы на согласование заместителю Председателя Правитель</w:t>
      </w:r>
      <w:r>
        <w:rPr>
          <w:rFonts w:ascii="Times New Roman" w:hAnsi="Times New Roman" w:eastAsia="Arial"/>
          <w:sz w:val="28"/>
          <w:szCs w:val="28"/>
        </w:rPr>
        <w:t xml:space="preserve">ства, курирующему вопросы местного </w:t>
      </w:r>
      <w:r>
        <w:rPr>
          <w:rFonts w:ascii="Times New Roman" w:hAnsi="Times New Roman" w:eastAsia="Arial"/>
          <w:sz w:val="28"/>
          <w:szCs w:val="28"/>
        </w:rPr>
        <w:t xml:space="preserve">самоуправления.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В случае рабочей поездки в муниципальные образования в Камчатском крае, с которыми наземное транспортное сообщение отсутствует, проект программы рабочей поездки разрабатывается во взаимодействии </w:t>
      </w:r>
      <w:r>
        <w:rPr>
          <w:rFonts w:ascii="Times New Roman" w:hAnsi="Times New Roman" w:eastAsia="Arial"/>
          <w:sz w:val="28"/>
          <w:szCs w:val="28"/>
        </w:rPr>
        <w:br/>
        <w:t xml:space="preserve">с авиаком</w:t>
      </w:r>
      <w:r>
        <w:rPr>
          <w:rFonts w:ascii="Times New Roman" w:hAnsi="Times New Roman" w:eastAsia="Arial"/>
          <w:sz w:val="28"/>
          <w:szCs w:val="28"/>
        </w:rPr>
        <w:t xml:space="preserve">панией в части согласования используемого авиатранспорта, полетного времени и интервалов перелетов между пунктами маршрута следования, в случае перелетов с использованием вертолетов согласование места посадки.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31. Для решения организационно-технических воп</w:t>
      </w:r>
      <w:r>
        <w:rPr>
          <w:rFonts w:ascii="Times New Roman" w:hAnsi="Times New Roman" w:eastAsia="Arial"/>
          <w:sz w:val="28"/>
          <w:szCs w:val="28"/>
        </w:rPr>
        <w:t xml:space="preserve">росов по подготовке </w:t>
      </w:r>
      <w:r>
        <w:rPr>
          <w:rFonts w:ascii="Times New Roman" w:hAnsi="Times New Roman" w:eastAsia="Arial"/>
          <w:sz w:val="28"/>
          <w:szCs w:val="28"/>
        </w:rPr>
        <w:br/>
        <w:t xml:space="preserve">и проведению рабочих поездок Губернатора Камчатского края заместителем Председателя Правительства, курирующим вопросы местного самоуправления, проводятся рабочие совещания с участием ответственного органа, заинтересованных заместителей</w:t>
      </w:r>
      <w:r>
        <w:rPr>
          <w:rFonts w:ascii="Times New Roman" w:hAnsi="Times New Roman" w:eastAsia="Arial"/>
          <w:sz w:val="28"/>
          <w:szCs w:val="28"/>
        </w:rPr>
        <w:t xml:space="preserve"> Председателя Правительства, исполнительных органов Камчатского края, структурных подразделений Администрации, органов местного самоуправления муниципальных образований в Камчатском крае, авиаперевозчика (при необходимости).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Ответственный орган по итогам у</w:t>
      </w:r>
      <w:r>
        <w:rPr>
          <w:rFonts w:ascii="Times New Roman" w:hAnsi="Times New Roman" w:eastAsia="Arial"/>
          <w:sz w:val="28"/>
          <w:szCs w:val="28"/>
        </w:rPr>
        <w:t xml:space="preserve">казанного рабочего совещания направляет доработанный проект программы рабочей поездки и уточненный состав делегации </w:t>
      </w:r>
      <w:r>
        <w:rPr>
          <w:rFonts w:ascii="Times New Roman" w:hAnsi="Times New Roman" w:eastAsia="Arial"/>
          <w:i/>
          <w:sz w:val="28"/>
          <w:szCs w:val="28"/>
        </w:rPr>
        <w:t xml:space="preserve">(список участников)</w:t>
      </w:r>
      <w:r>
        <w:rPr>
          <w:rFonts w:ascii="Times New Roman" w:hAnsi="Times New Roman" w:eastAsia="Arial"/>
          <w:sz w:val="28"/>
          <w:szCs w:val="28"/>
        </w:rPr>
        <w:t xml:space="preserve"> в Управление протокола Администрации для согласования с Губернатором Камчатского края не менее чем за 5 рабочих дней до </w:t>
      </w:r>
      <w:r>
        <w:rPr>
          <w:rFonts w:ascii="Times New Roman" w:hAnsi="Times New Roman" w:eastAsia="Arial"/>
          <w:sz w:val="28"/>
          <w:szCs w:val="28"/>
        </w:rPr>
        <w:t xml:space="preserve">даты начала рабочей поездки. При необходимости ответственным органом осуществляется доработка материалов рабочей поездки.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Управление протокола Администрации не позднее чем за 4 рабочих дня до даты начала рабочей поездки направляет ответственному органу сог</w:t>
      </w:r>
      <w:r>
        <w:rPr>
          <w:rFonts w:ascii="Times New Roman" w:hAnsi="Times New Roman" w:eastAsia="Arial"/>
          <w:sz w:val="28"/>
          <w:szCs w:val="28"/>
        </w:rPr>
        <w:t xml:space="preserve">ласованный проект программы рабочей поездки и состав делегации.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32. Ответственный орган обеспечивает сбор и формирование информационно-аналитических материалов во взаимодействии с отраслевыми исполнительными органами Камчатского края, структурными подразде</w:t>
      </w:r>
      <w:r>
        <w:rPr>
          <w:rFonts w:ascii="Times New Roman" w:hAnsi="Times New Roman" w:eastAsia="Arial"/>
          <w:sz w:val="28"/>
          <w:szCs w:val="28"/>
        </w:rPr>
        <w:t xml:space="preserve">лениями Администрации и органами местного самоуправления муниципальных образований в Камчатском крае, которые направляют по запросу ответственному органу в течении 1 рабочего дня или в срок, установленный ответственным органом: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1) материалы по курируемым с</w:t>
      </w:r>
      <w:r>
        <w:rPr>
          <w:rFonts w:ascii="Times New Roman" w:hAnsi="Times New Roman" w:eastAsia="Arial"/>
          <w:sz w:val="28"/>
          <w:szCs w:val="28"/>
        </w:rPr>
        <w:t xml:space="preserve">ферам деятельности о социально-экономической ситуации соответствующего муниципального образования </w:t>
      </w:r>
      <w:r>
        <w:rPr>
          <w:rFonts w:ascii="Times New Roman" w:hAnsi="Times New Roman" w:eastAsia="Arial"/>
          <w:sz w:val="28"/>
          <w:szCs w:val="28"/>
        </w:rPr>
        <w:br/>
        <w:t xml:space="preserve">в Камчатском крае, отражающие: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а) основные социально-экономические показатели;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б) объемы предоставленных из краевого бюджета межбюджетных трансфертов, в том </w:t>
      </w:r>
      <w:r>
        <w:rPr>
          <w:rFonts w:ascii="Times New Roman" w:hAnsi="Times New Roman" w:eastAsia="Arial"/>
          <w:sz w:val="28"/>
          <w:szCs w:val="28"/>
        </w:rPr>
        <w:t xml:space="preserve">числе на капитальные вложения в объекты муниципальной собственности в рамках Инвестиционной программы Камчатского края;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в) показатели исполнения бюджета;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г) состояние жилищно-коммунального хозяйства и энергетики;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д) реализацию социальной политики;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е) состояние сельского хозяйства;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ж) информацию об индивидуальном жилищном строительстве </w:t>
      </w:r>
      <w:r>
        <w:rPr>
          <w:rFonts w:ascii="Times New Roman" w:hAnsi="Times New Roman" w:eastAsia="Arial"/>
          <w:sz w:val="28"/>
          <w:szCs w:val="28"/>
        </w:rPr>
        <w:br/>
        <w:t xml:space="preserve">и строительстве объектов социальной сферы;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з) показатели, характеризующие общественно-политическую ситуацию (включая межнациональные отношения);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и) показатели</w:t>
      </w:r>
      <w:r>
        <w:rPr>
          <w:rFonts w:ascii="Times New Roman" w:hAnsi="Times New Roman" w:eastAsia="Arial"/>
          <w:color w:val="0070c0"/>
          <w:sz w:val="28"/>
          <w:szCs w:val="28"/>
        </w:rPr>
        <w:t xml:space="preserve">, </w:t>
      </w:r>
      <w:r>
        <w:rPr>
          <w:rFonts w:ascii="Times New Roman" w:hAnsi="Times New Roman" w:eastAsia="Arial"/>
          <w:sz w:val="28"/>
          <w:szCs w:val="28"/>
        </w:rPr>
        <w:t xml:space="preserve">характ</w:t>
      </w:r>
      <w:r>
        <w:rPr>
          <w:rFonts w:ascii="Times New Roman" w:hAnsi="Times New Roman" w:eastAsia="Arial"/>
          <w:sz w:val="28"/>
          <w:szCs w:val="28"/>
        </w:rPr>
        <w:t xml:space="preserve">еризующие криминогенную ситуацию;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2) информацию о ходе исполнения поручений Губернатора Камчатского края, относящихся к данному муниципальному образованию в Камчатском крае;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3) информацию об обращениях граждан соответствующего муниципального образования в </w:t>
      </w:r>
      <w:r>
        <w:rPr>
          <w:rFonts w:ascii="Times New Roman" w:hAnsi="Times New Roman" w:eastAsia="Arial"/>
          <w:sz w:val="28"/>
          <w:szCs w:val="28"/>
        </w:rPr>
        <w:t xml:space="preserve">Камчатском крае и результатах их рассмотрения;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4) справочную информацию по объектам посещения с указанием проблемных вопросов (при наличии), а также путей их решения;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5) перечень проблемных вопросов в соответствующем муниципальном образовании в Камчатском </w:t>
      </w:r>
      <w:r>
        <w:rPr>
          <w:rFonts w:ascii="Times New Roman" w:hAnsi="Times New Roman" w:eastAsia="Arial"/>
          <w:sz w:val="28"/>
          <w:szCs w:val="28"/>
        </w:rPr>
        <w:t xml:space="preserve">крае с указанием возможных путей их решения;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6) паспорт муниципального образования в Камчатском крае (с указанием информации о посещении Губернатором Камчатского края населенных пунктов муниципального образования в Камчатском крае); 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color w:val="ff0000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7) регламент, список у</w:t>
      </w:r>
      <w:r>
        <w:rPr>
          <w:rFonts w:ascii="Times New Roman" w:hAnsi="Times New Roman" w:eastAsia="Arial"/>
          <w:sz w:val="28"/>
          <w:szCs w:val="28"/>
        </w:rPr>
        <w:t xml:space="preserve">частников, сценарий торжественного мероприятия, справочные материалы, слайдовое сопровождение (в случае необходимости), проект решения, проект приветственного слова – в случае проведения рабочего совещания (торжественного мероприятия); </w:t>
      </w:r>
      <w:r>
        <w:rPr>
          <w:rFonts w:ascii="Times New Roman" w:hAnsi="Times New Roman" w:eastAsia="Arial"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8) списки, ходатайс</w:t>
      </w:r>
      <w:r>
        <w:rPr>
          <w:rFonts w:ascii="Times New Roman" w:hAnsi="Times New Roman" w:eastAsia="Arial"/>
          <w:sz w:val="28"/>
          <w:szCs w:val="28"/>
        </w:rPr>
        <w:t xml:space="preserve">тва на поощрение от Губернатора Камчатского края </w:t>
      </w:r>
      <w:r>
        <w:rPr>
          <w:rFonts w:ascii="Times New Roman" w:hAnsi="Times New Roman" w:eastAsia="Arial"/>
          <w:sz w:val="28"/>
          <w:szCs w:val="28"/>
        </w:rPr>
        <w:br/>
        <w:t xml:space="preserve">и Правительства Камчатского края (при необходимости).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33. Управление протокола Администрации не позднее чем за 2 рабочих дня до даты начала рабочей поездки формирует и передает Губернатору Камчатского края </w:t>
      </w:r>
      <w:r>
        <w:rPr>
          <w:rFonts w:ascii="Times New Roman" w:hAnsi="Times New Roman" w:eastAsia="Arial"/>
          <w:sz w:val="28"/>
          <w:szCs w:val="28"/>
        </w:rPr>
        <w:t xml:space="preserve">информационно-аналитические материалы, представленные не позднее чем за 3 рабочих дня до даты начала рабочей поездки ответственным органом. 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34. Информирование участников мероприятий программы рабочей поездки о дате, времени и месте их проведения, порядке </w:t>
      </w:r>
      <w:r>
        <w:rPr>
          <w:rFonts w:ascii="Times New Roman" w:hAnsi="Times New Roman" w:eastAsia="Arial"/>
          <w:sz w:val="28"/>
          <w:szCs w:val="28"/>
        </w:rPr>
        <w:t xml:space="preserve">выезда осуществляется ответственным органом не менее чем за 1 календарный день до даты начала рабочей поездки.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35. В ходе рабочей поездки обязанности по ее обеспечению </w:t>
      </w:r>
      <w:r>
        <w:rPr>
          <w:rFonts w:ascii="Times New Roman" w:hAnsi="Times New Roman" w:eastAsia="Arial"/>
          <w:sz w:val="28"/>
          <w:szCs w:val="28"/>
        </w:rPr>
        <w:br/>
        <w:t xml:space="preserve">и сопровождению распределяются следующим образом: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</w:pPr>
      <w:r>
        <w:rPr>
          <w:rFonts w:ascii="Times New Roman" w:hAnsi="Times New Roman" w:eastAsia="Arial"/>
          <w:sz w:val="28"/>
          <w:szCs w:val="28"/>
        </w:rPr>
        <w:t xml:space="preserve">1) 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ответственный орган: 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</w:pP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а)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 не менее чем за 2 рабочих дня представляет в Управление протокола Администрации перечень возможных вариантов мест проживания, питания и обеспечения транспортом участников рабочей поездки;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б) обеспечивает фиксацию хода мероприятий программы рабочей поездки</w:t>
      </w:r>
      <w:r>
        <w:rPr>
          <w:rFonts w:ascii="Times New Roman" w:hAnsi="Times New Roman" w:eastAsia="Arial"/>
          <w:sz w:val="28"/>
          <w:szCs w:val="28"/>
        </w:rPr>
        <w:t xml:space="preserve"> (протоколирование, аудио- и видеофиксация).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2) Главное контрольное управление осуществляет фиксацию поручений Губернатора Камчатского края в соответствии со своей компетенцией;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3) Управление по работе с обращениями граждан Администрации осуществляет орган</w:t>
      </w:r>
      <w:r>
        <w:rPr>
          <w:rFonts w:ascii="Times New Roman" w:hAnsi="Times New Roman" w:eastAsia="Arial"/>
          <w:sz w:val="28"/>
          <w:szCs w:val="28"/>
        </w:rPr>
        <w:t xml:space="preserve">изацию и сопровождение приемов граждан, а также сбор и учет обращений, поступающих от граждан;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4) Управление протокола Администрации: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а) осуществляет организацию протокольных мероприятий;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б) 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осуществляет распределение участников рабочей поездки на основани</w:t>
      </w:r>
      <w:r>
        <w:rPr>
          <w:rFonts w:ascii="Times New Roman" w:hAnsi="Times New Roman" w:eastAsia="Arial"/>
          <w:color w:val="151515"/>
          <w:sz w:val="28"/>
          <w:szCs w:val="28"/>
          <w:shd w:val="clear" w:color="auto" w:fill="fbfbfb"/>
        </w:rPr>
        <w:t xml:space="preserve">и информации, представленной ответственным органом;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в) готовит служебную записку о направлении в служебную командировку участников рабочей поездки;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г) направляет заявку в адрес Руководителя Администрации для организации и обеспечения участников рабочей пое</w:t>
      </w:r>
      <w:r>
        <w:rPr>
          <w:rFonts w:ascii="Times New Roman" w:hAnsi="Times New Roman" w:eastAsia="Arial"/>
          <w:sz w:val="28"/>
          <w:szCs w:val="28"/>
        </w:rPr>
        <w:t xml:space="preserve">здки авиатранспортом;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д) совместно с КГБУ «Автобаза Администрации Губернатора Камчатского края» готовит список транспортных средств для участников рабочей поездки (при необходимости);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5) Агентство по информационной политике Камчатского края осуществляет ин</w:t>
      </w:r>
      <w:r>
        <w:rPr>
          <w:rFonts w:ascii="Times New Roman" w:hAnsi="Times New Roman" w:eastAsia="Arial"/>
          <w:sz w:val="28"/>
          <w:szCs w:val="28"/>
        </w:rPr>
        <w:t xml:space="preserve">формационное освещение хода и результатов рабочей поездки;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6) Управление делами Администрации: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а) направляет заявку в авиакомпанию для организации пассажирских перевозок и заключает контракт с авиаперевозчиком;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б) </w:t>
      </w:r>
      <w:r>
        <w:rPr>
          <w:rFonts w:ascii="Times New Roman" w:hAnsi="Times New Roman" w:eastAsia="Arial"/>
          <w:sz w:val="28"/>
          <w:szCs w:val="28"/>
        </w:rPr>
        <w:t xml:space="preserve">обеспечивает сувенирной, подарочной и иной продукцией (при необходимости);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в) обеспечивает проведение мероприятий (встреча, организация дополнительной стойки регистрации, проводы) на территории аэропорта (общий-зал, бизнес-зал);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г) организует обеспечение п</w:t>
      </w:r>
      <w:r>
        <w:rPr>
          <w:rFonts w:ascii="Times New Roman" w:hAnsi="Times New Roman" w:eastAsia="Arial"/>
          <w:sz w:val="28"/>
          <w:szCs w:val="28"/>
        </w:rPr>
        <w:t xml:space="preserve">итанием на борту воздушного судна либо при переезде на автомобильном транспорте.</w:t>
      </w:r>
      <w:r>
        <w:rPr>
          <w:rFonts w:ascii="Times New Roman" w:hAnsi="Times New Roman" w:eastAsia="Arial"/>
          <w:sz w:val="28"/>
          <w:szCs w:val="28"/>
        </w:rPr>
      </w:r>
    </w:p>
    <w:p>
      <w:pPr>
        <w:ind w:left="993"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/>
          <w:bCs/>
          <w:sz w:val="28"/>
          <w:szCs w:val="28"/>
        </w:rPr>
        <w:outlineLvl w:val="2"/>
      </w:pPr>
      <w:r>
        <w:rPr>
          <w:rFonts w:ascii="Times New Roman" w:hAnsi="Times New Roman"/>
          <w:bCs/>
          <w:sz w:val="28"/>
          <w:szCs w:val="28"/>
        </w:rPr>
        <w:t xml:space="preserve">5. Координационные и совещательные органы,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/>
          <w:bCs/>
          <w:sz w:val="28"/>
          <w:szCs w:val="28"/>
        </w:rPr>
        <w:outlineLvl w:val="2"/>
      </w:pPr>
      <w:r>
        <w:rPr>
          <w:rFonts w:ascii="Times New Roman" w:hAnsi="Times New Roman"/>
          <w:bCs/>
          <w:sz w:val="28"/>
          <w:szCs w:val="28"/>
        </w:rPr>
        <w:t xml:space="preserve"> рабочие группы при Губернаторе Камчатского края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6237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Для обеспечения выработки согласованных решений по определенным вопросам созд</w:t>
      </w:r>
      <w:r>
        <w:rPr>
          <w:rFonts w:ascii="Times New Roman" w:hAnsi="Times New Roman"/>
          <w:sz w:val="28"/>
          <w:szCs w:val="28"/>
        </w:rPr>
        <w:t xml:space="preserve">аются координационные и совещательные органы при Губернаторе Камчатского края, рабочие группы, возглавляемые Губернатором Камчатского края либо иным лицом, уполномоченным Губернатором Камчатского края.</w:t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Координационные органы именуются комитетами, организационными комитетами, комиссиями. Организационные комитеты образуются для проведения мероприятий межрегионального и регионального значения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установленные сроки. Комиссии образуются для обеспечения с</w:t>
      </w:r>
      <w:r>
        <w:rPr>
          <w:rFonts w:ascii="Times New Roman" w:hAnsi="Times New Roman" w:cs="Times New Roman"/>
          <w:sz w:val="28"/>
          <w:szCs w:val="28"/>
        </w:rPr>
        <w:t xml:space="preserve">огласованных действий заинтересованных исполнительных органов Камчатского края, территориальных органов федеральных органов исполнительной власти по Камчатскому краю, органов местного самоуправления муниципальных образований в Камчатском крае при решении о</w:t>
      </w:r>
      <w:r>
        <w:rPr>
          <w:rFonts w:ascii="Times New Roman" w:hAnsi="Times New Roman" w:cs="Times New Roman"/>
          <w:sz w:val="28"/>
          <w:szCs w:val="28"/>
        </w:rPr>
        <w:t xml:space="preserve">пределенного круга задач.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группы образуются для анализа и проработки отдельных вопро</w:t>
      </w:r>
      <w:r>
        <w:rPr>
          <w:rFonts w:ascii="Times New Roman" w:hAnsi="Times New Roman" w:cs="Times New Roman"/>
          <w:sz w:val="28"/>
          <w:szCs w:val="28"/>
        </w:rPr>
        <w:t xml:space="preserve">сов, исполнения поручений, а также для решения иных задач, требующих оперативного решения, либо в случае необходимости выезда на место.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Образование и упразднение координационных и совещательных органов при Губернаторе Камчатского края осуществляется ра</w:t>
      </w:r>
      <w:r>
        <w:rPr>
          <w:rFonts w:ascii="Times New Roman" w:hAnsi="Times New Roman" w:cs="Times New Roman"/>
          <w:sz w:val="28"/>
          <w:szCs w:val="28"/>
        </w:rPr>
        <w:t xml:space="preserve">споряжениями Губернатора Камчатского края, которыми одновременно утверждаются составы </w:t>
      </w:r>
      <w:r>
        <w:rPr>
          <w:rFonts w:ascii="Times New Roman" w:hAnsi="Times New Roman" w:cs="Times New Roman"/>
          <w:sz w:val="28"/>
          <w:szCs w:val="28"/>
        </w:rPr>
        <w:t xml:space="preserve">данных органов и положения о них.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рабочих групп и утверждение их составов осуществляется распоряжениями Губернатора Камчатского края. Положения о рабочих груп</w:t>
      </w:r>
      <w:r>
        <w:rPr>
          <w:rFonts w:ascii="Times New Roman" w:hAnsi="Times New Roman" w:cs="Times New Roman"/>
          <w:sz w:val="28"/>
          <w:szCs w:val="28"/>
        </w:rPr>
        <w:t xml:space="preserve">пах, как правило, не утверждаются.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Координационные и совещательные органы, рабочие группы, образование которых предусмотрено федеральными законами и иными правовыми актами Российской Федерации, законами Камчатского края, образовываются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осуществляют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в соответствии с такими правовыми 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 Правовые акты, которыми были образованы координационные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совещательные органы, рабочие группы, после выполнения ими возложенных на них задач, а также в случае отсутствия целесообразности сохранения и</w:t>
      </w:r>
      <w:r>
        <w:rPr>
          <w:rFonts w:ascii="Times New Roman" w:hAnsi="Times New Roman" w:cs="Times New Roman"/>
          <w:sz w:val="28"/>
          <w:szCs w:val="28"/>
        </w:rPr>
        <w:t xml:space="preserve">х функционирования подлежат признанию утратившими силу по согласованию </w:t>
      </w:r>
      <w:r>
        <w:rPr>
          <w:rFonts w:ascii="Times New Roman" w:hAnsi="Times New Roman" w:cs="Times New Roman"/>
          <w:sz w:val="28"/>
          <w:szCs w:val="28"/>
        </w:rPr>
        <w:br/>
        <w:t xml:space="preserve">с Главным контрольным управлением.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прекращения деятельности координационных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совещательных органов при Губернаторе Камчатского края подробно излагаются в пояснительной </w:t>
      </w:r>
      <w:r>
        <w:rPr>
          <w:rFonts w:ascii="Times New Roman" w:hAnsi="Times New Roman" w:cs="Times New Roman"/>
          <w:sz w:val="28"/>
          <w:szCs w:val="28"/>
        </w:rPr>
        <w:t xml:space="preserve">записке к соответствующему проекту правового акта.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В состав координационных и совещательных органов при Губернаторе Камчатского края в зависимости от вопросов, для решения которых они образуются, включаются представители соответствующих исполнительных </w:t>
      </w:r>
      <w:r>
        <w:rPr>
          <w:rFonts w:ascii="Times New Roman" w:hAnsi="Times New Roman"/>
          <w:sz w:val="28"/>
          <w:szCs w:val="28"/>
        </w:rPr>
        <w:t xml:space="preserve">органов Камчатского края, а также по согласованию могут включаться представители территориальных органов федеральных органов исполнительной власти по Камчатскому краю, Законодательного Собрания Камчатского края, органов местного самоуправления муниципальны</w:t>
      </w:r>
      <w:r>
        <w:rPr>
          <w:rFonts w:ascii="Times New Roman" w:hAnsi="Times New Roman"/>
          <w:sz w:val="28"/>
          <w:szCs w:val="28"/>
        </w:rPr>
        <w:t xml:space="preserve">х образований в Камчатском крае, научных и иных организаций, общественных объединений.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41. Координационные и совещательные органы при Губернаторе Камчатского края планируют свою деятельность в соответствии с положениями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них.</w:t>
      </w:r>
      <w:r/>
    </w:p>
    <w:p>
      <w:pPr>
        <w:ind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Решения координационных и совещательных органов при Губернаторе Камчатского края оформляются протоколами заседаний, на основании которых Главным контрольным управлением при необходимости могут быть оформлены поручения Губернатора Камчатского края. Целе</w:t>
      </w:r>
      <w:r>
        <w:rPr>
          <w:rFonts w:ascii="Times New Roman" w:hAnsi="Times New Roman"/>
          <w:sz w:val="28"/>
          <w:szCs w:val="28"/>
        </w:rPr>
        <w:t xml:space="preserve">сообразность оформления поручений определяется Главным контрольным управлением.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2127" w:leader="none"/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 Организационно-техническое обеспечение деятельности координационных и совещательных органов, рабочих групп при Губернаторе Камчатского края осуществляется исполнительными </w:t>
      </w:r>
      <w:r>
        <w:rPr>
          <w:rFonts w:ascii="Times New Roman" w:hAnsi="Times New Roman"/>
          <w:sz w:val="28"/>
          <w:szCs w:val="28"/>
        </w:rPr>
        <w:t xml:space="preserve">органами Камчатского края, определенными решениями об образовании координационных </w:t>
      </w:r>
      <w:r>
        <w:rPr>
          <w:rFonts w:ascii="Times New Roman" w:hAnsi="Times New Roman"/>
          <w:sz w:val="28"/>
          <w:szCs w:val="28"/>
        </w:rPr>
        <w:br/>
        <w:t xml:space="preserve">и совещательных органов, рабочих групп либо положениями о них.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Контроль за исполнением решений координационных и совещательных органов при Губернаторе Камчатского края о</w:t>
      </w:r>
      <w:r>
        <w:rPr>
          <w:rFonts w:ascii="Times New Roman" w:hAnsi="Times New Roman"/>
          <w:sz w:val="28"/>
          <w:szCs w:val="28"/>
        </w:rPr>
        <w:t xml:space="preserve">существляется секретарем соответствующего коллегиального органа.</w:t>
      </w:r>
      <w:r>
        <w:rPr>
          <w:rFonts w:ascii="Times New Roman" w:hAnsi="Times New Roman"/>
          <w:sz w:val="28"/>
          <w:szCs w:val="28"/>
        </w:rPr>
      </w:r>
    </w:p>
    <w:p>
      <w:pPr>
        <w:ind w:left="993" w:firstLine="708"/>
        <w:jc w:val="both"/>
        <w:spacing w:after="0" w:line="240" w:lineRule="auto"/>
        <w:tabs>
          <w:tab w:val="left" w:pos="62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360"/>
        <w:jc w:val="center"/>
        <w:spacing w:after="0" w:line="240" w:lineRule="auto"/>
        <w:tabs>
          <w:tab w:val="left" w:pos="360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6. Подготовка публичных выступлений Губернатора Камчатского края и иные вопросы организации деятельности Губернатора Камчатского края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left="360"/>
        <w:jc w:val="center"/>
        <w:spacing w:after="0" w:line="240" w:lineRule="auto"/>
        <w:tabs>
          <w:tab w:val="left" w:pos="360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Подготовку публичных выступлений Губернатора Камчатског</w:t>
      </w:r>
      <w:r>
        <w:rPr>
          <w:rFonts w:ascii="Times New Roman" w:hAnsi="Times New Roman" w:eastAsia="Calibri"/>
          <w:sz w:val="28"/>
          <w:szCs w:val="28"/>
        </w:rPr>
        <w:t xml:space="preserve">о края </w:t>
      </w:r>
      <w:r>
        <w:rPr>
          <w:rFonts w:ascii="Times New Roman" w:hAnsi="Times New Roman" w:eastAsia="Calibri"/>
          <w:sz w:val="28"/>
          <w:szCs w:val="28"/>
        </w:rPr>
        <w:br/>
        <w:t xml:space="preserve">в средствах массовой информации, социальных сетях осуществляет </w:t>
      </w:r>
      <w:r>
        <w:rPr>
          <w:rFonts w:ascii="Times New Roman" w:hAnsi="Times New Roman" w:eastAsia="Arial"/>
          <w:sz w:val="28"/>
          <w:szCs w:val="28"/>
        </w:rPr>
        <w:t xml:space="preserve">Агентство по информационной политике Камчатского края</w:t>
      </w:r>
      <w:r>
        <w:rPr>
          <w:rFonts w:ascii="Times New Roman" w:hAnsi="Times New Roman" w:eastAsia="Calibri"/>
          <w:sz w:val="28"/>
          <w:szCs w:val="28"/>
        </w:rPr>
        <w:t xml:space="preserve">. 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Подготовка публичных выступлений Губернатора Камчатского края на массовых мероприятиях краевого, межрегионального, всероссийского</w:t>
      </w:r>
      <w:r>
        <w:rPr>
          <w:rFonts w:ascii="Times New Roman" w:hAnsi="Times New Roman" w:eastAsia="Calibri"/>
          <w:sz w:val="28"/>
          <w:szCs w:val="28"/>
        </w:rPr>
        <w:t xml:space="preserve"> уровня осуществляется Управлением протокола Администрации во взаимодействии </w:t>
      </w:r>
      <w:r>
        <w:rPr>
          <w:rFonts w:ascii="Times New Roman" w:hAnsi="Times New Roman" w:eastAsia="Calibri"/>
          <w:sz w:val="28"/>
          <w:szCs w:val="28"/>
        </w:rPr>
        <w:br/>
        <w:t xml:space="preserve">с исполнительными органами, ответственными за организацию мероприятия.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В случае если по поручению Губернатора Камчатского края </w:t>
      </w:r>
      <w:r>
        <w:rPr>
          <w:rFonts w:ascii="Times New Roman" w:hAnsi="Times New Roman" w:eastAsia="Calibri"/>
          <w:sz w:val="28"/>
          <w:szCs w:val="28"/>
        </w:rPr>
        <w:br/>
        <w:t xml:space="preserve">в массовом мероприятии принимает участие иное дол</w:t>
      </w:r>
      <w:r>
        <w:rPr>
          <w:rFonts w:ascii="Times New Roman" w:hAnsi="Times New Roman" w:eastAsia="Calibri"/>
          <w:sz w:val="28"/>
          <w:szCs w:val="28"/>
        </w:rPr>
        <w:t xml:space="preserve">жностное лицо, подготовку публичного выступления осуществляет исполнительный орган Камчатского края, ответственный за организацию мероприятия, во взаимодействии </w:t>
      </w:r>
      <w:r>
        <w:rPr>
          <w:rFonts w:ascii="Times New Roman" w:hAnsi="Times New Roman" w:eastAsia="Calibri"/>
          <w:sz w:val="28"/>
          <w:szCs w:val="28"/>
        </w:rPr>
        <w:br/>
        <w:t xml:space="preserve">с советником (помощником) данного должностного лица.  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Руководители исполнительных органов Кам</w:t>
      </w:r>
      <w:r>
        <w:rPr>
          <w:rFonts w:ascii="Times New Roman" w:hAnsi="Times New Roman" w:eastAsia="Calibri"/>
          <w:sz w:val="28"/>
          <w:szCs w:val="28"/>
        </w:rPr>
        <w:t xml:space="preserve">чатского края, ответственные за организацию мероприятий, указанных в части 46 настоящего Порядка, в срок не позднее 5 календарных дней до даты проведения мероприятия представляют в Управление протокола Администрации проект публичного выступления Губернатор</w:t>
      </w:r>
      <w:r>
        <w:rPr>
          <w:rFonts w:ascii="Times New Roman" w:hAnsi="Times New Roman" w:eastAsia="Calibri"/>
          <w:sz w:val="28"/>
          <w:szCs w:val="28"/>
        </w:rPr>
        <w:t xml:space="preserve">а Камчатского края.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Проект публичного выступления Губернатора Камчатского края на массовых мероприятиях должен отвечать следующим требованиям: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1) содержать правильное название мероприятия, дату, место его проведения. В документе должна быть указана аудитор</w:t>
      </w:r>
      <w:r>
        <w:rPr>
          <w:rFonts w:ascii="Times New Roman" w:hAnsi="Times New Roman" w:eastAsia="Calibri"/>
          <w:sz w:val="28"/>
          <w:szCs w:val="28"/>
        </w:rPr>
        <w:t xml:space="preserve">ия, перед которой будет выступать Губернатор Камчатского края, предложения по дресс-коду (стилю одежды);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2) должна содержаться справочная информация об истории массового мероприятия (с приведением исторических фактов, значимых дат и имен), </w:t>
      </w:r>
      <w:r>
        <w:rPr>
          <w:rFonts w:ascii="Times New Roman" w:hAnsi="Times New Roman" w:eastAsia="Calibri"/>
          <w:sz w:val="28"/>
          <w:szCs w:val="28"/>
        </w:rPr>
        <w:br/>
      </w:r>
      <w:r>
        <w:rPr>
          <w:rFonts w:ascii="Times New Roman" w:hAnsi="Times New Roman" w:eastAsia="Calibri"/>
          <w:sz w:val="28"/>
          <w:szCs w:val="28"/>
        </w:rPr>
        <w:t xml:space="preserve">а также актуальные на данный период времени факты и обстоятельства по теме мероприятия (с приведением конкретных примеров достижений в отрасли, если мероприятие носит отраслевой характер);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3) тезисы (основные мысли) в документе должны быть понятными для во</w:t>
      </w:r>
      <w:r>
        <w:rPr>
          <w:rFonts w:ascii="Times New Roman" w:hAnsi="Times New Roman" w:eastAsia="Calibri"/>
          <w:sz w:val="28"/>
          <w:szCs w:val="28"/>
        </w:rPr>
        <w:t xml:space="preserve">сприятия неспециалистами в данной области, однозначными (не быть двусмысленными), их суть должна быть ясной и логичной. Термины </w:t>
      </w:r>
      <w:r>
        <w:rPr>
          <w:rFonts w:ascii="Times New Roman" w:hAnsi="Times New Roman" w:eastAsia="Calibri"/>
          <w:sz w:val="28"/>
          <w:szCs w:val="28"/>
        </w:rPr>
        <w:br/>
        <w:t xml:space="preserve">по необходимости нужно заменять словами, понятными для широкой аудитории.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Уполномоченное лицо Управления протокола Администраци</w:t>
      </w:r>
      <w:r>
        <w:rPr>
          <w:rFonts w:ascii="Times New Roman" w:hAnsi="Times New Roman" w:eastAsia="Calibri"/>
          <w:sz w:val="28"/>
          <w:szCs w:val="28"/>
        </w:rPr>
        <w:t xml:space="preserve">и на основании полученного проекта готовит текст выступления Губернатора Камчатского края на массовом мероприятии.</w:t>
      </w:r>
      <w:r>
        <w:rPr>
          <w:rFonts w:ascii="Times New Roman" w:hAnsi="Times New Roman" w:eastAsia="Calibri"/>
          <w:sz w:val="28"/>
          <w:szCs w:val="28"/>
        </w:rPr>
        <w:tab/>
        <w:t xml:space="preserve">Объем публичного выступления Губернатора Камчатского края на массовом мероприятии должен соответствовать времени его выступления. Для расчета</w:t>
      </w:r>
      <w:r>
        <w:rPr>
          <w:rFonts w:ascii="Times New Roman" w:hAnsi="Times New Roman" w:eastAsia="Calibri"/>
          <w:sz w:val="28"/>
          <w:szCs w:val="28"/>
        </w:rPr>
        <w:t xml:space="preserve"> времени за основу берется следующая формула: 1 лист формата А4, набранный 14 кеглем полуторным интервалом, читается докладчиком при среднем темпе произношения 3 минуты.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Подготовка выступлений (вступительное слово, заключительное слово) Губернатора Камчатс</w:t>
      </w:r>
      <w:r>
        <w:rPr>
          <w:rFonts w:ascii="Times New Roman" w:hAnsi="Times New Roman" w:eastAsia="Calibri"/>
          <w:sz w:val="28"/>
          <w:szCs w:val="28"/>
        </w:rPr>
        <w:t xml:space="preserve">кого края на рабочих совещаниях, заседаниях координационных и совещательных органов при Губернаторе Камчатского края осуществляется должностным лицом, определенным ответственным </w:t>
      </w:r>
      <w:r>
        <w:rPr>
          <w:rFonts w:ascii="Times New Roman" w:hAnsi="Times New Roman" w:eastAsia="Calibri"/>
          <w:sz w:val="28"/>
          <w:szCs w:val="28"/>
        </w:rPr>
        <w:br/>
      </w:r>
      <w:r>
        <w:rPr>
          <w:rFonts w:ascii="Times New Roman" w:hAnsi="Times New Roman" w:eastAsia="Calibri"/>
          <w:sz w:val="28"/>
          <w:szCs w:val="28"/>
        </w:rPr>
        <w:t xml:space="preserve">в соответствии с планом работы, во взаимодействии с Управлением протокола Адм</w:t>
      </w:r>
      <w:r>
        <w:rPr>
          <w:rFonts w:ascii="Times New Roman" w:hAnsi="Times New Roman" w:eastAsia="Calibri"/>
          <w:sz w:val="28"/>
          <w:szCs w:val="28"/>
        </w:rPr>
        <w:t xml:space="preserve">инистрации. 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Ответственный за организацию совещания не позднее 3 календарных дней до даты его</w:t>
      </w:r>
      <w:r>
        <w:rPr>
          <w:rFonts w:ascii="Times New Roman" w:hAnsi="Times New Roman" w:eastAsia="Calibri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проведения направляет в Управление протокола Администрации проект выступления Губернатора Камчатского края. 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Проект выступления должен отвечать следующим требован</w:t>
      </w:r>
      <w:r>
        <w:rPr>
          <w:rFonts w:ascii="Times New Roman" w:hAnsi="Times New Roman" w:eastAsia="Calibri"/>
          <w:sz w:val="28"/>
          <w:szCs w:val="28"/>
        </w:rPr>
        <w:t xml:space="preserve">иям: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1) содержать правильное название мероприятия, дату, место его проведения;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2) в зависимости от формы проведения совещания и его тематики документ должен содержать краткую информационную справку по теме совещания, </w:t>
      </w:r>
      <w:r>
        <w:rPr>
          <w:rFonts w:ascii="Times New Roman" w:hAnsi="Times New Roman" w:eastAsia="Calibri"/>
          <w:sz w:val="28"/>
          <w:szCs w:val="28"/>
        </w:rPr>
        <w:t xml:space="preserve">необходимую статистику и аналитику, анонс вопросов, предложенных к обсуждению (в соответствии с регламентом), при необходимости сопровождаемый кратким комментарием, анализ исполнения протокольных решений, принятых на предыдущем совещании и иную информацию;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3) факты и обстоятельства, изложенные в документе, должны быть достоверными и актуальными на дату проведения совещания, выводы – обоснованными. Информация не должна быть избыточной, изобиловать цифрами, терминами, специфической лексикой;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4) стиль изложени</w:t>
      </w:r>
      <w:r>
        <w:rPr>
          <w:rFonts w:ascii="Times New Roman" w:hAnsi="Times New Roman" w:eastAsia="Calibri"/>
          <w:sz w:val="28"/>
          <w:szCs w:val="28"/>
        </w:rPr>
        <w:t xml:space="preserve">я фактов должен быть последовательным, суть тезисов (основных мыслей) – ясной и логичной;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5) объем вступительного слова рассчитывается исходя из формулы, изложенной в части 49 настоящего Порядка. Среднее время выступления Губернатора Камчатского края со вс</w:t>
      </w:r>
      <w:r>
        <w:rPr>
          <w:rFonts w:ascii="Times New Roman" w:hAnsi="Times New Roman" w:eastAsia="Calibri"/>
          <w:sz w:val="28"/>
          <w:szCs w:val="28"/>
        </w:rPr>
        <w:t xml:space="preserve">тупительным словом 3–5 минут.  </w:t>
      </w:r>
      <w:r>
        <w:rPr>
          <w:rFonts w:ascii="Times New Roman" w:hAnsi="Times New Roman" w:eastAsia="Calibri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Персональную ответственность за достоверность предоставляемых </w:t>
      </w:r>
      <w:r>
        <w:rPr>
          <w:rFonts w:ascii="Times New Roman" w:hAnsi="Times New Roman" w:eastAsia="Calibri"/>
          <w:sz w:val="28"/>
          <w:szCs w:val="28"/>
        </w:rPr>
        <w:br/>
        <w:t xml:space="preserve">в проекте выступления фактов и обстоятельств несет лицо, указанное в части </w:t>
      </w:r>
      <w:r>
        <w:rPr>
          <w:rFonts w:ascii="Times New Roman" w:hAnsi="Times New Roman" w:eastAsia="Calibri"/>
          <w:sz w:val="28"/>
          <w:szCs w:val="28"/>
        </w:rPr>
        <w:br/>
        <w:t xml:space="preserve">8 настоящего Порядка.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53. Поступившие на рассмотрение Губернатору Камчатского края до</w:t>
      </w:r>
      <w:r>
        <w:rPr>
          <w:rFonts w:ascii="Times New Roman" w:hAnsi="Times New Roman" w:eastAsia="Calibri"/>
          <w:sz w:val="28"/>
          <w:szCs w:val="28"/>
        </w:rPr>
        <w:t xml:space="preserve">кументы, а также принятые по ним решения до их опубликования, размещения в информационных системах общего пользования в установленном законодательством порядке относятся к материалам, содержащим служебную информацию.».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left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1</w:t>
      </w:r>
      <w:r>
        <w:rPr>
          <w:rFonts w:ascii="Times New Roman" w:hAnsi="Times New Roman"/>
          <w:sz w:val="2"/>
          <w:szCs w:val="2"/>
        </w:rPr>
        <w:br/>
      </w:r>
      <w:bookmarkStart w:id="2" w:name="_GoBack"/>
      <w:r/>
      <w:bookmarkEnd w:id="2"/>
      <w:r/>
      <w:r>
        <w:rPr>
          <w:rFonts w:ascii="Times New Roman" w:hAnsi="Times New Roman"/>
          <w:sz w:val="2"/>
          <w:szCs w:val="2"/>
        </w:rPr>
      </w:r>
    </w:p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181654"/>
      <w:docPartObj>
        <w:docPartGallery w:val="Page Numbers (Top of Page)"/>
        <w:docPartUnique w:val="true"/>
      </w:docPartObj>
      <w:rPr/>
    </w:sdtPr>
    <w:sdtContent>
      <w:p>
        <w:pPr>
          <w:pStyle w:val="890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9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87467810"/>
      <w:docPartObj>
        <w:docPartGallery w:val="Page Numbers (Top of Page)"/>
        <w:docPartUnique w:val="true"/>
      </w:docPartObj>
      <w:rPr/>
    </w:sdtPr>
    <w:sdtContent>
      <w:p>
        <w:pPr>
          <w:pStyle w:val="890"/>
          <w:jc w:val="center"/>
        </w:pPr>
        <w:r/>
        <w:r/>
      </w:p>
    </w:sdtContent>
  </w:sdt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45"/>
      <w:numFmt w:val="decimal"/>
      <w:isLgl w:val="false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7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5">
    <w:name w:val="Heading 6 Char"/>
    <w:basedOn w:val="722"/>
    <w:link w:val="71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22"/>
    <w:link w:val="7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22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22"/>
    <w:link w:val="7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40">
    <w:name w:val="Quote Char"/>
    <w:link w:val="737"/>
    <w:uiPriority w:val="29"/>
    <w:rPr>
      <w:i/>
    </w:rPr>
  </w:style>
  <w:style w:type="character" w:styleId="42">
    <w:name w:val="Intense Quote Char"/>
    <w:link w:val="739"/>
    <w:uiPriority w:val="30"/>
    <w:rPr>
      <w:i/>
    </w:rPr>
  </w:style>
  <w:style w:type="character" w:styleId="48">
    <w:name w:val="Caption Char"/>
    <w:basedOn w:val="722"/>
    <w:link w:val="743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70"/>
    <w:uiPriority w:val="99"/>
    <w:rPr>
      <w:sz w:val="18"/>
    </w:rPr>
  </w:style>
  <w:style w:type="character" w:styleId="180">
    <w:name w:val="Endnote Text Char"/>
    <w:link w:val="873"/>
    <w:uiPriority w:val="99"/>
    <w:rPr>
      <w:sz w:val="20"/>
    </w:rPr>
  </w:style>
  <w:style w:type="paragraph" w:styleId="712" w:default="1">
    <w:name w:val="Normal"/>
    <w:link w:val="878"/>
    <w:qFormat/>
  </w:style>
  <w:style w:type="paragraph" w:styleId="713">
    <w:name w:val="Heading 1"/>
    <w:next w:val="712"/>
    <w:link w:val="89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4">
    <w:name w:val="Heading 2"/>
    <w:next w:val="712"/>
    <w:link w:val="92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5">
    <w:name w:val="Heading 3"/>
    <w:next w:val="712"/>
    <w:link w:val="88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6">
    <w:name w:val="Heading 4"/>
    <w:next w:val="712"/>
    <w:link w:val="91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7">
    <w:name w:val="Heading 5"/>
    <w:next w:val="712"/>
    <w:link w:val="89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18">
    <w:name w:val="Heading 6"/>
    <w:basedOn w:val="712"/>
    <w:next w:val="71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Cs w:val="22"/>
    </w:rPr>
  </w:style>
  <w:style w:type="paragraph" w:styleId="719">
    <w:name w:val="Heading 7"/>
    <w:basedOn w:val="712"/>
    <w:next w:val="712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Cs w:val="22"/>
    </w:rPr>
  </w:style>
  <w:style w:type="paragraph" w:styleId="720">
    <w:name w:val="Heading 8"/>
    <w:basedOn w:val="712"/>
    <w:next w:val="71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Cs w:val="22"/>
    </w:rPr>
  </w:style>
  <w:style w:type="paragraph" w:styleId="721">
    <w:name w:val="Heading 9"/>
    <w:basedOn w:val="712"/>
    <w:next w:val="712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Liberation Sans" w:hAnsi="Liberation Sans" w:eastAsia="Liberation Sans" w:cs="Liberation Sans"/>
      <w:sz w:val="34"/>
    </w:rPr>
  </w:style>
  <w:style w:type="character" w:styleId="727" w:customStyle="1">
    <w:name w:val="Heading 3 Char"/>
    <w:basedOn w:val="72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0" w:customStyle="1">
    <w:name w:val="Заголовок 6 Знак"/>
    <w:basedOn w:val="722"/>
    <w:link w:val="71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1" w:customStyle="1">
    <w:name w:val="Заголовок 7 Знак"/>
    <w:basedOn w:val="722"/>
    <w:link w:val="7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2" w:customStyle="1">
    <w:name w:val="Заголовок 8 Знак"/>
    <w:basedOn w:val="722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3" w:customStyle="1">
    <w:name w:val="Заголовок 9 Знак"/>
    <w:basedOn w:val="722"/>
    <w:link w:val="7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4">
    <w:name w:val="No Spacing"/>
    <w:uiPriority w:val="1"/>
    <w:qFormat/>
    <w:pPr>
      <w:spacing w:after="0" w:line="240" w:lineRule="auto"/>
    </w:pPr>
  </w:style>
  <w:style w:type="character" w:styleId="735" w:customStyle="1">
    <w:name w:val="Title Char"/>
    <w:basedOn w:val="722"/>
    <w:uiPriority w:val="10"/>
    <w:rPr>
      <w:sz w:val="48"/>
      <w:szCs w:val="48"/>
    </w:rPr>
  </w:style>
  <w:style w:type="character" w:styleId="736" w:customStyle="1">
    <w:name w:val="Subtitle Char"/>
    <w:basedOn w:val="722"/>
    <w:uiPriority w:val="11"/>
    <w:rPr>
      <w:sz w:val="24"/>
      <w:szCs w:val="24"/>
    </w:rPr>
  </w:style>
  <w:style w:type="paragraph" w:styleId="737">
    <w:name w:val="Quote"/>
    <w:basedOn w:val="712"/>
    <w:next w:val="712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2"/>
    <w:next w:val="712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2"/>
    <w:uiPriority w:val="99"/>
  </w:style>
  <w:style w:type="character" w:styleId="742" w:customStyle="1">
    <w:name w:val="Footer Char"/>
    <w:basedOn w:val="722"/>
    <w:uiPriority w:val="99"/>
  </w:style>
  <w:style w:type="paragraph" w:styleId="743">
    <w:name w:val="Caption"/>
    <w:basedOn w:val="712"/>
    <w:next w:val="712"/>
    <w:link w:val="74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Название объекта Знак"/>
    <w:basedOn w:val="722"/>
    <w:link w:val="743"/>
    <w:uiPriority w:val="35"/>
    <w:rPr>
      <w:b/>
      <w:bCs/>
      <w:color w:val="5b9bd5" w:themeColor="accent1"/>
      <w:sz w:val="18"/>
      <w:szCs w:val="18"/>
    </w:rPr>
  </w:style>
  <w:style w:type="table" w:styleId="745" w:customStyle="1">
    <w:name w:val="Table Grid Light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7">
    <w:name w:val="Plain Table 2"/>
    <w:basedOn w:val="7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8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5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0">
    <w:name w:val="footnote text"/>
    <w:basedOn w:val="712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22"/>
    <w:uiPriority w:val="99"/>
    <w:unhideWhenUsed/>
    <w:rPr>
      <w:vertAlign w:val="superscript"/>
    </w:rPr>
  </w:style>
  <w:style w:type="paragraph" w:styleId="873">
    <w:name w:val="endnote text"/>
    <w:basedOn w:val="712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2"/>
    <w:uiPriority w:val="99"/>
    <w:semiHidden/>
    <w:unhideWhenUsed/>
    <w:rPr>
      <w:vertAlign w:val="superscript"/>
    </w:rPr>
  </w:style>
  <w:style w:type="paragraph" w:styleId="876">
    <w:name w:val="TOC Heading"/>
    <w:uiPriority w:val="39"/>
    <w:unhideWhenUsed/>
  </w:style>
  <w:style w:type="paragraph" w:styleId="877">
    <w:name w:val="table of figures"/>
    <w:basedOn w:val="712"/>
    <w:next w:val="712"/>
    <w:uiPriority w:val="99"/>
    <w:unhideWhenUsed/>
    <w:pPr>
      <w:spacing w:after="0"/>
    </w:pPr>
  </w:style>
  <w:style w:type="character" w:styleId="878" w:customStyle="1">
    <w:name w:val="Обычный1"/>
  </w:style>
  <w:style w:type="paragraph" w:styleId="879">
    <w:name w:val="Footer"/>
    <w:basedOn w:val="712"/>
    <w:link w:val="880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80" w:customStyle="1">
    <w:name w:val="Нижний колонтитул Знак"/>
    <w:basedOn w:val="878"/>
    <w:link w:val="879"/>
    <w:rPr>
      <w:rFonts w:ascii="Times New Roman" w:hAnsi="Times New Roman"/>
      <w:sz w:val="28"/>
    </w:rPr>
  </w:style>
  <w:style w:type="paragraph" w:styleId="881">
    <w:name w:val="toc 2"/>
    <w:next w:val="712"/>
    <w:link w:val="882"/>
    <w:uiPriority w:val="39"/>
    <w:pPr>
      <w:ind w:left="200"/>
    </w:pPr>
    <w:rPr>
      <w:rFonts w:ascii="XO Thames" w:hAnsi="XO Thames"/>
      <w:sz w:val="28"/>
    </w:rPr>
  </w:style>
  <w:style w:type="character" w:styleId="882" w:customStyle="1">
    <w:name w:val="Оглавление 2 Знак"/>
    <w:link w:val="881"/>
    <w:rPr>
      <w:rFonts w:ascii="XO Thames" w:hAnsi="XO Thames"/>
      <w:sz w:val="28"/>
    </w:rPr>
  </w:style>
  <w:style w:type="paragraph" w:styleId="883">
    <w:name w:val="toc 4"/>
    <w:next w:val="712"/>
    <w:link w:val="884"/>
    <w:uiPriority w:val="39"/>
    <w:pPr>
      <w:ind w:left="600"/>
    </w:pPr>
    <w:rPr>
      <w:rFonts w:ascii="XO Thames" w:hAnsi="XO Thames"/>
      <w:sz w:val="28"/>
    </w:rPr>
  </w:style>
  <w:style w:type="character" w:styleId="884" w:customStyle="1">
    <w:name w:val="Оглавление 4 Знак"/>
    <w:link w:val="883"/>
    <w:rPr>
      <w:rFonts w:ascii="XO Thames" w:hAnsi="XO Thames"/>
      <w:sz w:val="28"/>
    </w:rPr>
  </w:style>
  <w:style w:type="paragraph" w:styleId="885">
    <w:name w:val="toc 6"/>
    <w:next w:val="712"/>
    <w:link w:val="886"/>
    <w:uiPriority w:val="39"/>
    <w:pPr>
      <w:ind w:left="1000"/>
    </w:pPr>
    <w:rPr>
      <w:rFonts w:ascii="XO Thames" w:hAnsi="XO Thames"/>
      <w:sz w:val="28"/>
    </w:rPr>
  </w:style>
  <w:style w:type="character" w:styleId="886" w:customStyle="1">
    <w:name w:val="Оглавление 6 Знак"/>
    <w:link w:val="885"/>
    <w:rPr>
      <w:rFonts w:ascii="XO Thames" w:hAnsi="XO Thames"/>
      <w:sz w:val="28"/>
    </w:rPr>
  </w:style>
  <w:style w:type="paragraph" w:styleId="887">
    <w:name w:val="toc 7"/>
    <w:next w:val="712"/>
    <w:link w:val="888"/>
    <w:uiPriority w:val="39"/>
    <w:pPr>
      <w:ind w:left="1200"/>
    </w:pPr>
    <w:rPr>
      <w:rFonts w:ascii="XO Thames" w:hAnsi="XO Thames"/>
      <w:sz w:val="28"/>
    </w:rPr>
  </w:style>
  <w:style w:type="character" w:styleId="888" w:customStyle="1">
    <w:name w:val="Оглавление 7 Знак"/>
    <w:link w:val="887"/>
    <w:rPr>
      <w:rFonts w:ascii="XO Thames" w:hAnsi="XO Thames"/>
      <w:sz w:val="28"/>
    </w:rPr>
  </w:style>
  <w:style w:type="character" w:styleId="889" w:customStyle="1">
    <w:name w:val="Заголовок 3 Знак"/>
    <w:link w:val="715"/>
    <w:rPr>
      <w:rFonts w:ascii="XO Thames" w:hAnsi="XO Thames"/>
      <w:b/>
      <w:sz w:val="26"/>
    </w:rPr>
  </w:style>
  <w:style w:type="paragraph" w:styleId="890">
    <w:name w:val="Header"/>
    <w:basedOn w:val="712"/>
    <w:link w:val="891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78"/>
    <w:link w:val="890"/>
    <w:uiPriority w:val="99"/>
  </w:style>
  <w:style w:type="paragraph" w:styleId="892">
    <w:name w:val="Plain Text"/>
    <w:basedOn w:val="712"/>
    <w:link w:val="893"/>
    <w:pPr>
      <w:spacing w:after="0" w:line="240" w:lineRule="auto"/>
    </w:pPr>
    <w:rPr>
      <w:rFonts w:ascii="Calibri" w:hAnsi="Calibri"/>
    </w:rPr>
  </w:style>
  <w:style w:type="character" w:styleId="893" w:customStyle="1">
    <w:name w:val="Текст Знак"/>
    <w:basedOn w:val="878"/>
    <w:link w:val="892"/>
    <w:rPr>
      <w:rFonts w:ascii="Calibri" w:hAnsi="Calibri"/>
    </w:rPr>
  </w:style>
  <w:style w:type="paragraph" w:styleId="894">
    <w:name w:val="toc 3"/>
    <w:next w:val="712"/>
    <w:link w:val="895"/>
    <w:uiPriority w:val="39"/>
    <w:pPr>
      <w:ind w:left="400"/>
    </w:pPr>
    <w:rPr>
      <w:rFonts w:ascii="XO Thames" w:hAnsi="XO Thames"/>
      <w:sz w:val="28"/>
    </w:rPr>
  </w:style>
  <w:style w:type="character" w:styleId="895" w:customStyle="1">
    <w:name w:val="Оглавление 3 Знак"/>
    <w:link w:val="894"/>
    <w:rPr>
      <w:rFonts w:ascii="XO Thames" w:hAnsi="XO Thames"/>
      <w:sz w:val="28"/>
    </w:rPr>
  </w:style>
  <w:style w:type="character" w:styleId="896" w:customStyle="1">
    <w:name w:val="Заголовок 5 Знак"/>
    <w:link w:val="717"/>
    <w:rPr>
      <w:rFonts w:ascii="XO Thames" w:hAnsi="XO Thames"/>
      <w:b/>
      <w:sz w:val="22"/>
    </w:rPr>
  </w:style>
  <w:style w:type="character" w:styleId="897" w:customStyle="1">
    <w:name w:val="Заголовок 1 Знак"/>
    <w:link w:val="713"/>
    <w:rPr>
      <w:rFonts w:ascii="XO Thames" w:hAnsi="XO Thames"/>
      <w:b/>
      <w:sz w:val="32"/>
    </w:rPr>
  </w:style>
  <w:style w:type="paragraph" w:styleId="898" w:customStyle="1">
    <w:name w:val="Основной шрифт абзаца1"/>
  </w:style>
  <w:style w:type="paragraph" w:styleId="899" w:customStyle="1">
    <w:name w:val="Гиперссылка1"/>
    <w:basedOn w:val="898"/>
    <w:link w:val="900"/>
    <w:rPr>
      <w:color w:val="0563c1" w:themeColor="hyperlink"/>
      <w:u w:val="single"/>
    </w:rPr>
  </w:style>
  <w:style w:type="character" w:styleId="900">
    <w:name w:val="Hyperlink"/>
    <w:basedOn w:val="722"/>
    <w:link w:val="899"/>
    <w:rPr>
      <w:color w:val="0563c1" w:themeColor="hyperlink"/>
      <w:u w:val="single"/>
    </w:rPr>
  </w:style>
  <w:style w:type="paragraph" w:styleId="901" w:customStyle="1">
    <w:name w:val="Footnote"/>
    <w:link w:val="902"/>
    <w:pPr>
      <w:ind w:firstLine="851"/>
      <w:jc w:val="both"/>
    </w:pPr>
    <w:rPr>
      <w:rFonts w:ascii="XO Thames" w:hAnsi="XO Thames"/>
    </w:rPr>
  </w:style>
  <w:style w:type="character" w:styleId="902" w:customStyle="1">
    <w:name w:val="Footnote"/>
    <w:link w:val="901"/>
    <w:rPr>
      <w:rFonts w:ascii="XO Thames" w:hAnsi="XO Thames"/>
      <w:sz w:val="22"/>
    </w:rPr>
  </w:style>
  <w:style w:type="paragraph" w:styleId="903">
    <w:name w:val="toc 1"/>
    <w:next w:val="712"/>
    <w:link w:val="904"/>
    <w:uiPriority w:val="39"/>
    <w:rPr>
      <w:rFonts w:ascii="XO Thames" w:hAnsi="XO Thames"/>
      <w:b/>
      <w:sz w:val="28"/>
    </w:rPr>
  </w:style>
  <w:style w:type="character" w:styleId="904" w:customStyle="1">
    <w:name w:val="Оглавление 1 Знак"/>
    <w:link w:val="903"/>
    <w:rPr>
      <w:rFonts w:ascii="XO Thames" w:hAnsi="XO Thames"/>
      <w:b/>
      <w:sz w:val="28"/>
    </w:rPr>
  </w:style>
  <w:style w:type="paragraph" w:styleId="905" w:customStyle="1">
    <w:name w:val="Header and Footer"/>
    <w:link w:val="906"/>
    <w:pPr>
      <w:jc w:val="both"/>
      <w:spacing w:line="240" w:lineRule="auto"/>
    </w:pPr>
    <w:rPr>
      <w:rFonts w:ascii="XO Thames" w:hAnsi="XO Thames"/>
      <w:sz w:val="20"/>
    </w:rPr>
  </w:style>
  <w:style w:type="character" w:styleId="906" w:customStyle="1">
    <w:name w:val="Header and Footer"/>
    <w:link w:val="905"/>
    <w:rPr>
      <w:rFonts w:ascii="XO Thames" w:hAnsi="XO Thames"/>
      <w:sz w:val="20"/>
    </w:rPr>
  </w:style>
  <w:style w:type="paragraph" w:styleId="907">
    <w:name w:val="toc 9"/>
    <w:next w:val="712"/>
    <w:link w:val="908"/>
    <w:uiPriority w:val="39"/>
    <w:pPr>
      <w:ind w:left="1600"/>
    </w:pPr>
    <w:rPr>
      <w:rFonts w:ascii="XO Thames" w:hAnsi="XO Thames"/>
      <w:sz w:val="28"/>
    </w:rPr>
  </w:style>
  <w:style w:type="character" w:styleId="908" w:customStyle="1">
    <w:name w:val="Оглавление 9 Знак"/>
    <w:link w:val="907"/>
    <w:rPr>
      <w:rFonts w:ascii="XO Thames" w:hAnsi="XO Thames"/>
      <w:sz w:val="28"/>
    </w:rPr>
  </w:style>
  <w:style w:type="paragraph" w:styleId="909">
    <w:name w:val="toc 8"/>
    <w:next w:val="712"/>
    <w:link w:val="910"/>
    <w:uiPriority w:val="39"/>
    <w:pPr>
      <w:ind w:left="1400"/>
    </w:pPr>
    <w:rPr>
      <w:rFonts w:ascii="XO Thames" w:hAnsi="XO Thames"/>
      <w:sz w:val="28"/>
    </w:rPr>
  </w:style>
  <w:style w:type="character" w:styleId="910" w:customStyle="1">
    <w:name w:val="Оглавление 8 Знак"/>
    <w:link w:val="909"/>
    <w:rPr>
      <w:rFonts w:ascii="XO Thames" w:hAnsi="XO Thames"/>
      <w:sz w:val="28"/>
    </w:rPr>
  </w:style>
  <w:style w:type="paragraph" w:styleId="911">
    <w:name w:val="toc 5"/>
    <w:next w:val="712"/>
    <w:link w:val="912"/>
    <w:uiPriority w:val="39"/>
    <w:pPr>
      <w:ind w:left="800"/>
    </w:pPr>
    <w:rPr>
      <w:rFonts w:ascii="XO Thames" w:hAnsi="XO Thames"/>
      <w:sz w:val="28"/>
    </w:rPr>
  </w:style>
  <w:style w:type="character" w:styleId="912" w:customStyle="1">
    <w:name w:val="Оглавление 5 Знак"/>
    <w:link w:val="911"/>
    <w:rPr>
      <w:rFonts w:ascii="XO Thames" w:hAnsi="XO Thames"/>
      <w:sz w:val="28"/>
    </w:rPr>
  </w:style>
  <w:style w:type="paragraph" w:styleId="913">
    <w:name w:val="Balloon Text"/>
    <w:basedOn w:val="712"/>
    <w:link w:val="914"/>
    <w:pPr>
      <w:spacing w:after="0" w:line="240" w:lineRule="auto"/>
    </w:pPr>
    <w:rPr>
      <w:rFonts w:ascii="Segoe UI" w:hAnsi="Segoe UI"/>
      <w:sz w:val="18"/>
    </w:rPr>
  </w:style>
  <w:style w:type="character" w:styleId="914" w:customStyle="1">
    <w:name w:val="Текст выноски Знак"/>
    <w:basedOn w:val="878"/>
    <w:link w:val="913"/>
    <w:rPr>
      <w:rFonts w:ascii="Segoe UI" w:hAnsi="Segoe UI"/>
      <w:sz w:val="18"/>
    </w:rPr>
  </w:style>
  <w:style w:type="paragraph" w:styleId="915">
    <w:name w:val="Subtitle"/>
    <w:next w:val="712"/>
    <w:link w:val="91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6" w:customStyle="1">
    <w:name w:val="Подзаголовок Знак"/>
    <w:link w:val="915"/>
    <w:rPr>
      <w:rFonts w:ascii="XO Thames" w:hAnsi="XO Thames"/>
      <w:i/>
      <w:sz w:val="24"/>
    </w:rPr>
  </w:style>
  <w:style w:type="paragraph" w:styleId="917">
    <w:name w:val="Title"/>
    <w:next w:val="712"/>
    <w:link w:val="91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18" w:customStyle="1">
    <w:name w:val="Заголовок Знак"/>
    <w:link w:val="917"/>
    <w:rPr>
      <w:rFonts w:ascii="XO Thames" w:hAnsi="XO Thames"/>
      <w:b/>
      <w:caps/>
      <w:sz w:val="40"/>
    </w:rPr>
  </w:style>
  <w:style w:type="character" w:styleId="919" w:customStyle="1">
    <w:name w:val="Заголовок 4 Знак"/>
    <w:link w:val="716"/>
    <w:rPr>
      <w:rFonts w:ascii="XO Thames" w:hAnsi="XO Thames"/>
      <w:b/>
      <w:sz w:val="24"/>
    </w:rPr>
  </w:style>
  <w:style w:type="character" w:styleId="920" w:customStyle="1">
    <w:name w:val="Заголовок 2 Знак"/>
    <w:link w:val="714"/>
    <w:rPr>
      <w:rFonts w:ascii="XO Thames" w:hAnsi="XO Thames"/>
      <w:b/>
      <w:sz w:val="28"/>
    </w:rPr>
  </w:style>
  <w:style w:type="table" w:styleId="921">
    <w:name w:val="Table Grid"/>
    <w:basedOn w:val="72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2" w:customStyle="1">
    <w:name w:val="Сетка таблицы2"/>
    <w:basedOn w:val="72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3" w:customStyle="1">
    <w:name w:val="Сетка таблицы1"/>
    <w:basedOn w:val="72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>
    <w:name w:val="List Paragraph"/>
    <w:basedOn w:val="712"/>
    <w:uiPriority w:val="34"/>
    <w:qFormat/>
    <w:pPr>
      <w:contextualSpacing/>
      <w:ind w:left="720"/>
    </w:pPr>
  </w:style>
  <w:style w:type="paragraph" w:styleId="925" w:customStyle="1">
    <w:name w:val="ConsPlusNormal"/>
    <w:pPr>
      <w:spacing w:after="0" w:line="240" w:lineRule="auto"/>
      <w:widowControl w:val="off"/>
    </w:pPr>
    <w:rPr>
      <w:rFonts w:ascii="Calibri" w:hAnsi="Calibri" w:cs="Calibri"/>
      <w:color w:val="auto"/>
    </w:rPr>
  </w:style>
  <w:style w:type="paragraph" w:styleId="926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color w:val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http://www.kam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8895-EC76-499E-8C6F-33CC5062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belyaevna</cp:lastModifiedBy>
  <cp:revision>3</cp:revision>
  <dcterms:created xsi:type="dcterms:W3CDTF">2026-03-17T03:39:00Z</dcterms:created>
  <dcterms:modified xsi:type="dcterms:W3CDTF">2026-03-31T01:10:57Z</dcterms:modified>
</cp:coreProperties>
</file>