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49" w:rsidRDefault="00DA159D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-75" y="0"/>
                <wp:lineTo x="-75" y="20826"/>
                <wp:lineTo x="20893" y="20826"/>
                <wp:lineTo x="20893" y="0"/>
                <wp:lineTo x="-75" y="0"/>
              </wp:wrapPolygon>
            </wp:wrapTight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949" w:rsidRDefault="00F63949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F63949" w:rsidRDefault="00F6394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63949" w:rsidRDefault="00F63949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F63949" w:rsidRDefault="00DA15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</w:t>
      </w:r>
    </w:p>
    <w:p w:rsidR="00F63949" w:rsidRDefault="00DA15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ЖИЛИЩНО-КОММУНАЛЬНОГО ХОЗЯЙСТВА И ЭНЕРГЕТИКИ</w:t>
      </w:r>
    </w:p>
    <w:p w:rsidR="00F63949" w:rsidRDefault="00DA15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F63949" w:rsidRDefault="00F6394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63949" w:rsidRDefault="00DA159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F63949" w:rsidRDefault="00F6394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63949" w:rsidRDefault="00F63949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F63949">
        <w:trPr>
          <w:trHeight w:val="232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949" w:rsidRDefault="00DA159D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F63949">
        <w:trPr>
          <w:trHeight w:val="24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949" w:rsidRDefault="00DA15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F63949">
        <w:trPr>
          <w:trHeight w:val="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949" w:rsidRDefault="00F639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F63949" w:rsidRDefault="00F63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10200"/>
      </w:tblGrid>
      <w:tr w:rsidR="00F63949"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949" w:rsidRDefault="00DA159D" w:rsidP="00870A5B">
            <w:pPr>
              <w:widowControl w:val="0"/>
              <w:spacing w:after="0" w:line="240" w:lineRule="auto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</w:t>
            </w:r>
            <w:r w:rsidR="00870A5B">
              <w:rPr>
                <w:rFonts w:ascii="Times New Roman" w:hAnsi="Times New Roman"/>
                <w:b/>
                <w:sz w:val="28"/>
              </w:rPr>
              <w:t xml:space="preserve"> внесении изменений в приложение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к приказу Министерства жилищно-коммунального хозяйства и энергетики Камчатского края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от </w:t>
            </w:r>
            <w:r w:rsidR="00870A5B">
              <w:rPr>
                <w:rFonts w:ascii="Times New Roman" w:hAnsi="Times New Roman"/>
                <w:b/>
                <w:sz w:val="28"/>
              </w:rPr>
              <w:t>11.07.2024</w:t>
            </w:r>
            <w:r>
              <w:rPr>
                <w:rFonts w:ascii="Times New Roman" w:hAnsi="Times New Roman"/>
                <w:b/>
                <w:sz w:val="28"/>
              </w:rPr>
              <w:t xml:space="preserve"> № </w:t>
            </w:r>
            <w:r w:rsidR="00870A5B">
              <w:rPr>
                <w:rFonts w:ascii="Times New Roman" w:hAnsi="Times New Roman"/>
                <w:b/>
                <w:sz w:val="28"/>
              </w:rPr>
              <w:t>14-Н</w:t>
            </w:r>
            <w:r>
              <w:rPr>
                <w:rFonts w:ascii="Times New Roman" w:hAnsi="Times New Roman"/>
                <w:b/>
                <w:sz w:val="28"/>
              </w:rPr>
              <w:t xml:space="preserve"> «</w:t>
            </w:r>
            <w:r w:rsidR="00870A5B">
              <w:rPr>
                <w:rFonts w:ascii="Times New Roman" w:hAnsi="Times New Roman"/>
                <w:b/>
                <w:sz w:val="28"/>
              </w:rPr>
              <w:t>О комиссии по соблюдению требований к служебному поведению государственных гражданских служащих и урегулированию конфликта интересов в Министерстве жилищно-коммунального хозяйства и энергетики Камчатского края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F63949" w:rsidRDefault="00F63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63949" w:rsidRDefault="00F63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63949" w:rsidRDefault="00DA159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>КАЗЫВАЮ:</w:t>
      </w:r>
    </w:p>
    <w:p w:rsidR="00F63949" w:rsidRDefault="00F63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63949" w:rsidRDefault="00DA159D" w:rsidP="004006E6">
      <w:pPr>
        <w:pStyle w:val="af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006E6">
        <w:rPr>
          <w:rFonts w:ascii="Times New Roman" w:hAnsi="Times New Roman"/>
          <w:sz w:val="28"/>
        </w:rPr>
        <w:t xml:space="preserve">Внести в </w:t>
      </w:r>
      <w:r w:rsidRPr="004006E6">
        <w:rPr>
          <w:rFonts w:ascii="Times New Roman" w:hAnsi="Times New Roman"/>
          <w:sz w:val="28"/>
        </w:rPr>
        <w:t xml:space="preserve">приказ Министерства жилищно-коммунального хозяйства и энергетики Камчатского края от </w:t>
      </w:r>
      <w:r w:rsidR="00870A5B" w:rsidRPr="004006E6">
        <w:rPr>
          <w:rFonts w:ascii="Times New Roman" w:hAnsi="Times New Roman"/>
          <w:sz w:val="28"/>
        </w:rPr>
        <w:t>11.07.2024 № 14-Н</w:t>
      </w:r>
      <w:r w:rsidRPr="004006E6">
        <w:rPr>
          <w:rFonts w:ascii="Times New Roman" w:hAnsi="Times New Roman"/>
          <w:sz w:val="28"/>
        </w:rPr>
        <w:t xml:space="preserve"> «</w:t>
      </w:r>
      <w:r w:rsidR="00870A5B" w:rsidRPr="004006E6">
        <w:rPr>
          <w:rFonts w:ascii="Times New Roman" w:hAnsi="Times New Roman"/>
          <w:sz w:val="28"/>
        </w:rPr>
        <w:t>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жилищно-коммунального хозяйства и энергетики Камчатского края» изменения, изложив приложение</w:t>
      </w:r>
      <w:r w:rsidRPr="004006E6">
        <w:rPr>
          <w:rFonts w:ascii="Times New Roman" w:hAnsi="Times New Roman"/>
          <w:sz w:val="28"/>
        </w:rPr>
        <w:t xml:space="preserve"> </w:t>
      </w:r>
      <w:r w:rsidRPr="004006E6">
        <w:rPr>
          <w:rFonts w:ascii="Times New Roman" w:hAnsi="Times New Roman"/>
          <w:sz w:val="28"/>
        </w:rPr>
        <w:t>в редакции согласно приложению к настоящему приказу.</w:t>
      </w:r>
    </w:p>
    <w:p w:rsidR="004006E6" w:rsidRPr="004006E6" w:rsidRDefault="004006E6" w:rsidP="004006E6">
      <w:pPr>
        <w:pStyle w:val="af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приказ вступает в силу после дня его официального </w:t>
      </w:r>
      <w:bookmarkStart w:id="1" w:name="_GoBack"/>
      <w:bookmarkEnd w:id="1"/>
      <w:r>
        <w:rPr>
          <w:rFonts w:ascii="Times New Roman" w:hAnsi="Times New Roman"/>
          <w:sz w:val="28"/>
        </w:rPr>
        <w:t>опубликования.</w:t>
      </w:r>
    </w:p>
    <w:p w:rsidR="00F63949" w:rsidRDefault="00F63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63949" w:rsidRDefault="00F63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63949" w:rsidRDefault="00F63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4398"/>
        <w:gridCol w:w="2837"/>
      </w:tblGrid>
      <w:tr w:rsidR="00F63949">
        <w:trPr>
          <w:trHeight w:val="2220"/>
        </w:trPr>
        <w:tc>
          <w:tcPr>
            <w:tcW w:w="29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949" w:rsidRDefault="00DA159D">
            <w:pPr>
              <w:widowControl w:val="0"/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F63949" w:rsidRDefault="00F63949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949" w:rsidRDefault="00DA15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8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63949" w:rsidRDefault="00DA159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А.А. Питиримов</w:t>
            </w:r>
          </w:p>
        </w:tc>
      </w:tr>
    </w:tbl>
    <w:p w:rsidR="00F63949" w:rsidRDefault="00DA159D">
      <w:r>
        <w:br w:type="page"/>
      </w:r>
    </w:p>
    <w:p w:rsidR="00F63949" w:rsidRDefault="00DA159D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приказу Министерства</w:t>
      </w:r>
    </w:p>
    <w:p w:rsidR="00F63949" w:rsidRDefault="00DA159D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жилищно-коммунального хозяйства и энергетики Камчатского края</w:t>
      </w:r>
    </w:p>
    <w:tbl>
      <w:tblPr>
        <w:tblStyle w:val="afc"/>
        <w:tblW w:w="0" w:type="auto"/>
        <w:tblInd w:w="5061" w:type="dxa"/>
        <w:tblLayout w:type="fixed"/>
        <w:tblLook w:val="04A0" w:firstRow="1" w:lastRow="0" w:firstColumn="1" w:lastColumn="0" w:noHBand="0" w:noVBand="1"/>
      </w:tblPr>
      <w:tblGrid>
        <w:gridCol w:w="505"/>
        <w:gridCol w:w="1869"/>
        <w:gridCol w:w="488"/>
        <w:gridCol w:w="1699"/>
      </w:tblGrid>
      <w:tr w:rsidR="00F63949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949" w:rsidRDefault="00DA159D">
            <w:pPr>
              <w:widowControl w:val="0"/>
              <w:spacing w:after="60" w:line="240" w:lineRule="auto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949" w:rsidRDefault="00DA159D">
            <w:pPr>
              <w:widowControl w:val="0"/>
              <w:spacing w:after="60" w:line="240" w:lineRule="auto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949" w:rsidRDefault="00DA159D">
            <w:pPr>
              <w:widowControl w:val="0"/>
              <w:spacing w:after="6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949" w:rsidRDefault="00DA159D">
            <w:pPr>
              <w:widowControl w:val="0"/>
              <w:spacing w:after="60" w:line="240" w:lineRule="auto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F63949" w:rsidRDefault="00870A5B">
      <w:pPr>
        <w:widowControl w:val="0"/>
        <w:tabs>
          <w:tab w:val="left" w:pos="8222"/>
        </w:tabs>
        <w:spacing w:after="0" w:line="240" w:lineRule="auto"/>
        <w:ind w:left="5102" w:right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к приказу Министерства жилищно-</w:t>
      </w:r>
      <w:r w:rsidR="00DA159D">
        <w:rPr>
          <w:rFonts w:ascii="Times New Roman" w:hAnsi="Times New Roman"/>
          <w:sz w:val="28"/>
        </w:rPr>
        <w:t xml:space="preserve">коммунального хозяйства и энергетики Камчатского края </w:t>
      </w:r>
      <w:r w:rsidR="00DA159D">
        <w:rPr>
          <w:rFonts w:ascii="Times New Roman" w:hAnsi="Times New Roman"/>
          <w:sz w:val="28"/>
        </w:rPr>
        <w:br/>
        <w:t xml:space="preserve">от </w:t>
      </w:r>
      <w:r>
        <w:rPr>
          <w:rFonts w:ascii="Times New Roman" w:hAnsi="Times New Roman"/>
          <w:sz w:val="28"/>
        </w:rPr>
        <w:t>11.07.2024 № 14-Н</w:t>
      </w:r>
    </w:p>
    <w:p w:rsidR="00E833CA" w:rsidRDefault="00E833CA">
      <w:pPr>
        <w:widowControl w:val="0"/>
        <w:tabs>
          <w:tab w:val="left" w:pos="8222"/>
        </w:tabs>
        <w:spacing w:after="0" w:line="240" w:lineRule="auto"/>
        <w:ind w:left="5102" w:right="283"/>
        <w:jc w:val="both"/>
        <w:rPr>
          <w:rFonts w:ascii="Times New Roman" w:hAnsi="Times New Roman"/>
          <w:sz w:val="28"/>
        </w:rPr>
      </w:pPr>
    </w:p>
    <w:p w:rsidR="00E833CA" w:rsidRDefault="00E833CA" w:rsidP="00E833CA">
      <w:pPr>
        <w:rPr>
          <w:rFonts w:ascii="Times New Roman" w:hAnsi="Times New Roman"/>
          <w:sz w:val="28"/>
        </w:rPr>
      </w:pPr>
    </w:p>
    <w:p w:rsidR="00E833CA" w:rsidRPr="006579F2" w:rsidRDefault="00E833CA" w:rsidP="00E83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79F2">
        <w:rPr>
          <w:rFonts w:ascii="Times New Roman" w:hAnsi="Times New Roman"/>
          <w:sz w:val="26"/>
          <w:szCs w:val="26"/>
        </w:rPr>
        <w:t>Состав</w:t>
      </w:r>
    </w:p>
    <w:p w:rsidR="00E833CA" w:rsidRPr="006579F2" w:rsidRDefault="00E833CA" w:rsidP="00E83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579F2">
        <w:rPr>
          <w:rFonts w:ascii="Times New Roman" w:hAnsi="Times New Roman"/>
          <w:sz w:val="26"/>
          <w:szCs w:val="26"/>
        </w:rPr>
        <w:t>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жилищно-коммунального хозяйства и энергетики Камчатского края (далее - комиссия)</w:t>
      </w:r>
    </w:p>
    <w:p w:rsidR="00E833CA" w:rsidRPr="006579F2" w:rsidRDefault="00E833CA" w:rsidP="00E83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008" w:type="dxa"/>
        <w:tblInd w:w="-108" w:type="dxa"/>
        <w:tblLook w:val="01E0" w:firstRow="1" w:lastRow="1" w:firstColumn="1" w:lastColumn="1" w:noHBand="0" w:noVBand="0"/>
      </w:tblPr>
      <w:tblGrid>
        <w:gridCol w:w="3510"/>
        <w:gridCol w:w="6498"/>
      </w:tblGrid>
      <w:tr w:rsidR="00E833CA" w:rsidRPr="006579F2" w:rsidTr="004E159B">
        <w:trPr>
          <w:trHeight w:val="854"/>
        </w:trPr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Сидельников Антон Александрович</w:t>
            </w:r>
          </w:p>
        </w:tc>
        <w:tc>
          <w:tcPr>
            <w:tcW w:w="6498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ind w:left="33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- заместитель Министра жилищно-коммунального хозяйства и энергетики Камчатского края, председатель комиссии;</w:t>
            </w:r>
          </w:p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3CA" w:rsidRPr="006579F2" w:rsidTr="004E159B">
        <w:trPr>
          <w:trHeight w:val="640"/>
        </w:trPr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Шишкова Инна Николаевна</w:t>
            </w:r>
          </w:p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ind w:right="50"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референт</w:t>
            </w:r>
            <w:r w:rsidRPr="006579F2">
              <w:rPr>
                <w:rFonts w:ascii="Times New Roman" w:hAnsi="Times New Roman"/>
                <w:sz w:val="26"/>
                <w:szCs w:val="26"/>
              </w:rPr>
              <w:t xml:space="preserve"> отдела правового обеспечения и контроля Министерства жилищно-коммунального хозяйства и энергетики Камчатского края, заместитель председателя комиссии;</w:t>
            </w:r>
          </w:p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3CA" w:rsidRPr="006579F2" w:rsidTr="004E159B">
        <w:trPr>
          <w:trHeight w:val="640"/>
        </w:trPr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ind w:right="-10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Кинжитаева                               Татьяна Александровна</w:t>
            </w:r>
          </w:p>
        </w:tc>
        <w:tc>
          <w:tcPr>
            <w:tcW w:w="6498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референт Министерства жилищно-коммунального хозяйства и энергетики Камчатского края, секретарь комиссии;</w:t>
            </w:r>
          </w:p>
        </w:tc>
      </w:tr>
      <w:tr w:rsidR="00E833CA" w:rsidRPr="006579F2" w:rsidTr="004E159B">
        <w:trPr>
          <w:trHeight w:val="633"/>
        </w:trPr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Заколутин Алексей Викторович</w:t>
            </w:r>
          </w:p>
        </w:tc>
        <w:tc>
          <w:tcPr>
            <w:tcW w:w="6498" w:type="dxa"/>
          </w:tcPr>
          <w:p w:rsidR="00E833CA" w:rsidRPr="006579F2" w:rsidRDefault="00E833CA" w:rsidP="004E159B">
            <w:pPr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  <w:r w:rsidRPr="006579F2">
              <w:rPr>
                <w:rFonts w:ascii="Times New Roman" w:hAnsi="Times New Roman"/>
                <w:sz w:val="26"/>
                <w:szCs w:val="26"/>
              </w:rPr>
              <w:t xml:space="preserve">референт </w:t>
            </w:r>
            <w:r>
              <w:rPr>
                <w:rFonts w:ascii="Times New Roman" w:hAnsi="Times New Roman"/>
                <w:sz w:val="26"/>
                <w:szCs w:val="26"/>
              </w:rPr>
              <w:t>Главного управления</w:t>
            </w:r>
            <w:r w:rsidRPr="006579F2">
              <w:rPr>
                <w:rFonts w:ascii="Times New Roman" w:hAnsi="Times New Roman"/>
                <w:sz w:val="26"/>
                <w:szCs w:val="26"/>
              </w:rPr>
              <w:t xml:space="preserve"> по профилактике коррупционных и иных правонарушений Администрации Губернатора Камчатского края; </w:t>
            </w:r>
          </w:p>
          <w:p w:rsidR="00E833CA" w:rsidRPr="006579F2" w:rsidRDefault="00E833CA" w:rsidP="004E159B">
            <w:pPr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Шуликов Алексей Олегович</w:t>
            </w:r>
          </w:p>
        </w:tc>
        <w:tc>
          <w:tcPr>
            <w:tcW w:w="6498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- кандидат политических наук, доцент кафедры менеджмента ФГБОУ ВО «Камчатский государственный технический университет» представитель (представители) научных организаций и образовательных учреждений среднего, высшего и дополнительного профессионального образования в Камчатском крае, деятельность которых связана с государственной службой (по согласованию);</w:t>
            </w:r>
          </w:p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A236E1" w:rsidP="004E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Деникеева Юлия Константиновна</w:t>
            </w:r>
          </w:p>
        </w:tc>
        <w:tc>
          <w:tcPr>
            <w:tcW w:w="6498" w:type="dxa"/>
          </w:tcPr>
          <w:p w:rsidR="00E833CA" w:rsidRPr="006579F2" w:rsidRDefault="00E833CA" w:rsidP="004E159B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-</w:t>
            </w:r>
            <w:r w:rsidR="00A236E1">
              <w:rPr>
                <w:rFonts w:ascii="Times New Roman" w:hAnsi="Times New Roman"/>
                <w:sz w:val="26"/>
                <w:szCs w:val="26"/>
              </w:rPr>
              <w:t xml:space="preserve"> председатель правления регионального отраслевого объединения работодателей «Союз работодателей </w:t>
            </w:r>
            <w:r w:rsidR="00A236E1">
              <w:rPr>
                <w:rFonts w:ascii="Times New Roman" w:hAnsi="Times New Roman"/>
                <w:sz w:val="26"/>
                <w:szCs w:val="26"/>
              </w:rPr>
              <w:lastRenderedPageBreak/>
              <w:t>жилищно-коммунальных предприятий Камчатского края»,</w:t>
            </w:r>
            <w:r w:rsidRPr="006579F2">
              <w:rPr>
                <w:rFonts w:ascii="Times New Roman" w:hAnsi="Times New Roman"/>
                <w:sz w:val="26"/>
                <w:szCs w:val="26"/>
              </w:rPr>
              <w:t xml:space="preserve"> член Общественного экспертного совета по обеспечению качественным жильем и услугами ЖКХ, представитель Общественной палаты Камчатского края /представитель общественного совета при Министерстве жилищно-коммунального хозяйства и энергетики Камчатского края (по согласованию); </w:t>
            </w:r>
          </w:p>
          <w:p w:rsidR="00E833CA" w:rsidRPr="006579F2" w:rsidRDefault="00E833CA" w:rsidP="004E159B">
            <w:pPr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833CA" w:rsidRPr="006579F2" w:rsidRDefault="00E833CA" w:rsidP="004E159B">
            <w:pPr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E833CA" w:rsidRPr="006579F2" w:rsidRDefault="00E833CA" w:rsidP="00AE2DFE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представитель Общественной палаты Камчатского края /представитель общественного совета при Министерстве жилищно-коммунального хозяйства и энергетики Камчатского края (по согласованию);</w:t>
            </w: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E833CA" w:rsidRPr="006579F2" w:rsidRDefault="00E833CA" w:rsidP="004E159B">
            <w:pPr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- представитель общественной организации ветеранов, в случае ее создания в Министерстве ЖКХ и энергетики Камчатского края (по согласованию) &lt;2&gt;;</w:t>
            </w:r>
          </w:p>
          <w:p w:rsidR="00E833CA" w:rsidRPr="006579F2" w:rsidRDefault="00E833CA" w:rsidP="004E159B">
            <w:pPr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E833CA" w:rsidRPr="006579F2" w:rsidRDefault="00E833CA" w:rsidP="004E159B">
            <w:pPr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- представитель профсоюзной организации, в случае осуществления ею деятельности в Министерстве жилищно-коммунального хозяйства и энергетики Камчатского края (по согласованию) &lt;2&gt;.</w:t>
            </w: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 xml:space="preserve">Участники заседания комиссии с правом совещательного голоса: </w:t>
            </w:r>
          </w:p>
        </w:tc>
        <w:tc>
          <w:tcPr>
            <w:tcW w:w="6498" w:type="dxa"/>
          </w:tcPr>
          <w:p w:rsidR="00E833CA" w:rsidRPr="006579F2" w:rsidRDefault="00E833CA" w:rsidP="004E159B">
            <w:pPr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E833CA" w:rsidRPr="006579F2" w:rsidRDefault="00E833CA" w:rsidP="004E159B">
            <w:pPr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- непосредственный руководитель государственного гражданского служащего Камчатского края (далее – гражданский служащий),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      </w: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- гражданские служащие, замещающие в Министерстве жилищно-коммунального хозяйства и энергетики Камчатского края должности государственной гражданской службы Камчатского края, аналогичные должности, замещаемой гражданским служащим, в отношении которого комиссией рассматривается этот вопрос (два лица) &lt;3&gt;;</w:t>
            </w: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E833CA" w:rsidRPr="006579F2" w:rsidRDefault="00E833CA" w:rsidP="004E159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- другие гражданские служащие, замещающие должности государственной гражданской службы Камчатского края в Министерстве жилищно-коммунального хозяйства и энергетики Камчатского края&lt;4&gt;;</w:t>
            </w: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E833CA" w:rsidRPr="006579F2" w:rsidRDefault="00E833CA" w:rsidP="004E159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- специалисты, которые могут дать пояснения по вопросам государственной службы и вопросам, рассматриваемым комиссией&lt;4&gt;;</w:t>
            </w: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E833CA" w:rsidRPr="006579F2" w:rsidRDefault="00E833CA" w:rsidP="004E159B">
            <w:pPr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- должностные лица других государственных органов Камчатского края, органов местного самоуправления в Камчатском крае &lt;4&gt;;;</w:t>
            </w: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E833CA" w:rsidRPr="006579F2" w:rsidRDefault="00E833CA" w:rsidP="004E159B">
            <w:pPr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- представители заинтересованных организаций в Камчатском крае &lt;4&gt;;;</w:t>
            </w:r>
          </w:p>
        </w:tc>
      </w:tr>
      <w:tr w:rsidR="00E833CA" w:rsidRPr="006579F2" w:rsidTr="004E159B">
        <w:tc>
          <w:tcPr>
            <w:tcW w:w="3510" w:type="dxa"/>
          </w:tcPr>
          <w:p w:rsidR="00E833CA" w:rsidRPr="006579F2" w:rsidRDefault="00E833CA" w:rsidP="004E15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:rsidR="00E833CA" w:rsidRPr="006579F2" w:rsidRDefault="00E833CA" w:rsidP="004E159B">
            <w:pPr>
              <w:spacing w:after="0" w:line="240" w:lineRule="auto"/>
              <w:ind w:left="-108" w:right="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79F2">
              <w:rPr>
                <w:rFonts w:ascii="Times New Roman" w:hAnsi="Times New Roman"/>
                <w:sz w:val="26"/>
                <w:szCs w:val="26"/>
              </w:rPr>
              <w:t>-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&lt;4&gt;;</w:t>
            </w:r>
          </w:p>
        </w:tc>
      </w:tr>
    </w:tbl>
    <w:p w:rsidR="00E833CA" w:rsidRPr="006579F2" w:rsidRDefault="00E833CA" w:rsidP="00E833CA">
      <w:pPr>
        <w:spacing w:after="0" w:line="240" w:lineRule="auto"/>
        <w:jc w:val="right"/>
        <w:rPr>
          <w:rFonts w:ascii="Times New Roman" w:hAnsi="Times New Roman"/>
          <w:strike/>
          <w:sz w:val="26"/>
          <w:szCs w:val="26"/>
        </w:rPr>
      </w:pPr>
    </w:p>
    <w:p w:rsidR="00E833CA" w:rsidRPr="0031781D" w:rsidRDefault="00E833CA" w:rsidP="00E833C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31781D">
        <w:rPr>
          <w:rFonts w:ascii="Times New Roman" w:hAnsi="Times New Roman"/>
          <w:sz w:val="20"/>
        </w:rPr>
        <w:t>----------------------------------------------------------------------------------------------------------------------</w:t>
      </w:r>
    </w:p>
    <w:p w:rsidR="00E833CA" w:rsidRPr="0031781D" w:rsidRDefault="00E833CA" w:rsidP="00E833CA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31781D">
        <w:rPr>
          <w:rFonts w:ascii="Times New Roman" w:hAnsi="Times New Roman"/>
          <w:sz w:val="20"/>
        </w:rPr>
        <w:t>&lt;1&gt; Общее число членов комиссии, не замещающих должности государственной гражданской службы в Министерстве жилищно-коммунального хозяйства и энергетики Камчатского края, должно составлять не менее одной четверти от общего числа членов комиссии.</w:t>
      </w:r>
    </w:p>
    <w:p w:rsidR="00E833CA" w:rsidRPr="0031781D" w:rsidRDefault="00E833CA" w:rsidP="00E833C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31781D">
        <w:rPr>
          <w:rFonts w:ascii="Times New Roman" w:hAnsi="Times New Roman"/>
          <w:sz w:val="20"/>
        </w:rPr>
        <w:tab/>
        <w:t>&lt;2&gt; Член комиссии включается на основании решения Министра жилищно-коммунального хозяйства и энергетики Камчатского края, по согласованию с соответствующими организациями.</w:t>
      </w:r>
    </w:p>
    <w:p w:rsidR="00E833CA" w:rsidRPr="0031781D" w:rsidRDefault="00E833CA" w:rsidP="00E833CA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31781D">
        <w:rPr>
          <w:rFonts w:ascii="Times New Roman" w:hAnsi="Times New Roman"/>
          <w:sz w:val="20"/>
        </w:rPr>
        <w:t>&lt;3&gt;  Участник определяется председателем комиссии.</w:t>
      </w:r>
    </w:p>
    <w:p w:rsidR="00E833CA" w:rsidRDefault="00E833CA" w:rsidP="00E833CA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31781D">
        <w:rPr>
          <w:rFonts w:ascii="Times New Roman" w:hAnsi="Times New Roman"/>
          <w:sz w:val="20"/>
        </w:rPr>
        <w:t>&lt;4&gt; Участник приглашается на заседание комиссии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:rsidR="00E833CA" w:rsidRPr="0031781D" w:rsidRDefault="00E833CA" w:rsidP="00E833CA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.».</w:t>
      </w:r>
    </w:p>
    <w:p w:rsidR="00E833CA" w:rsidRPr="0031781D" w:rsidRDefault="00E833CA" w:rsidP="00E833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33CA" w:rsidRPr="00C121CD" w:rsidRDefault="00E833CA" w:rsidP="00E833CA">
      <w:pPr>
        <w:tabs>
          <w:tab w:val="left" w:pos="527"/>
        </w:tabs>
        <w:rPr>
          <w:rFonts w:ascii="Times New Roman" w:hAnsi="Times New Roman"/>
          <w:sz w:val="28"/>
          <w:szCs w:val="28"/>
        </w:rPr>
      </w:pPr>
    </w:p>
    <w:p w:rsidR="00F63949" w:rsidRPr="00E833CA" w:rsidRDefault="00F63949" w:rsidP="00E833CA">
      <w:pPr>
        <w:rPr>
          <w:rFonts w:ascii="Times New Roman" w:hAnsi="Times New Roman"/>
          <w:sz w:val="28"/>
        </w:rPr>
      </w:pPr>
    </w:p>
    <w:sectPr w:rsidR="00F63949" w:rsidRPr="00E833CA">
      <w:headerReference w:type="default" r:id="rId8"/>
      <w:pgSz w:w="11906" w:h="16838"/>
      <w:pgMar w:top="1134" w:right="567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9D" w:rsidRDefault="00DA159D">
      <w:pPr>
        <w:spacing w:after="0" w:line="240" w:lineRule="auto"/>
      </w:pPr>
      <w:r>
        <w:separator/>
      </w:r>
    </w:p>
  </w:endnote>
  <w:endnote w:type="continuationSeparator" w:id="0">
    <w:p w:rsidR="00DA159D" w:rsidRDefault="00DA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9D" w:rsidRDefault="00DA159D">
      <w:pPr>
        <w:spacing w:after="0" w:line="240" w:lineRule="auto"/>
      </w:pPr>
      <w:r>
        <w:separator/>
      </w:r>
    </w:p>
  </w:footnote>
  <w:footnote w:type="continuationSeparator" w:id="0">
    <w:p w:rsidR="00DA159D" w:rsidRDefault="00DA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949" w:rsidRDefault="00DA159D">
    <w:pPr>
      <w:framePr w:wrap="around" w:vAnchor="text" w:hAnchor="margin" w:xAlign="center" w:y="1"/>
    </w:pPr>
    <w:r>
      <w:fldChar w:fldCharType="begin"/>
    </w:r>
    <w:r>
      <w:instrText>PAGE \* Arabic</w:instrText>
    </w:r>
    <w:r w:rsidR="00870A5B">
      <w:fldChar w:fldCharType="separate"/>
    </w:r>
    <w:r w:rsidR="00F70C8A">
      <w:rPr>
        <w:noProof/>
      </w:rPr>
      <w:t>1</w:t>
    </w:r>
    <w:r>
      <w:fldChar w:fldCharType="end"/>
    </w:r>
  </w:p>
  <w:p w:rsidR="00F63949" w:rsidRDefault="00DA159D">
    <w:pPr>
      <w:pStyle w:val="af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63949" w:rsidRDefault="00F63949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63949" w:rsidRDefault="00F63949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63949" w:rsidRDefault="00F63949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62A99"/>
    <w:multiLevelType w:val="hybridMultilevel"/>
    <w:tmpl w:val="1D385604"/>
    <w:lvl w:ilvl="0" w:tplc="1E621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949"/>
    <w:rsid w:val="002C215B"/>
    <w:rsid w:val="004006E6"/>
    <w:rsid w:val="00870A5B"/>
    <w:rsid w:val="00A236E1"/>
    <w:rsid w:val="00AE2DFE"/>
    <w:rsid w:val="00DA159D"/>
    <w:rsid w:val="00E833CA"/>
    <w:rsid w:val="00F63949"/>
    <w:rsid w:val="00F7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99C0"/>
  <w15:docId w15:val="{A4478D1D-8C74-47D2-B725-178CB55D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0"/>
      <w:spacing w:val="0"/>
      <w:sz w:val="22"/>
    </w:rPr>
  </w:style>
  <w:style w:type="paragraph" w:customStyle="1" w:styleId="12">
    <w:name w:val="Основной шрифт абзаца1"/>
    <w:link w:val="6"/>
    <w:pPr>
      <w:spacing w:after="160" w:line="264" w:lineRule="auto"/>
    </w:p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5">
    <w:name w:val="caption"/>
    <w:link w:val="a6"/>
    <w:rPr>
      <w:i/>
      <w:sz w:val="24"/>
    </w:rPr>
  </w:style>
  <w:style w:type="character" w:customStyle="1" w:styleId="13">
    <w:name w:val="Название объекта1"/>
    <w:rPr>
      <w:rFonts w:asciiTheme="minorHAnsi" w:hAnsiTheme="minorHAnsi"/>
      <w:i/>
      <w:color w:val="000000"/>
      <w:spacing w:val="0"/>
      <w:sz w:val="24"/>
    </w:rPr>
  </w:style>
  <w:style w:type="paragraph" w:customStyle="1" w:styleId="Internetlink">
    <w:name w:val="Internet link"/>
    <w:basedOn w:val="12"/>
    <w:link w:val="Internetlink0"/>
    <w:rPr>
      <w:color w:val="0563C1" w:themeColor="hyperlink"/>
      <w:u w:val="single"/>
    </w:rPr>
  </w:style>
  <w:style w:type="character" w:customStyle="1" w:styleId="Internetlink0">
    <w:name w:val="Internet link"/>
    <w:basedOn w:val="a0"/>
    <w:link w:val="Internetlink"/>
    <w:rPr>
      <w:color w:val="0563C1" w:themeColor="hyperlink"/>
      <w:u w:val="single"/>
    </w:rPr>
  </w:style>
  <w:style w:type="paragraph" w:customStyle="1" w:styleId="a7">
    <w:name w:val="Содержимое врезки"/>
    <w:basedOn w:val="a"/>
    <w:link w:val="a8"/>
  </w:style>
  <w:style w:type="character" w:customStyle="1" w:styleId="a8">
    <w:name w:val="Содержимое врезки"/>
    <w:basedOn w:val="1"/>
    <w:link w:val="a7"/>
    <w:rPr>
      <w:rFonts w:asciiTheme="minorHAnsi" w:hAnsiTheme="minorHAnsi"/>
      <w:color w:val="000000"/>
      <w:spacing w:val="0"/>
      <w:sz w:val="22"/>
    </w:rPr>
  </w:style>
  <w:style w:type="character" w:customStyle="1" w:styleId="31">
    <w:name w:val="Заголовок 31"/>
    <w:rPr>
      <w:rFonts w:ascii="XO Thames" w:hAnsi="XO Thames"/>
      <w:b/>
      <w:color w:val="000000"/>
      <w:spacing w:val="0"/>
      <w:sz w:val="26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color w:val="000000"/>
      <w:spacing w:val="0"/>
      <w:sz w:val="18"/>
    </w:rPr>
  </w:style>
  <w:style w:type="paragraph" w:styleId="ab">
    <w:name w:val="Title"/>
    <w:next w:val="a"/>
    <w:link w:val="ac"/>
    <w:uiPriority w:val="10"/>
    <w:qFormat/>
    <w:rPr>
      <w:rFonts w:ascii="XO Thames" w:hAnsi="XO Thames"/>
      <w:b/>
      <w:caps/>
      <w:sz w:val="40"/>
    </w:rPr>
  </w:style>
  <w:style w:type="character" w:customStyle="1" w:styleId="14">
    <w:name w:val="Заголовок1"/>
    <w:rPr>
      <w:rFonts w:ascii="XO Thames" w:hAnsi="XO Thames"/>
      <w:b/>
      <w:caps/>
      <w:color w:val="000000"/>
      <w:spacing w:val="0"/>
      <w:sz w:val="40"/>
    </w:rPr>
  </w:style>
  <w:style w:type="paragraph" w:styleId="ad">
    <w:name w:val="List"/>
    <w:basedOn w:val="Textbody"/>
    <w:link w:val="ae"/>
  </w:style>
  <w:style w:type="character" w:customStyle="1" w:styleId="15">
    <w:name w:val="Список1"/>
    <w:basedOn w:val="Textbody0"/>
    <w:rPr>
      <w:rFonts w:asciiTheme="minorHAnsi" w:hAnsiTheme="minorHAnsi"/>
      <w:color w:val="000000"/>
      <w:spacing w:val="0"/>
      <w:sz w:val="22"/>
    </w:rPr>
  </w:style>
  <w:style w:type="character" w:customStyle="1" w:styleId="110">
    <w:name w:val="Заголовок 11"/>
    <w:rPr>
      <w:rFonts w:ascii="XO Thames" w:hAnsi="XO Thames"/>
      <w:b/>
      <w:color w:val="000000"/>
      <w:spacing w:val="0"/>
      <w:sz w:val="32"/>
    </w:rPr>
  </w:style>
  <w:style w:type="paragraph" w:styleId="af">
    <w:name w:val="header"/>
    <w:link w:val="af0"/>
  </w:style>
  <w:style w:type="character" w:customStyle="1" w:styleId="16">
    <w:name w:val="Верхний колонтитул1"/>
    <w:rPr>
      <w:rFonts w:asciiTheme="minorHAnsi" w:hAnsiTheme="minorHAnsi"/>
      <w:color w:val="000000"/>
      <w:spacing w:val="0"/>
      <w:sz w:val="22"/>
    </w:rPr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sz w:val="24"/>
    </w:rPr>
  </w:style>
  <w:style w:type="character" w:customStyle="1" w:styleId="17">
    <w:name w:val="Подзаголовок1"/>
    <w:rPr>
      <w:rFonts w:ascii="XO Thames" w:hAnsi="XO Thames"/>
      <w:i/>
      <w:sz w:val="24"/>
    </w:rPr>
  </w:style>
  <w:style w:type="paragraph" w:styleId="32">
    <w:name w:val="toc 3"/>
    <w:next w:val="a"/>
    <w:link w:val="33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character" w:customStyle="1" w:styleId="23">
    <w:name w:val="Заголовок2"/>
    <w:basedOn w:val="1"/>
    <w:rPr>
      <w:rFonts w:ascii="Open Sans" w:hAnsi="Open Sans"/>
      <w:color w:val="000000"/>
      <w:spacing w:val="0"/>
      <w:sz w:val="28"/>
    </w:rPr>
  </w:style>
  <w:style w:type="character" w:customStyle="1" w:styleId="a6">
    <w:name w:val="Название объекта Знак"/>
    <w:link w:val="a5"/>
    <w:rPr>
      <w:rFonts w:asciiTheme="minorHAnsi" w:hAnsiTheme="minorHAnsi"/>
      <w:i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styleId="af3">
    <w:name w:val="footer"/>
    <w:link w:val="af4"/>
    <w:rPr>
      <w:rFonts w:ascii="Times New Roman" w:hAnsi="Times New Roman"/>
      <w:sz w:val="28"/>
    </w:rPr>
  </w:style>
  <w:style w:type="character" w:customStyle="1" w:styleId="18">
    <w:name w:val="Нижний колонтитул1"/>
    <w:rPr>
      <w:rFonts w:ascii="Times New Roman" w:hAnsi="Times New Roman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19">
    <w:name w:val="Гиперссылка1"/>
    <w:basedOn w:val="12"/>
    <w:link w:val="af5"/>
    <w:rPr>
      <w:color w:val="0563C1" w:themeColor="hyperlink"/>
      <w:u w:val="single"/>
    </w:rPr>
  </w:style>
  <w:style w:type="character" w:styleId="af5">
    <w:name w:val="Hyperlink"/>
    <w:basedOn w:val="a0"/>
    <w:link w:val="1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1a">
    <w:name w:val="toc 1"/>
    <w:next w:val="a"/>
    <w:link w:val="1b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color w:val="000000"/>
      <w:spacing w:val="0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6">
    <w:name w:val="Plain Text"/>
    <w:basedOn w:val="a"/>
    <w:link w:val="af7"/>
    <w:pPr>
      <w:spacing w:after="0" w:line="240" w:lineRule="auto"/>
    </w:pPr>
    <w:rPr>
      <w:rFonts w:ascii="Calibri" w:hAnsi="Calibri"/>
    </w:rPr>
  </w:style>
  <w:style w:type="character" w:customStyle="1" w:styleId="af7">
    <w:name w:val="Текст Знак"/>
    <w:basedOn w:val="1"/>
    <w:link w:val="af6"/>
    <w:rPr>
      <w:rFonts w:ascii="Calibri" w:hAnsi="Calibri"/>
      <w:color w:val="000000"/>
      <w:spacing w:val="0"/>
      <w:sz w:val="22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ae">
    <w:name w:val="Список Знак"/>
    <w:basedOn w:val="Textbody0"/>
    <w:link w:val="ad"/>
    <w:rPr>
      <w:rFonts w:asciiTheme="minorHAnsi" w:hAnsiTheme="minorHAnsi"/>
      <w:color w:val="000000"/>
      <w:spacing w:val="0"/>
      <w:sz w:val="22"/>
    </w:rPr>
  </w:style>
  <w:style w:type="character" w:customStyle="1" w:styleId="af0">
    <w:name w:val="Верхний колонтитул Знак"/>
    <w:link w:val="af"/>
    <w:rPr>
      <w:rFonts w:asciiTheme="minorHAnsi" w:hAnsiTheme="minorHAnsi"/>
      <w:color w:val="000000"/>
      <w:spacing w:val="0"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character" w:customStyle="1" w:styleId="210">
    <w:name w:val="Заголовок 21"/>
    <w:rPr>
      <w:rFonts w:ascii="XO Thames" w:hAnsi="XO Thames"/>
      <w:b/>
      <w:color w:val="000000"/>
      <w:spacing w:val="0"/>
      <w:sz w:val="28"/>
    </w:rPr>
  </w:style>
  <w:style w:type="paragraph" w:customStyle="1" w:styleId="af8">
    <w:name w:val="Колонтитул"/>
    <w:link w:val="af9"/>
    <w:rPr>
      <w:rFonts w:ascii="XO Thames" w:hAnsi="XO Thames"/>
      <w:sz w:val="20"/>
    </w:rPr>
  </w:style>
  <w:style w:type="character" w:customStyle="1" w:styleId="af9">
    <w:name w:val="Колонтитул"/>
    <w:link w:val="af8"/>
    <w:rPr>
      <w:rFonts w:ascii="XO Thames" w:hAnsi="XO Thames"/>
      <w:color w:val="000000"/>
      <w:spacing w:val="0"/>
      <w:sz w:val="20"/>
    </w:rPr>
  </w:style>
  <w:style w:type="character" w:customStyle="1" w:styleId="af4">
    <w:name w:val="Нижний колонтитул Знак"/>
    <w:link w:val="af3"/>
    <w:rPr>
      <w:rFonts w:ascii="Times New Roman" w:hAnsi="Times New Roman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styleId="52">
    <w:name w:val="toc 5"/>
    <w:next w:val="a"/>
    <w:link w:val="53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paragraph" w:styleId="afa">
    <w:name w:val="index heading"/>
    <w:basedOn w:val="a"/>
    <w:link w:val="afb"/>
  </w:style>
  <w:style w:type="character" w:customStyle="1" w:styleId="afb">
    <w:name w:val="Указатель Знак"/>
    <w:basedOn w:val="1"/>
    <w:link w:val="afa"/>
    <w:rPr>
      <w:rFonts w:asciiTheme="minorHAnsi" w:hAnsiTheme="minorHAnsi"/>
      <w:color w:val="000000"/>
      <w:spacing w:val="0"/>
      <w:sz w:val="22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character" w:customStyle="1" w:styleId="ac">
    <w:name w:val="Заголовок Знак"/>
    <w:link w:val="ab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  <w:rPr>
      <w:rFonts w:asciiTheme="minorHAnsi" w:hAnsiTheme="minorHAnsi"/>
      <w:color w:val="000000"/>
      <w:spacing w:val="0"/>
      <w:sz w:val="22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rsid w:val="00400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Кинжитаева Татьяна Александровна</dc:creator>
  <cp:lastModifiedBy>Кинжитаева Татьяна Александровна</cp:lastModifiedBy>
  <cp:revision>2</cp:revision>
  <cp:lastPrinted>2026-03-29T23:03:00Z</cp:lastPrinted>
  <dcterms:created xsi:type="dcterms:W3CDTF">2026-03-29T23:11:00Z</dcterms:created>
  <dcterms:modified xsi:type="dcterms:W3CDTF">2026-03-29T23:11:00Z</dcterms:modified>
</cp:coreProperties>
</file>