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Правительства Камчатского края от 30.08.2021 № 388</w:t>
      </w:r>
      <w:r>
        <w:rPr>
          <w:rFonts w:ascii="Times New Roman" w:hAnsi="Times New Roman"/>
          <w:b w:val="1"/>
          <w:color w:val="000000"/>
          <w:sz w:val="28"/>
        </w:rPr>
        <w:t>-П «</w:t>
      </w:r>
      <w:r>
        <w:rPr>
          <w:rFonts w:ascii="Times New Roman" w:hAnsi="Times New Roman"/>
          <w:b w:val="1"/>
          <w:i w:val="0"/>
          <w:caps w:val="0"/>
          <w:color w:val="000000"/>
          <w:spacing w:val="-4"/>
          <w:sz w:val="28"/>
        </w:rPr>
        <w:t>Об утверждении Методики распределения иных межбюджетных трансфертов из бюджета Камчатского края бюджетам отдельных муниципальных образований в Камчатском крае на организацию ритуальных услуг и правил их предоставления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Внести в постановление Правительства Камчатского края о</w:t>
      </w:r>
      <w:r>
        <w:rPr>
          <w:rFonts w:ascii="Times New Roman" w:hAnsi="Times New Roman"/>
          <w:b w:val="0"/>
          <w:sz w:val="28"/>
        </w:rPr>
        <w:t>т 30.08.2021 № 388</w:t>
      </w:r>
      <w:r>
        <w:rPr>
          <w:rFonts w:ascii="Times New Roman" w:hAnsi="Times New Roman"/>
          <w:b w:val="0"/>
          <w:color w:val="000000"/>
          <w:sz w:val="28"/>
        </w:rPr>
        <w:t>-П «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Об утверждении Методики распределения иных межбюджетных трансфертов из бюджета Камчатского края бюджетам отдельных муниципальных образований в Камчатском крае на организацию ритуальных услуг и правил их предоставления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следующие изменения: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trike w:val="0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 части 1 слов</w:t>
      </w:r>
      <w:r>
        <w:rPr>
          <w:rFonts w:ascii="Times New Roman" w:hAnsi="Times New Roman"/>
          <w:b w:val="0"/>
          <w:strike w:val="0"/>
          <w:sz w:val="28"/>
        </w:rPr>
        <w:t>а</w:t>
      </w:r>
      <w:r>
        <w:rPr>
          <w:rFonts w:ascii="Times New Roman" w:hAnsi="Times New Roman"/>
          <w:b w:val="0"/>
          <w:strike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>Тигильского муниципального района» заменить словами «</w:t>
      </w:r>
      <w:r>
        <w:rPr>
          <w:rFonts w:ascii="Times New Roman" w:hAnsi="Times New Roman"/>
          <w:strike w:val="0"/>
          <w:sz w:val="28"/>
        </w:rPr>
        <w:t>Тигильского муниципального округа»;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в части 4 слова</w:t>
      </w:r>
      <w:r>
        <w:rPr>
          <w:rFonts w:ascii="Times New Roman" w:hAnsi="Times New Roman"/>
          <w:strike w:val="0"/>
          <w:sz w:val="28"/>
        </w:rPr>
        <w:t xml:space="preserve"> «Министерством по делам местного самоуправления и развитию Корякского округа Камчатского края» заменить словами «</w:t>
      </w:r>
      <w:r>
        <w:rPr>
          <w:rFonts w:ascii="Times New Roman" w:hAnsi="Times New Roman"/>
          <w:strike w:val="0"/>
          <w:sz w:val="28"/>
        </w:rPr>
        <w:t>Министерство по внутренней политике и развитию Корякского округа Камчатского края</w:t>
      </w:r>
      <w:r>
        <w:rPr>
          <w:rFonts w:ascii="Times New Roman" w:hAnsi="Times New Roman"/>
          <w:strike w:val="0"/>
          <w:sz w:val="28"/>
        </w:rPr>
        <w:t>».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trike w:val="0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149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A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3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Гиперссылка1"/>
    <w:basedOn w:val="Style_10"/>
    <w:link w:val="Style_11_ch"/>
    <w:rPr>
      <w:color w:themeColor="hyperlink" w:val="0563C1"/>
      <w:u w:val="single"/>
    </w:rPr>
  </w:style>
  <w:style w:styleId="Style_11_ch" w:type="character">
    <w:name w:val="Гиперссылка1"/>
    <w:basedOn w:val="Style_10_ch"/>
    <w:link w:val="Style_11"/>
    <w:rPr>
      <w:color w:themeColor="hyperlink" w:val="0563C1"/>
      <w:u w:val="single"/>
    </w:rPr>
  </w:style>
  <w:style w:styleId="Style_12" w:type="paragraph">
    <w:name w:val="toc 3"/>
    <w:next w:val="Style_2"/>
    <w:link w:val="Style_12_ch"/>
    <w:uiPriority w:val="39"/>
    <w:pPr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header"/>
    <w:basedOn w:val="Style_2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2_ch"/>
    <w:link w:val="Style_21"/>
  </w:style>
  <w:style w:styleId="Style_22" w:type="paragraph">
    <w:name w:val="Plain Text"/>
    <w:basedOn w:val="Style_2"/>
    <w:link w:val="Style_22_ch"/>
    <w:pPr>
      <w:spacing w:after="0" w:line="240" w:lineRule="auto"/>
      <w:ind/>
    </w:pPr>
    <w:rPr>
      <w:rFonts w:ascii="Calibri" w:hAnsi="Calibri"/>
    </w:rPr>
  </w:style>
  <w:style w:styleId="Style_22_ch" w:type="character">
    <w:name w:val="Plain Text"/>
    <w:basedOn w:val="Style_2_ch"/>
    <w:link w:val="Style_22"/>
    <w:rPr>
      <w:rFonts w:ascii="Calibri" w:hAnsi="Calibri"/>
    </w:rPr>
  </w:style>
  <w:style w:styleId="Style_23" w:type="paragraph">
    <w:name w:val="toc 8"/>
    <w:next w:val="Style_2"/>
    <w:link w:val="Style_23_ch"/>
    <w:uiPriority w:val="39"/>
    <w:pPr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toc 5"/>
    <w:next w:val="Style_2"/>
    <w:link w:val="Style_25_ch"/>
    <w:uiPriority w:val="39"/>
    <w:pPr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footer"/>
    <w:basedOn w:val="Style_2"/>
    <w:link w:val="Style_2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footer"/>
    <w:basedOn w:val="Style_2_ch"/>
    <w:link w:val="Style_29"/>
    <w:rPr>
      <w:rFonts w:ascii="Times New Roman" w:hAnsi="Times New Roman"/>
      <w:sz w:val="28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2026-03-27T01:28:02Z</dcterms:modified>
</cp:coreProperties>
</file>