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-51" y="0"/>
                    <wp:lineTo x="-51" y="20845"/>
                    <wp:lineTo x="20918" y="20845"/>
                    <wp:lineTo x="20918" y="0"/>
                    <wp:lineTo x="-51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margin;mso-position-horizontal:center;mso-position-vertical-relative:text;margin-top:0.05pt;mso-position-vertical:absolute;width:51.00pt;height:63.60pt;mso-wrap-distance-left:9.00pt;mso-wrap-distance-top:0.00pt;mso-wrap-distance-right:9.00pt;mso-wrap-distance-bottom:0.00pt;" wrapcoords="-235 0 -235 96505 96843 96505 96843 0 -235 0" stroked="false">
                <v:path textboxrect="0,0,0,0"/>
                <w10:wrap type="tight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spacing w:line="36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МИНИСТЕРСТВО ПРИРОДНЫХ РЕСУРСОВ И ЭКОЛОГИИ 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ПРИКАЗ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rPr>
          <w:trHeight w:val="427"/>
        </w:trPr>
        <w:tblPrEx/>
        <w:tc>
          <w:tcPr>
            <w:tcW w:w="4253" w:type="dxa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ind w:left="142" w:hanging="142"/>
              <w:rPr>
                <w:rFonts w:ascii="Times New Roman" w:hAnsi="Times New Roman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</w:rPr>
              <w:t xml:space="preserve">]</w:t>
            </w:r>
            <w:bookmarkEnd w:id="0"/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47"/>
        </w:trPr>
        <w:tblPrEx/>
        <w:tc>
          <w:tcPr>
            <w:tcW w:w="4253" w:type="dxa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rPr>
          <w:trHeight w:val="80"/>
        </w:trPr>
        <w:tblPrEx/>
        <w:tc>
          <w:tcPr>
            <w:tcW w:w="4253" w:type="dxa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  <w:highlight w:val="yellow"/>
        </w:rPr>
      </w:r>
      <w:r>
        <w:rPr>
          <w:rFonts w:ascii="Times New Roman" w:hAnsi="Times New Roman"/>
          <w:sz w:val="28"/>
          <w:highlight w:val="yellow"/>
        </w:rPr>
      </w:r>
      <w:r>
        <w:rPr>
          <w:rFonts w:ascii="Times New Roman" w:hAnsi="Times New Roman"/>
          <w:sz w:val="28"/>
          <w:highlight w:val="yellow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206"/>
      </w:tblGrid>
      <w:tr>
        <w:trPr/>
        <w:tblPrEx/>
        <w:tc>
          <w:tcPr>
            <w:tcW w:w="10206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ind w:left="30"/>
              <w:jc w:val="center"/>
              <w:rPr>
                <w:rFonts w:ascii="Times New Roman" w:hAnsi="Times New Roman"/>
                <w:b/>
                <w:sz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Об утверждении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 xml:space="preserve">Административного регламента Министерства природных ресурсов и экологии Камчатского края по предоставлению государственной услуги «Предоставление права пользования участками недр местного значения на территории Камчатского края без проведения аукционов</w:t>
            </w:r>
            <w:r>
              <w:rPr>
                <w:rFonts w:ascii="Times New Roman" w:hAnsi="Times New Roman"/>
                <w:b/>
                <w:sz w:val="28"/>
              </w:rPr>
              <w:t xml:space="preserve">»</w:t>
            </w:r>
            <w:r>
              <w:rPr>
                <w:rFonts w:ascii="Times New Roman" w:hAnsi="Times New Roman"/>
                <w:b/>
                <w:sz w:val="28"/>
                <w:highlight w:val="yellow"/>
              </w:rPr>
            </w:r>
            <w:r>
              <w:rPr>
                <w:rFonts w:ascii="Times New Roman" w:hAnsi="Times New Roman"/>
                <w:b/>
                <w:sz w:val="28"/>
                <w:highlight w:val="yellow"/>
              </w:rPr>
            </w:r>
          </w:p>
        </w:tc>
      </w:tr>
    </w:tbl>
    <w:p>
      <w:pPr>
        <w:ind w:firstLine="709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  <w:highlight w:val="yellow"/>
        </w:rPr>
      </w:r>
      <w:r>
        <w:rPr>
          <w:rFonts w:ascii="Times New Roman" w:hAnsi="Times New Roman"/>
          <w:sz w:val="28"/>
          <w:highlight w:val="yellow"/>
        </w:rPr>
      </w:r>
      <w:r>
        <w:rPr>
          <w:rFonts w:ascii="Times New Roman" w:hAnsi="Times New Roman"/>
          <w:sz w:val="28"/>
          <w:highlight w:val="yellow"/>
        </w:rPr>
      </w:r>
    </w:p>
    <w:p>
      <w:pPr>
        <w:spacing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 xml:space="preserve">В соответствии с </w:t>
      </w:r>
      <w:r>
        <w:rPr>
          <w:rFonts w:ascii="Times New Roman" w:hAnsi="Times New Roman"/>
          <w:color w:val="auto"/>
          <w:sz w:val="28"/>
        </w:rPr>
        <w:t xml:space="preserve">Федеральным законом от 27.07.2010 № 210-ФЗ «Об организации предоставления государственных и муниципальных услуг», Законом Российской Федерации от 21.02.1992 № 2395-1 «О недрах», </w:t>
      </w:r>
      <w:r>
        <w:rPr>
          <w:rFonts w:ascii="Times New Roman" w:hAnsi="Times New Roman"/>
          <w:color w:val="auto"/>
          <w:sz w:val="28"/>
        </w:rPr>
        <w:t xml:space="preserve">постановлением Правительства Российской Федерации от 26.03.2016 № 236 «О требованиях к предоставлению в электронной форме государстве</w:t>
      </w:r>
      <w:r>
        <w:rPr>
          <w:rFonts w:ascii="Times New Roman" w:hAnsi="Times New Roman"/>
          <w:color w:val="auto"/>
          <w:sz w:val="28"/>
        </w:rPr>
        <w:t xml:space="preserve">нных и муници</w:t>
      </w:r>
      <w:r>
        <w:rPr>
          <w:rFonts w:ascii="Times New Roman" w:hAnsi="Times New Roman"/>
          <w:color w:val="auto"/>
          <w:sz w:val="28"/>
        </w:rPr>
        <w:t xml:space="preserve">пальных услуг», </w:t>
      </w:r>
      <w:r>
        <w:rPr>
          <w:rFonts w:ascii="Times New Roman" w:hAnsi="Times New Roman"/>
          <w:sz w:val="28"/>
          <w:lang w:val="ru-RU"/>
        </w:rPr>
        <w:t xml:space="preserve">постановлением Правительства Российской Федерации от 20.07.2021 № 1228 «</w:t>
      </w:r>
      <w:r>
        <w:rPr>
          <w:rFonts w:ascii="Times New Roman" w:hAnsi="Times New Roman"/>
          <w:sz w:val="28"/>
          <w:lang w:val="ru-RU"/>
        </w:rPr>
        <w:t xml:space="preserve">Об утверждении Правил разработки и утверж</w:t>
      </w:r>
      <w:r>
        <w:rPr>
          <w:rFonts w:ascii="Times New Roman" w:hAnsi="Times New Roman"/>
          <w:sz w:val="28"/>
          <w:lang w:val="ru-RU"/>
        </w:rPr>
        <w:t xml:space="preserve">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Законом Камчатского края от 19.09.2008 № 127 «Об отдельных вопроса</w:t>
      </w:r>
      <w:r>
        <w:rPr>
          <w:rFonts w:ascii="Times New Roman" w:hAnsi="Times New Roman"/>
          <w:color w:val="auto"/>
          <w:sz w:val="28"/>
        </w:rPr>
        <w:t xml:space="preserve">х в сфере регулирования отношений недропользования в Камчатском крае», Порядком предоставления в пользование участков недр местного значения на территории Камчатского края, утвержденных постановлением Правительства Камчатского края от 20.04.2022 № 197-П, </w:t>
      </w:r>
      <w:r>
        <w:rPr>
          <w:rFonts w:ascii="Times New Roman" w:hAnsi="Times New Roman"/>
          <w:color w:val="auto"/>
          <w:sz w:val="28"/>
        </w:rPr>
        <w:t xml:space="preserve">постановлением Правительства Камчатского края от 14.10.2024 № 497-П «Об утверждении Порядка разработки и утверждения административных регламентов предоставления государственных услуг исполнительными органами Камчатского края», на основании п</w:t>
      </w:r>
      <w:r>
        <w:rPr>
          <w:rFonts w:ascii="Times New Roman" w:hAnsi="Times New Roman"/>
          <w:color w:val="auto"/>
          <w:sz w:val="28"/>
        </w:rPr>
        <w:t xml:space="preserve">ротеста Камчатской межрайонной природоохранной прокуратуры от </w:t>
      </w:r>
      <w:r>
        <w:rPr>
          <w:rFonts w:ascii="Times New Roman" w:hAnsi="Times New Roman"/>
          <w:color w:val="auto"/>
          <w:sz w:val="28"/>
        </w:rPr>
        <w:t xml:space="preserve">2</w:t>
      </w:r>
      <w:r>
        <w:rPr>
          <w:rFonts w:ascii="Times New Roman" w:hAnsi="Times New Roman"/>
          <w:color w:val="auto"/>
          <w:sz w:val="28"/>
        </w:rPr>
        <w:t xml:space="preserve">1</w:t>
      </w:r>
      <w:r>
        <w:rPr>
          <w:rFonts w:ascii="Times New Roman" w:hAnsi="Times New Roman"/>
          <w:color w:val="auto"/>
          <w:sz w:val="28"/>
        </w:rPr>
        <w:t xml:space="preserve">.</w:t>
      </w:r>
      <w:r>
        <w:rPr>
          <w:rFonts w:ascii="Times New Roman" w:hAnsi="Times New Roman"/>
          <w:color w:val="auto"/>
          <w:sz w:val="28"/>
        </w:rPr>
        <w:t xml:space="preserve">0</w:t>
      </w:r>
      <w:r>
        <w:rPr>
          <w:rFonts w:ascii="Times New Roman" w:hAnsi="Times New Roman"/>
          <w:color w:val="auto"/>
          <w:sz w:val="28"/>
        </w:rPr>
        <w:t xml:space="preserve">1</w:t>
      </w:r>
      <w:r>
        <w:rPr>
          <w:rFonts w:ascii="Times New Roman" w:hAnsi="Times New Roman"/>
          <w:color w:val="auto"/>
          <w:sz w:val="28"/>
        </w:rPr>
        <w:t xml:space="preserve">.202</w:t>
      </w:r>
      <w:r>
        <w:rPr>
          <w:rFonts w:ascii="Times New Roman" w:hAnsi="Times New Roman"/>
          <w:color w:val="auto"/>
          <w:sz w:val="28"/>
        </w:rPr>
        <w:t xml:space="preserve">6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№ 7-2-202</w:t>
      </w:r>
      <w:r>
        <w:rPr>
          <w:rFonts w:ascii="Times New Roman" w:hAnsi="Times New Roman"/>
          <w:color w:val="auto"/>
          <w:sz w:val="28"/>
        </w:rPr>
        <w:t xml:space="preserve">6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на приказ Министерства природных ресурсов и экологии Камчатского края от 31.10.2024 </w:t>
        <w:br/>
        <w:t xml:space="preserve">№ 28</w:t>
      </w:r>
      <w:r>
        <w:rPr>
          <w:rFonts w:ascii="Times New Roman" w:hAnsi="Times New Roman"/>
          <w:color w:val="auto"/>
          <w:sz w:val="28"/>
        </w:rPr>
        <w:t xml:space="preserve">-Н</w:t>
      </w:r>
      <w:r>
        <w:rPr>
          <w:rFonts w:ascii="Times New Roman" w:hAnsi="Times New Roman"/>
          <w:color w:val="auto"/>
          <w:sz w:val="28"/>
        </w:rPr>
        <w:t xml:space="preserve"> «</w:t>
      </w:r>
      <w:r>
        <w:rPr>
          <w:rFonts w:ascii="Times New Roman" w:hAnsi="Times New Roman"/>
          <w:color w:val="auto"/>
          <w:sz w:val="28"/>
        </w:rPr>
        <w:t xml:space="preserve">О</w:t>
      </w:r>
      <w:r>
        <w:rPr>
          <w:rFonts w:ascii="Times New Roman" w:hAnsi="Times New Roman"/>
          <w:color w:val="auto"/>
          <w:sz w:val="28"/>
        </w:rPr>
        <w:t xml:space="preserve">б утверждении Административного регламента Министерства природных ресурсов и экологии Камчатского края по предоставлению государственной услуги «Предоставление права пользования участками недр местного значения на территории Камчатского края без проведения</w:t>
      </w:r>
      <w:r>
        <w:rPr>
          <w:rFonts w:ascii="Times New Roman" w:hAnsi="Times New Roman"/>
          <w:color w:val="auto"/>
          <w:sz w:val="28"/>
        </w:rPr>
        <w:t xml:space="preserve"> аукционов»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  <w:highlight w:val="yellow"/>
        </w:rPr>
      </w:r>
      <w:r>
        <w:rPr>
          <w:rFonts w:ascii="Times New Roman" w:hAnsi="Times New Roman"/>
          <w:sz w:val="28"/>
          <w:highlight w:val="yellow"/>
        </w:rPr>
      </w:r>
      <w:r>
        <w:rPr>
          <w:rFonts w:ascii="Times New Roman" w:hAnsi="Times New Roman"/>
          <w:sz w:val="28"/>
          <w:highlight w:val="yellow"/>
        </w:rPr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ПРИКАЗЫВАЮ: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tabs>
          <w:tab w:val="left" w:pos="993" w:leader="none"/>
        </w:tabs>
        <w:spacing w:line="276" w:lineRule="auto"/>
        <w:ind w:firstLine="708"/>
        <w:jc w:val="both"/>
        <w:rPr>
          <w:rFonts w:ascii="Times New Roman" w:hAnsi="Times New Roman"/>
          <w:b w:val="0"/>
          <w:bCs w:val="0"/>
          <w:sz w:val="28"/>
        </w:rPr>
      </w:pPr>
      <w:r>
        <w:rPr>
          <w:rFonts w:ascii="Times New Roman" w:hAnsi="Times New Roman"/>
          <w:sz w:val="28"/>
        </w:rPr>
        <w:t xml:space="preserve"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 w:val="0"/>
          <w:bCs w:val="0"/>
          <w:sz w:val="28"/>
        </w:rPr>
        <w:t xml:space="preserve">Утвердить прилагаемый Административный регламент Министерства природных ресурсов и экологии Камчатского края по предоставлению </w:t>
      </w:r>
      <w:r>
        <w:rPr>
          <w:rFonts w:ascii="Times New Roman" w:hAnsi="Times New Roman"/>
          <w:b w:val="0"/>
          <w:bCs w:val="0"/>
          <w:sz w:val="28"/>
        </w:rPr>
        <w:t xml:space="preserve">государственной услуги «</w:t>
      </w:r>
      <w:r>
        <w:rPr>
          <w:rFonts w:ascii="Times New Roman" w:hAnsi="Times New Roman"/>
          <w:color w:val="auto"/>
          <w:sz w:val="28"/>
        </w:rPr>
        <w:t xml:space="preserve">Предоставление права пользования участками недр местного значения на территории Камчатского края без проведения</w:t>
      </w:r>
      <w:r>
        <w:rPr>
          <w:rFonts w:ascii="Times New Roman" w:hAnsi="Times New Roman"/>
          <w:color w:val="auto"/>
          <w:sz w:val="28"/>
        </w:rPr>
        <w:t xml:space="preserve"> аукционов</w:t>
      </w:r>
      <w:r>
        <w:rPr>
          <w:rFonts w:ascii="Times New Roman" w:hAnsi="Times New Roman"/>
          <w:b w:val="0"/>
          <w:bCs w:val="0"/>
          <w:sz w:val="28"/>
        </w:rPr>
        <w:t xml:space="preserve">»</w:t>
      </w:r>
      <w:r>
        <w:rPr>
          <w:rFonts w:ascii="Times New Roman" w:hAnsi="Times New Roman"/>
          <w:b w:val="0"/>
          <w:bCs w:val="0"/>
          <w:sz w:val="28"/>
        </w:rPr>
        <w:t xml:space="preserve">.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tabs>
          <w:tab w:val="left" w:pos="993" w:leader="none"/>
        </w:tabs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2.</w:t>
      </w:r>
      <w:r>
        <w:rPr>
          <w:rFonts w:ascii="Times New Roman" w:hAnsi="Times New Roman"/>
          <w:sz w:val="28"/>
        </w:rPr>
        <w:tab/>
        <w:t xml:space="preserve">Признать утратившим силу приказ Министерства прир</w:t>
      </w:r>
      <w:r>
        <w:rPr>
          <w:rFonts w:ascii="Times New Roman" w:hAnsi="Times New Roman"/>
          <w:sz w:val="28"/>
        </w:rPr>
        <w:t xml:space="preserve">одных ресурсов и экологии Камчатского края от 31</w:t>
      </w:r>
      <w:r>
        <w:rPr>
          <w:rFonts w:ascii="Times New Roman" w:hAnsi="Times New Roman"/>
          <w:sz w:val="28"/>
        </w:rPr>
        <w:t xml:space="preserve">.10.2024 № 28</w:t>
      </w:r>
      <w:r>
        <w:rPr>
          <w:rFonts w:ascii="Times New Roman" w:hAnsi="Times New Roman"/>
          <w:sz w:val="28"/>
        </w:rPr>
        <w:t xml:space="preserve">-Н «Об утверждении Административного регламента Министерства природных ресурсов и экологии Камчатского края по предоставлению государственной услуги «</w:t>
      </w:r>
      <w:r>
        <w:rPr>
          <w:rFonts w:ascii="Times New Roman" w:hAnsi="Times New Roman"/>
          <w:color w:val="auto"/>
          <w:sz w:val="28"/>
        </w:rPr>
        <w:t xml:space="preserve">Предоставление права пользования участками недр местного значения на территории Камчатского края без проведения</w:t>
      </w:r>
      <w:r>
        <w:rPr>
          <w:rFonts w:ascii="Times New Roman" w:hAnsi="Times New Roman"/>
          <w:color w:val="auto"/>
          <w:sz w:val="28"/>
        </w:rPr>
        <w:t xml:space="preserve"> аукционов</w:t>
      </w:r>
      <w:r>
        <w:rPr>
          <w:rFonts w:ascii="Times New Roman" w:hAnsi="Times New Roman"/>
          <w:sz w:val="28"/>
        </w:rPr>
        <w:t xml:space="preserve">».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tabs>
          <w:tab w:val="left" w:pos="993" w:leader="none"/>
        </w:tabs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</w:t>
      </w:r>
      <w:r>
        <w:rPr>
          <w:rFonts w:ascii="Times New Roman" w:hAnsi="Times New Roman"/>
          <w:sz w:val="28"/>
        </w:rPr>
        <w:tab/>
        <w:t xml:space="preserve">Отделу недропользовани</w:t>
      </w:r>
      <w:r>
        <w:rPr>
          <w:rFonts w:ascii="Times New Roman" w:hAnsi="Times New Roman"/>
          <w:sz w:val="28"/>
        </w:rPr>
        <w:t xml:space="preserve">я и горной промышленности Министерства природных ресурсов и экологии Камчатского края обеспечить направление настоящего приказа в Управление Министерства юстиции Российской Федерации по Камчатскому краю и Камчатскую межрайонную природоохранную прокуратуру.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tabs>
          <w:tab w:val="left" w:pos="993" w:leader="none"/>
        </w:tabs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</w:t>
      </w:r>
      <w:r>
        <w:rPr>
          <w:rFonts w:ascii="Times New Roman" w:hAnsi="Times New Roman"/>
          <w:sz w:val="28"/>
        </w:rPr>
        <w:tab/>
        <w:t xml:space="preserve">Настоящий приказ вступает в силу после дня его официального опубликования.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tabs>
          <w:tab w:val="left" w:pos="993" w:leader="none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tabs>
          <w:tab w:val="left" w:pos="993" w:leader="none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tabs>
          <w:tab w:val="left" w:pos="993" w:leader="none"/>
        </w:tabs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7"/>
        <w:gridCol w:w="4350"/>
        <w:gridCol w:w="2909"/>
      </w:tblGrid>
      <w:tr>
        <w:trPr>
          <w:trHeight w:val="2144"/>
        </w:trPr>
        <w:tblPrEx/>
        <w:tc>
          <w:tcPr>
            <w:tcW w:w="2947" w:type="dxa"/>
            <w:shd w:val="clear" w:color="auto" w:fill="auto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ind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ind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ind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Министр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ind w:left="30" w:right="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350" w:type="dxa"/>
            <w:shd w:val="clear" w:color="auto" w:fill="auto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ind w:firstLine="164"/>
              <w:rPr>
                <w:rFonts w:ascii="Times New Roman" w:hAnsi="Times New Roman"/>
                <w:color w:val="000000" w:themeColor="text1"/>
              </w:rPr>
            </w:pPr>
            <w:bookmarkStart w:id="2" w:name="SIGNERSTAMP1"/>
            <w:r>
              <w:rPr>
                <w:rFonts w:ascii="Times New Roman" w:hAnsi="Times New Roman"/>
                <w:color w:val="ffffff" w:themeColor="background1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909" w:type="dxa"/>
            <w:shd w:val="clear" w:color="auto" w:fill="auto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В.В. Расул</w:t>
            </w:r>
            <w:r>
              <w:rPr>
                <w:rFonts w:ascii="Times New Roman" w:hAnsi="Times New Roman"/>
                <w:sz w:val="28"/>
              </w:rPr>
              <w:t xml:space="preserve">ова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rPr>
          <w:highlight w:val="yellow"/>
        </w:rPr>
      </w:pPr>
      <w:r>
        <w:br w:type="page" w:clear="all"/>
      </w:r>
      <w:r>
        <w:rPr>
          <w:highlight w:val="yellow"/>
        </w:rPr>
      </w:r>
      <w:r>
        <w:rPr>
          <w:highlight w:val="yellow"/>
        </w:rPr>
      </w:r>
    </w:p>
    <w:p>
      <w:pPr>
        <w:widowControl w:val="off"/>
        <w:tabs>
          <w:tab w:val="left" w:pos="8222" w:leader="none"/>
        </w:tabs>
        <w:ind w:left="4962" w:right="-2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к приказу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off"/>
        <w:tabs>
          <w:tab w:val="left" w:pos="8222" w:leader="none"/>
        </w:tabs>
        <w:ind w:left="4962" w:right="-2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</w:t>
      </w:r>
      <w:r>
        <w:rPr>
          <w:rFonts w:ascii="Times New Roman" w:hAnsi="Times New Roman"/>
          <w:sz w:val="28"/>
        </w:rPr>
        <w:t xml:space="preserve">нистерства природных ресурсов и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off"/>
        <w:tabs>
          <w:tab w:val="left" w:pos="8222" w:leader="none"/>
        </w:tabs>
        <w:ind w:left="4962" w:right="-2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экологии Камчатского края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Ind w:w="5750" w:type="dxa"/>
        <w:tblLayout w:type="fixed"/>
        <w:tblLook w:val="04A0" w:firstRow="1" w:lastRow="0" w:firstColumn="1" w:lastColumn="0" w:noHBand="0" w:noVBand="1"/>
      </w:tblPr>
      <w:tblGrid>
        <w:gridCol w:w="413"/>
        <w:gridCol w:w="1869"/>
        <w:gridCol w:w="488"/>
        <w:gridCol w:w="1699"/>
      </w:tblGrid>
      <w:tr>
        <w:trPr/>
        <w:tblPrEx/>
        <w:tc>
          <w:tcPr>
            <w:tcW w:w="413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spacing w:after="60"/>
              <w:ind w:left="-65" w:right="-2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869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spacing w:after="60"/>
              <w:ind w:right="-2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  <w:tc>
          <w:tcPr>
            <w:tcW w:w="48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spacing w:after="60"/>
              <w:ind w:right="-2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99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spacing w:after="60"/>
              <w:ind w:right="-2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</w:tr>
    </w:tbl>
    <w:p>
      <w:pPr>
        <w:widowControl w:val="off"/>
        <w:tabs>
          <w:tab w:val="left" w:pos="8222" w:leader="none"/>
        </w:tabs>
        <w:ind w:right="-2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Административный регламент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Министерства природных ресурсов и экологии Камчатского края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по предоставлению государственной услуги «</w:t>
      </w:r>
      <w:r>
        <w:rPr>
          <w:rFonts w:ascii="Times New Roman" w:hAnsi="Times New Roman"/>
          <w:sz w:val="28"/>
        </w:rPr>
        <w:t xml:space="preserve">Предоставление права пользования участками недр местного значения на территории Камчатского края без проведения аукционов</w:t>
      </w:r>
      <w:r>
        <w:rPr>
          <w:rFonts w:ascii="Times New Roman" w:hAnsi="Times New Roman"/>
          <w:color w:val="auto"/>
          <w:sz w:val="28"/>
          <w:szCs w:val="28"/>
        </w:rPr>
        <w:t xml:space="preserve">»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keepNext/>
        <w:keepLines/>
        <w:jc w:val="center"/>
        <w:outlineLvl w:val="0"/>
        <w:rPr>
          <w:rFonts w:ascii="Times New Roman" w:hAnsi="Times New Roman"/>
          <w:i/>
          <w:color w:val="auto"/>
          <w:sz w:val="28"/>
          <w:szCs w:val="28"/>
          <w:shd w:val="clear" w:color="auto" w:fill="ffd821"/>
        </w:rPr>
      </w:pPr>
      <w:r>
        <w:rPr>
          <w:rFonts w:ascii="Times New Roman" w:hAnsi="Times New Roman"/>
          <w:i/>
          <w:color w:val="auto"/>
          <w:sz w:val="28"/>
          <w:szCs w:val="28"/>
          <w:shd w:val="clear" w:color="auto" w:fill="ffd821"/>
        </w:rPr>
      </w:r>
      <w:r>
        <w:rPr>
          <w:rFonts w:ascii="Times New Roman" w:hAnsi="Times New Roman"/>
          <w:i/>
          <w:color w:val="auto"/>
          <w:sz w:val="28"/>
          <w:szCs w:val="28"/>
          <w:shd w:val="clear" w:color="auto" w:fill="ffd821"/>
        </w:rPr>
      </w:r>
      <w:r>
        <w:rPr>
          <w:rFonts w:ascii="Times New Roman" w:hAnsi="Times New Roman"/>
          <w:i/>
          <w:color w:val="auto"/>
          <w:sz w:val="28"/>
          <w:szCs w:val="28"/>
          <w:shd w:val="clear" w:color="auto" w:fill="ffd821"/>
        </w:rPr>
      </w:r>
    </w:p>
    <w:p>
      <w:pPr>
        <w:keepNext/>
        <w:keepLines/>
        <w:jc w:val="center"/>
        <w:outlineLvl w:val="0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I</w:t>
      </w:r>
      <w:r>
        <w:rPr>
          <w:rFonts w:ascii="Times New Roman" w:hAnsi="Times New Roman"/>
          <w:b/>
          <w:bCs/>
          <w:sz w:val="28"/>
        </w:rPr>
        <w:t xml:space="preserve">. Общие положения</w:t>
      </w:r>
      <w:r>
        <w:rPr>
          <w:rFonts w:ascii="Times New Roman" w:hAnsi="Times New Roman"/>
          <w:b/>
          <w:bCs/>
          <w:sz w:val="28"/>
        </w:rPr>
      </w:r>
      <w:r>
        <w:rPr>
          <w:rFonts w:ascii="Times New Roman" w:hAnsi="Times New Roman"/>
          <w:b/>
          <w:bCs/>
          <w:sz w:val="28"/>
        </w:rPr>
      </w:r>
    </w:p>
    <w:p>
      <w:pPr>
        <w:keepNext/>
        <w:keepLines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tabs>
          <w:tab w:val="left" w:pos="993" w:leader="none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</w:t>
      </w:r>
      <w:r>
        <w:rPr>
          <w:rFonts w:ascii="Times New Roman" w:hAnsi="Times New Roman"/>
          <w:sz w:val="28"/>
        </w:rPr>
        <w:tab/>
        <w:t xml:space="preserve">Настоящий Административный регламент устанавливает порядок и стандарт предоставления государственной услуги «</w:t>
      </w:r>
      <w:r>
        <w:rPr>
          <w:rFonts w:ascii="Times New Roman" w:hAnsi="Times New Roman"/>
          <w:sz w:val="28"/>
        </w:rPr>
        <w:t xml:space="preserve">Предоставление права пользования участками недр местного значения на территории Камчатского края без проведения аукционов</w:t>
      </w:r>
      <w:r>
        <w:rPr>
          <w:rFonts w:ascii="Times New Roman" w:hAnsi="Times New Roman"/>
          <w:sz w:val="28"/>
        </w:rPr>
        <w:t xml:space="preserve">» (далее – Услуга)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следующих случаях: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tabs>
          <w:tab w:val="left" w:pos="993" w:leader="none"/>
        </w:tabs>
        <w:ind w:firstLine="709"/>
        <w:contextualSpacing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1) п</w:t>
      </w:r>
      <w:r>
        <w:rPr>
          <w:rFonts w:ascii="Times New Roman" w:hAnsi="Times New Roman"/>
          <w:sz w:val="28"/>
          <w:highlight w:val="none"/>
        </w:rPr>
        <w:t xml:space="preserve">ри предоставлении права пользования участком недр местного значения для</w:t>
      </w:r>
      <w:r>
        <w:rPr>
          <w:rFonts w:ascii="Times New Roman" w:hAnsi="Times New Roman"/>
          <w:sz w:val="28"/>
          <w:highlight w:val="none"/>
        </w:rPr>
        <w:t xml:space="preserve"> </w:t>
      </w:r>
      <w:r>
        <w:rPr>
          <w:rFonts w:ascii="Times New Roman" w:hAnsi="Times New Roman"/>
          <w:sz w:val="28"/>
          <w:highlight w:val="none"/>
        </w:rPr>
        <w:t xml:space="preserve">геологического изучения и оценки пригодности участков недр для строительства и эксплуатации подземных сооружений местного и регионального значения, не связанных с добычей полезных ископаемых, и (или) для строительства и эксплуатации подземных сооружений</w:t>
      </w:r>
      <w:r>
        <w:rPr>
          <w:rFonts w:ascii="Times New Roman" w:hAnsi="Times New Roman"/>
          <w:sz w:val="28"/>
          <w:highlight w:val="none"/>
        </w:rPr>
        <w:t xml:space="preserve"> местного и регионального значения, не связанных с добычей полезных ископаемых;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  <w:rPr>
          <w:color w:val="000000" w:themeColor="text1"/>
        </w:rPr>
      </w:pPr>
      <w:r>
        <w:rPr>
          <w:rFonts w:ascii="Times New Roman" w:hAnsi="Times New Roman"/>
          <w:sz w:val="28"/>
          <w:highlight w:val="none"/>
        </w:rPr>
        <w:t xml:space="preserve">2) </w:t>
      </w:r>
      <w:r>
        <w:rPr>
          <w:rFonts w:ascii="Times New Roman" w:hAnsi="Times New Roman"/>
          <w:sz w:val="28"/>
          <w:highlight w:val="none"/>
        </w:rPr>
        <w:t xml:space="preserve">при</w:t>
      </w:r>
      <w:r>
        <w:rPr>
          <w:rFonts w:ascii="Times New Roman" w:hAnsi="Times New Roman"/>
          <w:sz w:val="28"/>
          <w:szCs w:val="28"/>
          <w:highlight w:val="none"/>
        </w:rPr>
        <w:t xml:space="preserve"> предоставлении права пользования участком недр местного значения, содержащим месторождение общераспространенных полезных ископаемых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(далее – ОПИ)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 включенным в перечень участков недр местного значения по Камчатскому краю, </w:t>
      </w:r>
      <w:r>
        <w:rPr>
          <w:rFonts w:ascii="Times New Roman" w:hAnsi="Times New Roman"/>
          <w:sz w:val="28"/>
          <w:szCs w:val="28"/>
          <w:highlight w:val="none"/>
        </w:rPr>
        <w:t xml:space="preserve">утвержденный Министерством природных ресурсов и экологи Камчатского края (далее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  <w:highlight w:val="none"/>
        </w:rPr>
        <w:t xml:space="preserve"> Перечень), для </w:t>
      </w:r>
      <w:r>
        <w:rPr>
          <w:rFonts w:ascii="Times New Roman" w:hAnsi="Times New Roman"/>
          <w:sz w:val="28"/>
          <w:szCs w:val="28"/>
          <w:highlight w:val="none"/>
        </w:rPr>
        <w:t xml:space="preserve">разведки и добычи ОПИ </w:t>
      </w:r>
      <w:r>
        <w:rPr>
          <w:rFonts w:ascii="Times New Roman" w:hAnsi="Times New Roman"/>
          <w:sz w:val="28"/>
          <w:szCs w:val="28"/>
          <w:highlight w:val="none"/>
        </w:rPr>
        <w:t xml:space="preserve">открытого место рождения при установлении факта его открытия пользователем недр, осуществлявшим геологическое изучение такого участка недр в целях поисков и оценки месторождений общераспростране</w:t>
      </w:r>
      <w:r>
        <w:rPr>
          <w:rFonts w:ascii="Times New Roman" w:hAnsi="Times New Roman"/>
          <w:sz w:val="28"/>
          <w:szCs w:val="28"/>
          <w:highlight w:val="none"/>
        </w:rPr>
        <w:t xml:space="preserve">нных полезных ископаемых, за исключением участк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а недр в случае осуществлени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я геологического изучения недр такого участка в соответствии с государственным контрактом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tabs>
          <w:tab w:val="left" w:pos="993" w:leader="none"/>
        </w:tabs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3) при предоставлении права краткосрочного (сроком до одного года) пользования участком недр местного значения для осуществления юридическим лицом (оператором) деятельности на участке недр, право пользования которым досрочно прекращено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;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tabs>
          <w:tab w:val="left" w:pos="993" w:leader="none"/>
        </w:tabs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4) п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ри предоставлении права пользования участком недр местного значения, включенным в Перечень, для 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геологического изучения в целях поисков и оценки месторождений 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ОПИ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;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tabs>
          <w:tab w:val="left" w:pos="993" w:leader="none"/>
        </w:tabs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5) 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п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ри предоставлении права пользования участком недр местного значения 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для геологического изучения в целях поисков и оценки подземных вод, для разведки и добычи подземных вод или для геологического изучения в целях поисков и оценки подземных вод, их разведки и добычи;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tabs>
          <w:tab w:val="left" w:pos="993" w:leader="none"/>
        </w:tabs>
        <w:ind w:firstLine="709"/>
        <w:contextualSpacing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6)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ри предоставлении права пользования участком недр местного значения, содержащим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разведки и добычи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ОПИ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 необходимых для целей выполнения работ по строительству, реконструкции, капитальному ремонту, ремонту и содержанию автомобильных дорог общего пользования, осуществляемых на основании гражданско-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равовых договоров на выполнение указанных работ, заключенных в соотве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или Федеральным закон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ом от 18.07.2011 № 223-ФЗ «О закупках товаров, работ, услуг отдельными видами юридических лиц»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,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 концессионных соглашений в отношении объектов, предусмотренных пунктом 1 части 1 статьи 4 Федерального закона от 21.0</w:t>
      </w:r>
      <w:r>
        <w:rPr>
          <w:rFonts w:ascii="Times New Roman" w:hAnsi="Times New Roman"/>
          <w:sz w:val="28"/>
          <w:highlight w:val="none"/>
        </w:rPr>
        <w:t xml:space="preserve">7.2005 № 115-ФЗ «О концессионных соглашениях», соглашений о государственно-частном партнерстве, соглашений о муниципально-частном партнерс</w:t>
      </w:r>
      <w:r>
        <w:rPr>
          <w:rFonts w:ascii="Times New Roman" w:hAnsi="Times New Roman"/>
          <w:sz w:val="28"/>
          <w:highlight w:val="none"/>
        </w:rPr>
        <w:t xml:space="preserve">т</w:t>
      </w:r>
      <w:r>
        <w:rPr>
          <w:rFonts w:ascii="Times New Roman" w:hAnsi="Times New Roman"/>
          <w:sz w:val="28"/>
          <w:highlight w:val="none"/>
        </w:rPr>
        <w:t xml:space="preserve">ве в отношении объектов, предусмотренных пунктом 1 части 1 статьи 7 Федерального закона от 13.07.2015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</w:t>
      </w:r>
      <w:r>
        <w:rPr>
          <w:rFonts w:ascii="Times New Roman" w:hAnsi="Times New Roman"/>
          <w:sz w:val="28"/>
          <w:highlight w:val="none"/>
        </w:rPr>
        <w:t xml:space="preserve">кты Российской Федерации»</w:t>
      </w:r>
      <w:r>
        <w:rPr>
          <w:rFonts w:ascii="Times New Roman" w:hAnsi="Times New Roman"/>
          <w:sz w:val="28"/>
          <w:highlight w:val="none"/>
        </w:rPr>
        <w:t xml:space="preserve">;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tabs>
          <w:tab w:val="left" w:pos="993" w:leader="none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7) 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ри предоставлении права пользования участком недр местного значения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none"/>
        </w:rPr>
        <w:t xml:space="preserve">для добычи подземных вод, используемых для целей питьевого водоснабжения или технического водоснабжения садоводческих некоммерческих товариществ и (или) огороднических некоммерческих товариществ</w:t>
      </w:r>
      <w:r>
        <w:rPr>
          <w:rFonts w:ascii="Times New Roman" w:hAnsi="Times New Roman"/>
          <w:sz w:val="28"/>
          <w:highlight w:val="none"/>
        </w:rPr>
        <w:t xml:space="preserve">, в границах территории ведения гражданами садоводства или огородничества для собственных нужд;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993" w:leader="none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highlight w:val="none"/>
        </w:rPr>
        <w:t xml:space="preserve">8)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ри предоставлении права пользования участком недр местного значения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для разведки и добычи ОПИ, необходимых для целей выполнения работ по строительству, реконструкции, капитальному ремонту магистральных газопроводов и их неотъемлемых технологических частей.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tabs>
          <w:tab w:val="left" w:pos="993" w:leader="none"/>
        </w:tabs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highlight w:val="none"/>
        </w:rPr>
        <w:t xml:space="preserve">2.</w:t>
      </w:r>
      <w:r>
        <w:rPr>
          <w:rFonts w:ascii="Times New Roman" w:hAnsi="Times New Roman"/>
          <w:sz w:val="28"/>
        </w:rPr>
        <w:tab/>
        <w:t xml:space="preserve">Услуга предоставляется </w:t>
      </w:r>
      <w:r>
        <w:rPr>
          <w:rFonts w:ascii="Times New Roman" w:hAnsi="Times New Roman"/>
          <w:sz w:val="28"/>
        </w:rPr>
        <w:t xml:space="preserve">юр</w:t>
      </w:r>
      <w:r>
        <w:rPr>
          <w:rFonts w:ascii="Times New Roman" w:hAnsi="Times New Roman" w:eastAsia="Times New Roman" w:cs="Times New Roman"/>
          <w:sz w:val="28"/>
        </w:rPr>
        <w:t xml:space="preserve">идическим лицам, созданным в соответствии с законодательством Российской Федерации, индивидуальным предпринимателям, являющимся гражданами Российской Федерации,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претендующим на получение права пользования участком недр местного значения </w:t>
      </w:r>
      <w:r>
        <w:rPr>
          <w:rFonts w:ascii="Times New Roman" w:hAnsi="Times New Roman"/>
          <w:color w:val="auto"/>
          <w:sz w:val="28"/>
          <w:szCs w:val="28"/>
        </w:rPr>
        <w:t xml:space="preserve">на территории Камчатского края </w:t>
      </w:r>
      <w:r>
        <w:rPr>
          <w:rFonts w:ascii="Times New Roman" w:hAnsi="Times New Roman"/>
          <w:color w:val="auto"/>
          <w:sz w:val="28"/>
          <w:szCs w:val="28"/>
        </w:rPr>
        <w:t xml:space="preserve">без проведения аукционов</w:t>
      </w:r>
      <w:r>
        <w:rPr>
          <w:rFonts w:ascii="Times New Roman" w:hAnsi="Times New Roman" w:eastAsia="Times New Roman" w:cs="Times New Roman"/>
          <w:sz w:val="28"/>
        </w:rPr>
        <w:t xml:space="preserve"> (далее – заявители), указанным в таблице 1 приложения № 1 к настоящему Административному регламенту.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tabs>
          <w:tab w:val="left" w:pos="709" w:leader="none"/>
          <w:tab w:val="left" w:pos="993" w:leader="none"/>
        </w:tabs>
        <w:ind w:firstLine="709"/>
        <w:contextualSpacing/>
        <w:jc w:val="both"/>
        <w:rPr>
          <w:rFonts w:ascii="Times New Roman" w:hAnsi="Times New Roman"/>
          <w:bCs/>
          <w:i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3.</w:t>
      </w:r>
      <w:r>
        <w:rPr>
          <w:rFonts w:ascii="Times New Roman" w:hAnsi="Times New Roman"/>
          <w:sz w:val="28"/>
        </w:rPr>
        <w:tab/>
        <w:t xml:space="preserve">Услуга </w:t>
      </w:r>
      <w:r>
        <w:rPr>
          <w:rFonts w:ascii="Times New Roman" w:hAnsi="Times New Roman"/>
          <w:sz w:val="28"/>
          <w:highlight w:val="white"/>
        </w:rPr>
        <w:t xml:space="preserve">предоставляется заявителю в соответствии с категория</w:t>
      </w:r>
      <w:r>
        <w:rPr>
          <w:rFonts w:ascii="Times New Roman" w:hAnsi="Times New Roman"/>
          <w:sz w:val="28"/>
          <w:highlight w:val="white"/>
        </w:rPr>
        <w:t xml:space="preserve">ми (признаками) заявителей, </w:t>
      </w:r>
      <w:r>
        <w:rPr>
          <w:rFonts w:ascii="Times New Roman" w:hAnsi="Times New Roman"/>
          <w:sz w:val="28"/>
          <w:highlight w:val="white"/>
        </w:rPr>
        <w:t xml:space="preserve">приведенными в таблице 1 приложения 1 к настоящему </w:t>
      </w:r>
      <w:r>
        <w:rPr>
          <w:rFonts w:ascii="Times New Roman" w:hAnsi="Times New Roman"/>
          <w:sz w:val="28"/>
        </w:rPr>
        <w:t xml:space="preserve">Административному регламенту, сведения о которых размещаются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Fonts w:ascii="Times New Roman" w:hAnsi="Times New Roman"/>
          <w:color w:val="auto"/>
          <w:sz w:val="28"/>
          <w:vertAlign w:val="superscript"/>
        </w:rPr>
        <w:footnoteReference w:id="2"/>
      </w:r>
      <w:r>
        <w:rPr>
          <w:rFonts w:ascii="Times New Roman" w:hAnsi="Times New Roman"/>
          <w:sz w:val="28"/>
        </w:rPr>
        <w:t xml:space="preserve"> (далее – Единый портал) и в иных государственных информационных системах, в том числе на региональном портале государственных и муниципальных услуг (функций) (далее – Региональный портал).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bCs/>
          <w:i/>
          <w:sz w:val="28"/>
          <w:szCs w:val="28"/>
          <w:highlight w:val="none"/>
        </w:rPr>
      </w:r>
    </w:p>
    <w:p>
      <w:pPr>
        <w:shd w:val="nil" w:color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I</w:t>
      </w:r>
      <w:r>
        <w:rPr>
          <w:rFonts w:ascii="Times New Roman" w:hAnsi="Times New Roman"/>
          <w:b/>
          <w:bCs/>
          <w:sz w:val="28"/>
        </w:rPr>
        <w:t xml:space="preserve">I</w:t>
      </w:r>
      <w:r>
        <w:rPr>
          <w:rFonts w:ascii="Times New Roman" w:hAnsi="Times New Roman"/>
          <w:b/>
          <w:bCs/>
          <w:sz w:val="28"/>
        </w:rPr>
        <w:t xml:space="preserve">. Стандарт предоставления Услуги</w:t>
      </w:r>
      <w:r>
        <w:rPr>
          <w:rFonts w:ascii="Times New Roman" w:hAnsi="Times New Roman"/>
          <w:b/>
          <w:bCs/>
          <w:sz w:val="28"/>
        </w:rPr>
      </w:r>
      <w:r>
        <w:rPr>
          <w:rFonts w:ascii="Times New Roman" w:hAnsi="Times New Roman"/>
          <w:b/>
          <w:bCs/>
          <w:sz w:val="28"/>
        </w:rPr>
      </w:r>
    </w:p>
    <w:p>
      <w:pPr>
        <w:ind w:left="709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spacing w:after="0" w:afterAutospacing="0"/>
        <w:ind w:left="0" w:right="0" w:firstLine="0"/>
        <w:contextualSpacing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b/>
          <w:bCs/>
          <w:sz w:val="28"/>
        </w:rPr>
        <w:t xml:space="preserve">Наименование Услуги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afterAutospacing="0"/>
        <w:ind w:left="0" w:right="0" w:firstLine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tabs>
          <w:tab w:val="left" w:pos="993" w:leader="none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  <w:t xml:space="preserve">4.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Предоставление права пользования участками недр местного значения на территории Камчатского края без проведения аукционов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tabs>
          <w:tab w:val="left" w:pos="993" w:leader="none"/>
        </w:tabs>
        <w:ind w:left="0" w:right="0" w:firstLine="0"/>
        <w:contextualSpacing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tabs>
          <w:tab w:val="left" w:pos="993" w:leader="none"/>
        </w:tabs>
        <w:ind w:left="0" w:right="0" w:firstLine="0"/>
        <w:contextualSpacing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</w:rPr>
        <w:t xml:space="preserve">Наименование органа, предоставляющего Услугу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tabs>
          <w:tab w:val="left" w:pos="993" w:leader="none"/>
        </w:tabs>
        <w:ind w:left="0" w:right="0" w:firstLine="0"/>
        <w:contextualSpacing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tabs>
          <w:tab w:val="left" w:pos="993" w:leader="none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Министерство природных ресурсов и экологии Камчатского края (далее – Министерство, Орган власти).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tabs>
          <w:tab w:val="left" w:pos="993" w:leader="none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tabs>
          <w:tab w:val="left" w:pos="993" w:leader="none"/>
        </w:tabs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Результат</w:t>
      </w:r>
      <w:r>
        <w:rPr>
          <w:rFonts w:ascii="Times New Roman" w:hAnsi="Times New Roman"/>
          <w:b/>
          <w:bCs/>
          <w:sz w:val="28"/>
          <w:szCs w:val="28"/>
        </w:rPr>
        <w:t xml:space="preserve"> предоставления Услуги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tabs>
          <w:tab w:val="left" w:pos="993" w:leader="none"/>
        </w:tabs>
        <w:ind w:firstLine="709"/>
        <w:contextualSpacing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tabs>
          <w:tab w:val="left" w:pos="993" w:leader="none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6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  <w:tab/>
        <w:t xml:space="preserve">Р</w:t>
      </w:r>
      <w:r>
        <w:rPr>
          <w:rFonts w:ascii="Times New Roman" w:hAnsi="Times New Roman"/>
          <w:sz w:val="28"/>
          <w:highlight w:val="white"/>
          <w:lang w:val="ru-RU"/>
        </w:rPr>
        <w:t xml:space="preserve">езультатами предоставления Услуги являются</w:t>
      </w:r>
      <w:r>
        <w:rPr>
          <w:rFonts w:ascii="Times New Roman" w:hAnsi="Times New Roman"/>
          <w:sz w:val="28"/>
          <w:lang w:val="ru-RU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3"/>
        <w:numPr>
          <w:numId w:val="50"/>
          <w:ilvl w:val="0"/>
        </w:numPr>
        <w:tabs>
          <w:tab w:val="left" w:pos="1276" w:leader="none"/>
        </w:tabs>
        <w:ind w:left="0" w:right="0" w:firstLine="99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лицензия на пользование участком недр местного значения (электронный документ, подписанный усиленной квалифицированной электронной подписью уполномоченного лица Органа власти, или документ на бумажном носителе);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3"/>
        <w:numPr>
          <w:numId w:val="50"/>
          <w:ilvl w:val="0"/>
        </w:numPr>
        <w:tabs>
          <w:tab w:val="left" w:pos="1276" w:leader="none"/>
        </w:tabs>
        <w:ind w:left="0" w:right="0" w:firstLine="99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мотивированный отказ в предоставлении государственной услуги (электронный документ, подписанный усиленной квалифицированной электронной подписью руководителя Органа власти);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3"/>
        <w:numPr>
          <w:numId w:val="50"/>
          <w:ilvl w:val="0"/>
        </w:numPr>
        <w:tabs>
          <w:tab w:val="left" w:pos="1276" w:leader="none"/>
        </w:tabs>
        <w:ind w:left="0" w:right="0" w:firstLine="99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реестровая запись </w:t>
      </w:r>
      <w:r>
        <w:rPr>
          <w:rFonts w:ascii="Times New Roman" w:hAnsi="Times New Roman"/>
          <w:sz w:val="28"/>
          <w:szCs w:val="28"/>
        </w:rPr>
        <w:t xml:space="preserve">о зарегистрированной лицензии на пользование недрами формируется в государственном реестре участков недр, предоставленных в пользование, и лицензий на пользование недрами, предусмотренном статьей 28 Закона </w:t>
      </w:r>
      <w:r>
        <w:rPr>
          <w:rFonts w:ascii="Times New Roman" w:hAnsi="Times New Roman"/>
          <w:sz w:val="28"/>
          <w:szCs w:val="28"/>
        </w:rPr>
        <w:t xml:space="preserve">«О недрах»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tabs>
          <w:tab w:val="left" w:pos="993" w:leader="none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До</w:t>
      </w:r>
      <w:r>
        <w:rPr>
          <w:rFonts w:ascii="Times New Roman" w:hAnsi="Times New Roman"/>
          <w:sz w:val="28"/>
          <w:szCs w:val="28"/>
        </w:rPr>
        <w:t xml:space="preserve">кументом, содержащим положительное решение о предоставлении Услуги, является Приказ Министерства природных ресурсов и экологии Камчатского края о предоставлении права пользования участком недр местного значения без проведения аукциона, который принимается </w:t>
      </w:r>
      <w:r>
        <w:rPr>
          <w:rFonts w:ascii="Times New Roman" w:hAnsi="Times New Roman"/>
          <w:sz w:val="28"/>
          <w:szCs w:val="28"/>
          <w:highlight w:val="none"/>
        </w:rPr>
        <w:t xml:space="preserve">на основании решения Комиссии по недропользованию Камчатского края, образованной приказом Министерства </w:t>
      </w:r>
      <w:r>
        <w:rPr>
          <w:rFonts w:ascii="Times New Roman" w:hAnsi="Times New Roman"/>
          <w:sz w:val="28"/>
          <w:szCs w:val="28"/>
          <w:highlight w:val="none"/>
        </w:rPr>
        <w:t xml:space="preserve">от 22.05.2024 № 142-П (далее - Комиссия по недропользованию).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tabs>
          <w:tab w:val="left" w:pos="993" w:leader="none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white"/>
        </w:rPr>
        <w:t xml:space="preserve">7</w:t>
      </w:r>
      <w:r>
        <w:rPr>
          <w:rFonts w:ascii="Times New Roman" w:hAnsi="Times New Roman"/>
          <w:sz w:val="28"/>
          <w:highlight w:val="white"/>
        </w:rPr>
        <w:t xml:space="preserve">.</w:t>
      </w:r>
      <w:r>
        <w:rPr>
          <w:rFonts w:ascii="Times New Roman" w:hAnsi="Times New Roman"/>
          <w:sz w:val="28"/>
          <w:highlight w:val="white"/>
        </w:rPr>
        <w:tab/>
        <w:t xml:space="preserve">Результаты предоставления Услуги могут быть получены посредством</w:t>
      </w:r>
      <w:r>
        <w:rPr>
          <w:rFonts w:ascii="Times New Roman" w:hAnsi="Times New Roman"/>
          <w:sz w:val="28"/>
          <w:highlight w:val="white"/>
        </w:rPr>
        <w:t xml:space="preserve"> почтового отправления, посредством электронной почты, посредством Единого портала, в Органе власти</w:t>
      </w:r>
      <w:r>
        <w:rPr>
          <w:rFonts w:ascii="Times New Roman" w:hAnsi="Times New Roman"/>
          <w:sz w:val="28"/>
          <w:highlight w:val="white"/>
        </w:rPr>
        <w:t xml:space="preserve">,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а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т</w:t>
      </w:r>
      <w:r>
        <w:rPr>
          <w:rFonts w:ascii="Times New Roman" w:hAnsi="Times New Roman"/>
          <w:sz w:val="28"/>
          <w:highlight w:val="white"/>
        </w:rPr>
        <w:t xml:space="preserve">а</w:t>
      </w:r>
      <w:r>
        <w:rPr>
          <w:rFonts w:ascii="Times New Roman" w:hAnsi="Times New Roman"/>
          <w:sz w:val="28"/>
          <w:highlight w:val="white"/>
        </w:rPr>
        <w:t xml:space="preserve">к</w:t>
      </w:r>
      <w:r>
        <w:rPr>
          <w:rFonts w:ascii="Times New Roman" w:hAnsi="Times New Roman"/>
          <w:sz w:val="28"/>
          <w:highlight w:val="white"/>
        </w:rPr>
        <w:t xml:space="preserve">ж</w:t>
      </w:r>
      <w:r>
        <w:rPr>
          <w:rFonts w:ascii="Times New Roman" w:hAnsi="Times New Roman"/>
          <w:sz w:val="28"/>
          <w:highlight w:val="white"/>
        </w:rPr>
        <w:t xml:space="preserve">е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посредством портала недропользователей и геологических организаций «Личный кабинет недропользователя» </w:t>
      </w:r>
      <w:r>
        <w:rPr>
          <w:rFonts w:ascii="Times New Roman" w:hAnsi="Times New Roman"/>
          <w:sz w:val="28"/>
          <w:szCs w:val="28"/>
        </w:rPr>
        <w:t xml:space="preserve">федеральной государственной информационной системы «Автоматизированная система лицензирования недропользования» </w:t>
      </w:r>
      <w:r>
        <w:rPr>
          <w:rFonts w:ascii="Times New Roman" w:hAnsi="Times New Roman"/>
          <w:sz w:val="28"/>
          <w:highlight w:val="white"/>
        </w:rPr>
        <w:t xml:space="preserve">на официальном сайте Федерального агентства по недропользованию в сети «Интернет»</w:t>
      </w:r>
      <w:r>
        <w:rPr>
          <w:rFonts w:ascii="Times New Roman" w:hAnsi="Times New Roman"/>
          <w:sz w:val="28"/>
          <w:szCs w:val="28"/>
        </w:rPr>
        <w:t xml:space="preserve"> (ФГИС «АСЛН»).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Заявитель вправе дополнительно получить лицензию на бумажном носителе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посредством почтового отправления, либо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непосредственно в Министерстве.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Срок предоставления Услуги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tabs>
          <w:tab w:val="left" w:pos="993" w:leader="none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8.</w:t>
      </w:r>
      <w:r>
        <w:rPr>
          <w:rFonts w:ascii="Times New Roman" w:hAnsi="Times New Roman"/>
          <w:sz w:val="28"/>
        </w:rPr>
        <w:tab/>
        <w:t xml:space="preserve">Максимальный срок п</w:t>
      </w:r>
      <w:r>
        <w:rPr>
          <w:rFonts w:ascii="Times New Roman" w:hAnsi="Times New Roman"/>
          <w:sz w:val="28"/>
        </w:rPr>
        <w:t xml:space="preserve">редос</w:t>
      </w:r>
      <w:r>
        <w:rPr>
          <w:rFonts w:ascii="Times New Roman" w:hAnsi="Times New Roman"/>
          <w:sz w:val="28"/>
        </w:rPr>
        <w:t xml:space="preserve">тавления Услуги, исчисляемый со дня регистрации запроса о предоставлении Услуги (далее – заявление) и документов, необходимых для предоставления Услуги, независимо от категории (признаков) заявителя и способа подачи запроса, составляет 60 календарных дней.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off"/>
        <w:tabs>
          <w:tab w:val="left" w:pos="993" w:leader="none"/>
        </w:tabs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highlight w:val="none"/>
          <w:lang w:val="ru-RU"/>
        </w:rPr>
      </w:r>
      <w:r>
        <w:rPr>
          <w:rFonts w:ascii="Times New Roman" w:hAnsi="Times New Roman"/>
          <w:b/>
          <w:sz w:val="28"/>
          <w:highlight w:val="none"/>
          <w:lang w:val="ru-RU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off"/>
        <w:tabs>
          <w:tab w:val="left" w:pos="993" w:leader="none"/>
        </w:tabs>
        <w:ind w:left="0" w:firstLine="0"/>
        <w:jc w:val="center"/>
        <w:rPr>
          <w:rFonts w:ascii="Times New Roman" w:hAnsi="Times New Roman"/>
          <w:b/>
          <w:bCs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Размер платы, взимаемой с заявителя при предоставлении Услуги, 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bCs/>
          <w:sz w:val="28"/>
          <w:szCs w:val="28"/>
          <w:highlight w:val="none"/>
          <w:lang w:val="ru-RU"/>
        </w:rPr>
      </w:r>
    </w:p>
    <w:p>
      <w:pPr>
        <w:widowControl w:val="off"/>
        <w:tabs>
          <w:tab w:val="left" w:pos="993" w:leader="none"/>
        </w:tabs>
        <w:ind w:lef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ru-RU"/>
        </w:rPr>
        <w:t xml:space="preserve">и способы ее взимания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tabs>
          <w:tab w:val="left" w:pos="993" w:leader="none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off"/>
        <w:tabs>
          <w:tab w:val="left" w:pos="993" w:leader="none"/>
        </w:tabs>
        <w:ind w:firstLine="709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</w:rPr>
        <w:t xml:space="preserve">9.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За предоставление Услуги заявителем уплачивается государственная пошлина </w:t>
      </w:r>
      <w:r>
        <w:rPr>
          <w:rFonts w:ascii="Times New Roman" w:hAnsi="Times New Roman"/>
          <w:sz w:val="28"/>
        </w:rPr>
        <w:t xml:space="preserve">в размере, предусмотренном абзацем вторым подпункта 92 пункта 1 статьи 333.33 Налогового кодек</w:t>
      </w:r>
      <w:r>
        <w:rPr>
          <w:rFonts w:ascii="Times New Roman" w:hAnsi="Times New Roman"/>
          <w:sz w:val="28"/>
          <w:szCs w:val="28"/>
        </w:rPr>
        <w:t xml:space="preserve">са Российской Федерации.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widowControl w:val="off"/>
        <w:tabs>
          <w:tab w:val="left" w:pos="993" w:leader="none"/>
        </w:tabs>
        <w:ind w:firstLine="709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10. Информация</w:t>
      </w:r>
      <w:r>
        <w:rPr>
          <w:rFonts w:ascii="Times New Roman" w:hAnsi="Times New Roman"/>
          <w:sz w:val="28"/>
          <w:szCs w:val="28"/>
        </w:rPr>
        <w:t xml:space="preserve"> о размере </w:t>
      </w:r>
      <w:r>
        <w:rPr>
          <w:rFonts w:ascii="Times New Roman" w:hAnsi="Times New Roman"/>
          <w:sz w:val="28"/>
          <w:szCs w:val="28"/>
        </w:rPr>
        <w:t xml:space="preserve">государственной пошлины,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взимаемой за предоставление Услуги, </w:t>
      </w:r>
      <w:r>
        <w:rPr>
          <w:rFonts w:ascii="Times New Roman" w:hAnsi="Times New Roman"/>
          <w:sz w:val="28"/>
          <w:szCs w:val="28"/>
        </w:rPr>
        <w:t xml:space="preserve">и способах ее уплаты размещена на Едином портале и на официальном сайте </w:t>
      </w:r>
      <w:r>
        <w:rPr>
          <w:rFonts w:ascii="Times New Roman" w:hAnsi="Times New Roman"/>
          <w:sz w:val="28"/>
          <w:szCs w:val="28"/>
        </w:rPr>
        <w:t xml:space="preserve">Органа власти в сети «Интернет»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widowControl w:val="off"/>
        <w:tabs>
          <w:tab w:val="left" w:pos="993" w:leader="none"/>
        </w:tabs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>
        <w:rPr>
          <w:rFonts w:ascii="Times New Roman" w:hAnsi="Times New Roman"/>
          <w:sz w:val="28"/>
          <w:szCs w:val="28"/>
        </w:rPr>
        <w:t xml:space="preserve">Уплата государственной пошлины осу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ществляется заявителем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посредством платежного поручения в кредитной организации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после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получения уведомления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принятии решения о предоставлении права пользования участком недр 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естного значения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widowControl w:val="off"/>
        <w:tabs>
          <w:tab w:val="left" w:pos="993" w:leader="none"/>
        </w:tabs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widowControl w:val="off"/>
        <w:tabs>
          <w:tab w:val="left" w:pos="993" w:leader="none"/>
        </w:tabs>
        <w:ind w:lef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ru-RU"/>
        </w:rPr>
        <w:t xml:space="preserve">Максимальный срок ожидания в очереди при подаче заявителем </w:t>
      </w:r>
      <w:r>
        <w:rPr>
          <w:rFonts w:ascii="Times New Roman" w:hAnsi="Times New Roman"/>
          <w:b/>
          <w:sz w:val="28"/>
          <w:lang w:val="ru-RU"/>
        </w:rPr>
        <w:t xml:space="preserve">заявления 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widowControl w:val="off"/>
        <w:tabs>
          <w:tab w:val="left" w:pos="993" w:leader="none"/>
        </w:tabs>
        <w:ind w:lef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ru-RU"/>
        </w:rPr>
        <w:t xml:space="preserve">и при получении результата предоставления Услуги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widowControl w:val="off"/>
        <w:tabs>
          <w:tab w:val="left" w:pos="993" w:leader="none"/>
        </w:tabs>
        <w:ind w:firstLine="709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widowControl w:val="off"/>
        <w:tabs>
          <w:tab w:val="left" w:pos="1134" w:leader="none"/>
        </w:tabs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12.</w:t>
      </w:r>
      <w:r>
        <w:rPr>
          <w:rFonts w:ascii="Times New Roman" w:hAnsi="Times New Roman"/>
          <w:sz w:val="28"/>
        </w:rPr>
        <w:tab/>
        <w:t xml:space="preserve">Максимальный срок ожидания в очереди при подаче заявителем заявления и при получении результата предоставления Услуги составляет 15 минут.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off"/>
        <w:tabs>
          <w:tab w:val="left" w:pos="1134" w:leader="none"/>
        </w:tabs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off"/>
        <w:tabs>
          <w:tab w:val="left" w:pos="1134" w:leader="none"/>
        </w:tabs>
        <w:ind w:lef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b/>
          <w:sz w:val="28"/>
          <w:lang w:val="ru-RU"/>
        </w:rPr>
        <w:t xml:space="preserve">Срок регистрации заявления о предоставлении Услуги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widowControl w:val="off"/>
        <w:tabs>
          <w:tab w:val="left" w:pos="1134" w:leader="none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tabs>
          <w:tab w:val="left" w:pos="1134" w:leader="none"/>
        </w:tabs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</w:t>
      </w:r>
      <w:r>
        <w:rPr>
          <w:rFonts w:ascii="Times New Roman" w:hAnsi="Times New Roman"/>
          <w:sz w:val="28"/>
        </w:rPr>
        <w:tab/>
        <w:t xml:space="preserve">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tabs>
          <w:tab w:val="left" w:pos="993" w:leader="none"/>
        </w:tabs>
        <w:ind w:left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</w:t>
      </w:r>
      <w:r>
        <w:rPr>
          <w:rFonts w:ascii="Times New Roman" w:hAnsi="Times New Roman"/>
          <w:sz w:val="28"/>
        </w:rPr>
        <w:tab/>
        <w:t xml:space="preserve">в Органе власти – 1 рабочий день;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tabs>
          <w:tab w:val="left" w:pos="993" w:leader="none"/>
        </w:tabs>
        <w:ind w:left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</w:t>
      </w:r>
      <w:r>
        <w:rPr>
          <w:rFonts w:ascii="Times New Roman" w:hAnsi="Times New Roman"/>
          <w:sz w:val="28"/>
        </w:rPr>
        <w:tab/>
        <w:t xml:space="preserve">посредством Единого портала – 1 рабочий день;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tabs>
          <w:tab w:val="left" w:pos="993" w:leader="none"/>
        </w:tabs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</w:t>
      </w:r>
      <w:r>
        <w:rPr>
          <w:rFonts w:ascii="Times New Roman" w:hAnsi="Times New Roman"/>
          <w:sz w:val="28"/>
        </w:rPr>
        <w:tab/>
        <w:t xml:space="preserve">посредством почтового отправления – 1 рабочий день;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tabs>
          <w:tab w:val="left" w:pos="1134" w:leader="none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4)</w:t>
      </w:r>
      <w:r>
        <w:rPr>
          <w:rFonts w:ascii="Times New Roman" w:hAnsi="Times New Roman"/>
          <w:sz w:val="28"/>
          <w:szCs w:val="28"/>
        </w:rPr>
        <w:tab/>
        <w:t xml:space="preserve">посредством электронной почты – 1 рабочий день.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tabs>
          <w:tab w:val="left" w:pos="1134" w:leader="none"/>
        </w:tabs>
        <w:ind w:firstLine="709"/>
        <w:contextualSpacing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tabs>
          <w:tab w:val="left" w:pos="1134" w:leader="none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b/>
          <w:sz w:val="28"/>
          <w:lang w:val="ru-RU"/>
        </w:rPr>
        <w:t xml:space="preserve">Требования к помещениям, в кото</w:t>
      </w:r>
      <w:r>
        <w:rPr>
          <w:rFonts w:ascii="Times New Roman" w:hAnsi="Times New Roman"/>
          <w:b/>
          <w:sz w:val="28"/>
          <w:lang w:val="ru-RU"/>
        </w:rPr>
        <w:t xml:space="preserve">рых предоставляется Услуга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tabs>
          <w:tab w:val="left" w:pos="1134" w:leader="none"/>
        </w:tabs>
        <w:ind w:firstLine="709"/>
        <w:contextualSpacing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tabs>
          <w:tab w:val="left" w:pos="1134" w:leader="none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14.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Требования к помещениям, в кото</w:t>
      </w:r>
      <w:r>
        <w:rPr>
          <w:rFonts w:ascii="Times New Roman" w:hAnsi="Times New Roman"/>
          <w:sz w:val="28"/>
          <w:szCs w:val="28"/>
        </w:rPr>
        <w:t xml:space="preserve">рых предоставляется Услуга, размещены на официальном сайте Органа власти в сети «Интернет» </w:t>
      </w:r>
      <w:r>
        <w:rPr>
          <w:rFonts w:ascii="Times New Roman" w:hAnsi="Times New Roman"/>
          <w:sz w:val="28"/>
          <w:szCs w:val="28"/>
        </w:rPr>
        <w:t xml:space="preserve">, а также на Едином портале.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tabs>
          <w:tab w:val="left" w:pos="1134" w:leader="none"/>
        </w:tabs>
        <w:ind w:left="0" w:firstLine="709"/>
        <w:jc w:val="center"/>
        <w:rPr>
          <w:rFonts w:ascii="Times New Roman" w:hAnsi="Times New Roman"/>
          <w:b/>
          <w:bCs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b/>
          <w:sz w:val="28"/>
          <w:highlight w:val="none"/>
          <w:lang w:val="ru-RU"/>
        </w:rPr>
      </w:r>
      <w:r>
        <w:rPr>
          <w:rFonts w:ascii="Times New Roman" w:hAnsi="Times New Roman"/>
          <w:b/>
          <w:sz w:val="28"/>
          <w:highlight w:val="none"/>
          <w:lang w:val="ru-RU"/>
        </w:rPr>
      </w:r>
      <w:r>
        <w:rPr>
          <w:rFonts w:ascii="Times New Roman" w:hAnsi="Times New Roman"/>
          <w:b/>
          <w:bCs/>
          <w:sz w:val="28"/>
          <w:szCs w:val="28"/>
          <w:highlight w:val="none"/>
          <w:lang w:val="ru-RU"/>
        </w:rPr>
      </w:r>
    </w:p>
    <w:p>
      <w:pPr>
        <w:tabs>
          <w:tab w:val="left" w:pos="1134" w:leader="none"/>
        </w:tabs>
        <w:ind w:left="0" w:firstLine="709"/>
        <w:jc w:val="center"/>
        <w:rPr>
          <w:rFonts w:ascii="Times New Roman" w:hAnsi="Times New Roman"/>
          <w:b/>
          <w:bCs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Показатели доступности и качества Услуги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bCs/>
          <w:sz w:val="28"/>
          <w:szCs w:val="28"/>
          <w:highlight w:val="none"/>
          <w:lang w:val="ru-RU"/>
        </w:rPr>
      </w:r>
    </w:p>
    <w:p>
      <w:pPr>
        <w:tabs>
          <w:tab w:val="left" w:pos="1134" w:leader="none"/>
        </w:tabs>
        <w:ind w:firstLine="709"/>
        <w:contextualSpacing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tabs>
          <w:tab w:val="left" w:pos="1134" w:leader="none"/>
        </w:tabs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15.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Показатели качества и </w:t>
      </w:r>
      <w:r>
        <w:rPr>
          <w:rFonts w:ascii="Times New Roman" w:hAnsi="Times New Roman"/>
          <w:sz w:val="28"/>
        </w:rPr>
        <w:t xml:space="preserve">д</w:t>
      </w:r>
      <w:r>
        <w:rPr>
          <w:rFonts w:ascii="Times New Roman" w:hAnsi="Times New Roman"/>
          <w:sz w:val="28"/>
        </w:rPr>
        <w:t xml:space="preserve">оступности Услуги размещены на официальном сайте Органа власти в сети «Интернет» на странице «</w:t>
      </w:r>
      <w:r>
        <w:rPr>
          <w:rFonts w:ascii="Times New Roman" w:hAnsi="Times New Roman"/>
          <w:sz w:val="28"/>
        </w:rPr>
        <w:t xml:space="preserve">Предоставление права пользования участками недр местного значения на территории Камчатского края без проведения аукционов</w:t>
      </w:r>
      <w:r>
        <w:rPr>
          <w:rFonts w:ascii="Times New Roman" w:hAnsi="Times New Roman"/>
          <w:sz w:val="28"/>
        </w:rPr>
        <w:t xml:space="preserve">» в структуре подраздела «Государственные услуги» раздела «Текущая деятельность», а также на Едином портале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tabs>
          <w:tab w:val="left" w:pos="1134" w:leader="none"/>
        </w:tabs>
        <w:ind w:left="0" w:firstLine="709"/>
        <w:jc w:val="center"/>
        <w:rPr>
          <w:rFonts w:ascii="Times New Roman" w:hAnsi="Times New Roman"/>
          <w:b/>
          <w:bCs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Иные требования к предоставлению Услуги</w:t>
      </w:r>
      <w:r>
        <w:rPr>
          <w:rFonts w:ascii="Times New Roman" w:hAnsi="Times New Roman"/>
          <w:b/>
          <w:bCs/>
          <w:sz w:val="28"/>
          <w:szCs w:val="28"/>
          <w:lang w:val="ru-RU"/>
        </w:rPr>
      </w:r>
      <w:r>
        <w:rPr>
          <w:rFonts w:ascii="Times New Roman" w:hAnsi="Times New Roman"/>
          <w:b/>
          <w:bCs/>
          <w:sz w:val="28"/>
          <w:szCs w:val="28"/>
          <w:highlight w:val="none"/>
          <w:lang w:val="ru-RU"/>
          <w14:ligatures w14:val="none"/>
        </w:rPr>
      </w:r>
    </w:p>
    <w:p>
      <w:pPr>
        <w:tabs>
          <w:tab w:val="left" w:pos="1134" w:leader="none"/>
        </w:tabs>
        <w:ind w:left="0" w:firstLine="709"/>
        <w:jc w:val="center"/>
        <w:rPr>
          <w:rFonts w:ascii="Times New Roman" w:hAnsi="Times New Roman"/>
          <w:b/>
          <w:bCs/>
          <w:sz w:val="28"/>
          <w:szCs w:val="28"/>
          <w:lang w:val="ru-RU"/>
          <w14:ligatures w14:val="none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b/>
          <w:bCs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b/>
          <w:bCs/>
          <w:sz w:val="28"/>
          <w:szCs w:val="28"/>
          <w:lang w:val="ru-RU"/>
          <w14:ligatures w14:val="none"/>
        </w:rPr>
      </w:r>
    </w:p>
    <w:p>
      <w:pPr>
        <w:tabs>
          <w:tab w:val="left" w:pos="1134" w:leader="none"/>
        </w:tabs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</w:rPr>
        <w:t xml:space="preserve">16.</w:t>
      </w:r>
      <w:r>
        <w:rPr>
          <w:rFonts w:ascii="Times New Roman" w:hAnsi="Times New Roman"/>
          <w:color w:val="auto"/>
          <w:sz w:val="28"/>
        </w:rPr>
        <w:tab/>
      </w:r>
      <w:r>
        <w:rPr>
          <w:rFonts w:ascii="Times New Roman" w:hAnsi="Times New Roman"/>
          <w:color w:val="auto"/>
          <w:sz w:val="28"/>
          <w:highlight w:val="white"/>
        </w:rPr>
        <w:t xml:space="preserve">Услуги, которые являются необходимыми и обязательными для предоставления Услуги</w:t>
      </w:r>
      <w:r>
        <w:rPr>
          <w:rFonts w:ascii="Times New Roman" w:hAnsi="Times New Roman"/>
          <w:color w:val="auto"/>
          <w:sz w:val="28"/>
          <w:highlight w:val="white"/>
        </w:rPr>
        <w:t xml:space="preserve">, законодательством Российской Федерации не предусмотрены.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tabs>
          <w:tab w:val="left" w:pos="1134" w:leader="none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17.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t xml:space="preserve">Порядок предоставления результатов государственной услуги в отношении несовершеннолет</w:t>
      </w:r>
      <w:r>
        <w:rPr>
          <w:rFonts w:ascii="Times New Roman" w:hAnsi="Times New Roman"/>
          <w:sz w:val="28"/>
          <w:szCs w:val="28"/>
          <w:highlight w:val="none"/>
        </w:rPr>
        <w:t xml:space="preserve">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совершеннолетним лицам.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tabs>
          <w:tab w:val="left" w:pos="1134" w:leader="none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18.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t xml:space="preserve">Невозможность предоставления </w:t>
      </w:r>
      <w:r>
        <w:rPr>
          <w:rFonts w:ascii="Times New Roman" w:hAnsi="Times New Roman"/>
          <w:sz w:val="28"/>
          <w:szCs w:val="28"/>
          <w:highlight w:val="none"/>
        </w:rPr>
        <w:t xml:space="preserve">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</w:t>
      </w:r>
      <w:r>
        <w:rPr>
          <w:rFonts w:ascii="Times New Roman" w:hAnsi="Times New Roman"/>
          <w:sz w:val="28"/>
          <w:szCs w:val="28"/>
          <w:highlight w:val="none"/>
        </w:rPr>
        <w:t xml:space="preserve">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совершеннолетним лицам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tabs>
          <w:tab w:val="left" w:pos="1134" w:leader="none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19.</w:t>
      </w:r>
      <w:r>
        <w:rPr>
          <w:rFonts w:ascii="Times New Roman" w:hAnsi="Times New Roman"/>
          <w:sz w:val="28"/>
          <w:szCs w:val="28"/>
          <w:highlight w:val="none"/>
        </w:rPr>
        <w:tab/>
        <w:t xml:space="preserve">Информационные системы, используемые для предо</w:t>
      </w:r>
      <w:r>
        <w:rPr>
          <w:rFonts w:ascii="Times New Roman" w:hAnsi="Times New Roman"/>
          <w:sz w:val="28"/>
          <w:szCs w:val="28"/>
          <w:highlight w:val="none"/>
        </w:rPr>
        <w:t xml:space="preserve">ставления Услуги: Единый портал, Единая система межведомственного электронного взаимодействия </w:t>
      </w:r>
      <w:r>
        <w:rPr>
          <w:rFonts w:ascii="Times New Roman" w:hAnsi="Times New Roman"/>
          <w:sz w:val="28"/>
          <w:szCs w:val="28"/>
        </w:rPr>
        <w:t xml:space="preserve">(СМЭВ), </w:t>
      </w:r>
      <w:r>
        <w:rPr>
          <w:rFonts w:ascii="Times New Roman" w:hAnsi="Times New Roman"/>
          <w:sz w:val="28"/>
          <w:szCs w:val="28"/>
        </w:rPr>
        <w:t xml:space="preserve">федеральная государственная информационная система «Автоматизированная система лицензирования недропользования» (ФГИС «АСЛН»).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tabs>
          <w:tab w:val="left" w:pos="1134" w:leader="none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20.</w:t>
      </w:r>
      <w:r>
        <w:rPr>
          <w:rFonts w:ascii="Times New Roman" w:hAnsi="Times New Roman"/>
          <w:sz w:val="28"/>
        </w:rPr>
        <w:tab/>
        <w:t xml:space="preserve">Возможность получения Услуги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многофункциональном центре предоставления государственных и муниципальных услуг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не предусмотрена.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tabs>
          <w:tab w:val="left" w:pos="1134" w:leader="none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line="240" w:lineRule="auto"/>
        <w:ind w:left="0" w:right="0" w:firstLine="0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ru-RU"/>
        </w:rPr>
        <w:t xml:space="preserve">Исчерпывающий перечень документов, необходимых для 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tabs>
          <w:tab w:val="left" w:pos="1134" w:leader="none"/>
        </w:tabs>
        <w:spacing w:line="240" w:lineRule="auto"/>
        <w:ind w:left="0" w:firstLine="709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ru-RU"/>
        </w:rPr>
        <w:t xml:space="preserve">предоставления Услуги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tabs>
          <w:tab w:val="left" w:pos="1134" w:leader="none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tabs>
          <w:tab w:val="left" w:pos="1134" w:leader="none"/>
        </w:tabs>
        <w:spacing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  <w:t xml:space="preserve">21.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</w:t>
      </w:r>
      <w:r>
        <w:t xml:space="preserve"> </w:t>
      </w:r>
      <w:r>
        <w:rPr>
          <w:rFonts w:ascii="Times New Roman" w:hAnsi="Times New Roman"/>
          <w:sz w:val="28"/>
        </w:rPr>
        <w:t xml:space="preserve">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</w:t>
      </w:r>
      <w:r>
        <w:rPr>
          <w:rFonts w:ascii="Times New Roman" w:hAnsi="Times New Roman"/>
          <w:sz w:val="28"/>
          <w:highlight w:val="white"/>
        </w:rPr>
        <w:t xml:space="preserve">в таблице 2 приложения 1 к настоящему Административному регламенту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с учетом идентификаторов категорий (признаков) заявителей </w:t>
      </w:r>
      <w:r>
        <w:rPr>
          <w:rFonts w:ascii="Times New Roman" w:hAnsi="Times New Roman"/>
          <w:sz w:val="28"/>
          <w:highlight w:val="white"/>
        </w:rPr>
        <w:t xml:space="preserve"> с разделением на:</w:t>
      </w:r>
      <w:r>
        <w:rPr>
          <w:rFonts w:ascii="Times New Roman" w:hAnsi="Times New Roman"/>
          <w:sz w:val="28"/>
          <w:highlight w:val="white"/>
        </w:rPr>
      </w:r>
    </w:p>
    <w:p>
      <w:pPr>
        <w:tabs>
          <w:tab w:val="left" w:pos="1134" w:leader="none"/>
        </w:tabs>
        <w:spacing w:line="240" w:lineRule="auto"/>
        <w:ind w:firstLine="709"/>
        <w:contextualSpacing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а) исчерпывающий перечень документов, необходимых для предоставления Услуги, которые заявитель должен представить самостоятельно;</w:t>
      </w:r>
      <w:r>
        <w:rPr>
          <w:szCs w:val="28"/>
        </w:rPr>
      </w:r>
      <w:r>
        <w:rPr>
          <w:szCs w:val="28"/>
        </w:rPr>
      </w:r>
    </w:p>
    <w:p>
      <w:pPr>
        <w:tabs>
          <w:tab w:val="left" w:pos="1134" w:leader="none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б) исчерпывающий перечень документов, необходимых для предоставления Услуги, которые заявитель вправе представить по собственной инициативе, так как они подлежат </w:t>
      </w:r>
      <w:r>
        <w:rPr>
          <w:rFonts w:ascii="Times New Roman" w:hAnsi="Times New Roman"/>
          <w:sz w:val="28"/>
          <w:szCs w:val="28"/>
          <w:highlight w:val="white"/>
        </w:rPr>
        <w:t xml:space="preserve">представлению в рамках межведомственного информационного взаимодействия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tabs>
          <w:tab w:val="left" w:pos="1134" w:leader="none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22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  <w:tab/>
        <w:t xml:space="preserve">Сведения о форме заявления и документах, необходимых для предоставления </w:t>
      </w:r>
      <w:r>
        <w:rPr>
          <w:rFonts w:ascii="Times New Roman" w:hAnsi="Times New Roman"/>
          <w:sz w:val="28"/>
        </w:rPr>
        <w:t xml:space="preserve">У</w:t>
      </w:r>
      <w:r>
        <w:rPr>
          <w:rFonts w:ascii="Times New Roman" w:hAnsi="Times New Roman"/>
          <w:sz w:val="28"/>
        </w:rPr>
        <w:t xml:space="preserve">слуги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с учетом категории (признаков) заявителя</w:t>
      </w:r>
      <w:r>
        <w:rPr>
          <w:rFonts w:ascii="Times New Roman" w:hAnsi="Times New Roman"/>
          <w:sz w:val="28"/>
        </w:rPr>
        <w:t xml:space="preserve">, приведены в </w:t>
      </w:r>
      <w:r>
        <w:rPr>
          <w:rFonts w:ascii="Times New Roman" w:hAnsi="Times New Roman"/>
          <w:sz w:val="28"/>
          <w:highlight w:val="none"/>
        </w:rPr>
        <w:t xml:space="preserve">приложении 2</w:t>
      </w:r>
      <w:r>
        <w:rPr>
          <w:rFonts w:ascii="Times New Roman" w:hAnsi="Times New Roman"/>
          <w:sz w:val="28"/>
          <w:highlight w:val="none"/>
        </w:rPr>
        <w:t xml:space="preserve"> к наст</w:t>
      </w:r>
      <w:r>
        <w:rPr>
          <w:rFonts w:ascii="Times New Roman" w:hAnsi="Times New Roman"/>
          <w:sz w:val="28"/>
        </w:rPr>
        <w:t xml:space="preserve">оящему Административному регламенту.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tabs>
          <w:tab w:val="left" w:pos="1134" w:leader="none"/>
        </w:tabs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23</w:t>
      </w:r>
      <w:r>
        <w:rPr>
          <w:rFonts w:ascii="Times New Roman" w:hAnsi="Times New Roman"/>
          <w:sz w:val="28"/>
          <w:highlight w:val="white"/>
        </w:rPr>
        <w:t xml:space="preserve">.</w:t>
      </w:r>
      <w:r>
        <w:rPr>
          <w:rFonts w:ascii="Times New Roman" w:hAnsi="Times New Roman"/>
          <w:sz w:val="28"/>
          <w:highlight w:val="white"/>
        </w:rPr>
        <w:tab/>
      </w:r>
      <w:r>
        <w:rPr>
          <w:rFonts w:ascii="Times New Roman" w:hAnsi="Times New Roman"/>
          <w:sz w:val="28"/>
          <w:highlight w:val="white"/>
        </w:rPr>
        <w:t xml:space="preserve">Перечень способов подачи заявления и документов, необходимых для предоставления Услуги, приводится </w:t>
      </w:r>
      <w:r>
        <w:rPr>
          <w:rFonts w:ascii="Times New Roman" w:hAnsi="Times New Roman"/>
          <w:sz w:val="28"/>
          <w:highlight w:val="white"/>
        </w:rPr>
        <w:t xml:space="preserve">в таблице 2 приложения 1 </w:t>
      </w:r>
      <w:r>
        <w:rPr>
          <w:rFonts w:ascii="Times New Roman" w:hAnsi="Times New Roman"/>
          <w:sz w:val="28"/>
          <w:highlight w:val="white"/>
        </w:rPr>
        <w:t xml:space="preserve">к настоящему Административному регламенту.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tabs>
          <w:tab w:val="left" w:pos="1134" w:leader="none"/>
        </w:tabs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widowControl w:val="off"/>
        <w:spacing w:before="0"/>
        <w:ind w:left="0" w:righ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ru-RU"/>
        </w:rPr>
        <w:t xml:space="preserve">Исчерпывающий перечень оснований для отказа в приеме заявления о предоставлении Услуги и документов, необходимых для предоставления Услуги, исчерпывающий перечень оснований для приостановления предоставления Услуги или</w:t>
      </w:r>
      <w:r>
        <w:rPr>
          <w:rFonts w:ascii="Times New Roman" w:hAnsi="Times New Roman"/>
          <w:b/>
          <w:sz w:val="28"/>
          <w:lang w:val="ru-RU"/>
        </w:rPr>
        <w:t xml:space="preserve"> отказа в предоставлении Услуги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tabs>
          <w:tab w:val="left" w:pos="1134" w:leader="none"/>
        </w:tabs>
        <w:ind w:firstLine="709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highlight w:val="none"/>
        </w:rPr>
      </w:r>
      <w:r>
        <w:rPr>
          <w:rFonts w:ascii="Times New Roman" w:hAnsi="Times New Roman"/>
          <w:color w:val="auto"/>
          <w:sz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tabs>
          <w:tab w:val="left" w:pos="1134" w:leader="none"/>
        </w:tabs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24</w:t>
      </w:r>
      <w:r>
        <w:rPr>
          <w:rFonts w:ascii="Times New Roman" w:hAnsi="Times New Roman"/>
          <w:color w:val="auto"/>
          <w:sz w:val="28"/>
        </w:rPr>
        <w:t xml:space="preserve">.</w:t>
      </w:r>
      <w:r>
        <w:rPr>
          <w:rFonts w:ascii="Times New Roman" w:hAnsi="Times New Roman"/>
          <w:color w:val="000000"/>
          <w:sz w:val="28"/>
          <w:lang w:val="ru-RU"/>
        </w:rPr>
        <w:t xml:space="preserve">Основания для отказа в приеме документов, необходимых для предоставления Услуги, законодательством Российской Федерации не предусмотрены.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tabs>
          <w:tab w:val="left" w:pos="1134" w:leader="none"/>
        </w:tabs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</w:rPr>
        <w:t xml:space="preserve">25.</w:t>
      </w:r>
      <w:r>
        <w:rPr>
          <w:rFonts w:ascii="Times New Roman" w:hAnsi="Times New Roman"/>
          <w:color w:val="auto"/>
          <w:sz w:val="28"/>
        </w:rPr>
        <w:tab/>
        <w:t xml:space="preserve">Основания для приостановления предоставления Услуги законодательством Российской Федерации не предусмотрены.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tabs>
          <w:tab w:val="left" w:pos="1134" w:leader="none"/>
        </w:tabs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26.</w:t>
      </w:r>
      <w:r>
        <w:rPr>
          <w:rFonts w:ascii="Times New Roman" w:hAnsi="Times New Roman"/>
          <w:color w:val="auto"/>
          <w:sz w:val="28"/>
        </w:rPr>
        <w:tab/>
        <w:t xml:space="preserve">Исчерпывающий перечень оснований для отказа в предоставлении Услуги</w:t>
      </w:r>
      <w:r>
        <w:rPr>
          <w:rFonts w:ascii="Times New Roman" w:hAnsi="Times New Roman"/>
          <w:color w:val="auto"/>
          <w:sz w:val="28"/>
        </w:rPr>
        <w:t xml:space="preserve">: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pStyle w:val="923"/>
        <w:numPr>
          <w:numId w:val="71"/>
          <w:ilvl w:val="0"/>
        </w:numPr>
        <w:tabs>
          <w:tab w:val="left" w:pos="1276" w:leader="none"/>
        </w:tabs>
        <w:ind w:left="0" w:right="0" w:firstLine="992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 полномочия Органа власти не входит предоставление </w:t>
      </w:r>
      <w:r>
        <w:rPr>
          <w:rFonts w:ascii="Times New Roman" w:hAnsi="Times New Roman"/>
          <w:color w:val="auto"/>
          <w:sz w:val="28"/>
          <w:szCs w:val="28"/>
        </w:rPr>
        <w:t xml:space="preserve">У</w:t>
      </w:r>
      <w:r>
        <w:rPr>
          <w:rFonts w:ascii="Times New Roman" w:hAnsi="Times New Roman"/>
          <w:color w:val="auto"/>
          <w:sz w:val="28"/>
          <w:szCs w:val="28"/>
        </w:rPr>
        <w:t xml:space="preserve">слуги</w:t>
      </w:r>
      <w:r>
        <w:rPr>
          <w:rFonts w:ascii="Times New Roman" w:hAnsi="Times New Roman"/>
          <w:color w:val="auto"/>
          <w:sz w:val="28"/>
          <w:szCs w:val="28"/>
        </w:rPr>
        <w:t xml:space="preserve">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923"/>
        <w:numPr>
          <w:numId w:val="71"/>
          <w:ilvl w:val="0"/>
        </w:numPr>
        <w:tabs>
          <w:tab w:val="left" w:pos="1276" w:leader="none"/>
        </w:tabs>
        <w:ind w:left="0" w:right="0" w:firstLine="992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  <w:t xml:space="preserve">заявление о предоставлении Услуги предоставлено с нарушением установленных настоящим Административным регламентом требований и формы, в том числе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представлен неполный комплект документов, необходимых для предоставления Услуги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923"/>
        <w:numPr>
          <w:numId w:val="71"/>
          <w:ilvl w:val="0"/>
        </w:numPr>
        <w:tabs>
          <w:tab w:val="left" w:pos="1276" w:leader="none"/>
        </w:tabs>
        <w:ind w:left="0" w:right="0" w:firstLine="992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</w:rPr>
        <w:t xml:space="preserve">заявитель представил о себе недостоверные сведения, </w:t>
      </w:r>
      <w:r>
        <w:rPr>
          <w:rFonts w:ascii="Times New Roman" w:hAnsi="Times New Roman"/>
          <w:color w:val="000000"/>
          <w:sz w:val="28"/>
          <w:lang w:val="ru-RU"/>
        </w:rPr>
        <w:t xml:space="preserve">или </w:t>
      </w:r>
      <w:r>
        <w:rPr>
          <w:rFonts w:ascii="Times New Roman" w:hAnsi="Times New Roman"/>
          <w:color w:val="000000"/>
          <w:sz w:val="28"/>
          <w:lang w:val="ru-RU"/>
        </w:rPr>
        <w:t xml:space="preserve">с</w:t>
      </w:r>
      <w:r>
        <w:rPr>
          <w:rFonts w:ascii="Times New Roman" w:hAnsi="Times New Roman"/>
          <w:color w:val="000000"/>
          <w:sz w:val="28"/>
          <w:lang w:val="ru-RU"/>
        </w:rPr>
        <w:t xml:space="preserve">ведения о заявителе указаны в заявлении не в полном объеме</w:t>
      </w:r>
      <w:r>
        <w:rPr>
          <w:rFonts w:ascii="Times New Roman" w:hAnsi="Times New Roman"/>
          <w:color w:val="auto"/>
          <w:sz w:val="28"/>
        </w:rPr>
        <w:t xml:space="preserve">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923"/>
        <w:numPr>
          <w:numId w:val="71"/>
          <w:ilvl w:val="0"/>
        </w:numPr>
        <w:tabs>
          <w:tab w:val="left" w:pos="1276" w:leader="none"/>
        </w:tabs>
        <w:ind w:left="0" w:right="0" w:firstLine="992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</w:rPr>
        <w:t xml:space="preserve">п</w:t>
      </w:r>
      <w:r>
        <w:rPr>
          <w:rFonts w:ascii="Times New Roman" w:hAnsi="Times New Roman"/>
          <w:color w:val="auto"/>
          <w:sz w:val="28"/>
        </w:rPr>
        <w:t xml:space="preserve">олномочия представителя заявителя не подтверждены</w:t>
      </w:r>
      <w:r>
        <w:rPr>
          <w:rFonts w:ascii="Times New Roman" w:hAnsi="Times New Roman"/>
          <w:color w:val="auto"/>
          <w:sz w:val="28"/>
        </w:rPr>
        <w:t xml:space="preserve">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923"/>
        <w:numPr>
          <w:numId w:val="71"/>
          <w:ilvl w:val="0"/>
        </w:numPr>
        <w:tabs>
          <w:tab w:val="left" w:pos="1276" w:leader="none"/>
        </w:tabs>
        <w:ind w:left="0" w:right="0" w:firstLine="992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  <w:t xml:space="preserve">заявитель не представил доказательств того, что обладает или будет обладать квалифицированными специалистами, необходимыми финансовыми и техническими средствами для эффективного и безопасного </w:t>
      </w:r>
      <w:r>
        <w:rPr>
          <w:rFonts w:ascii="Times New Roman" w:hAnsi="Times New Roman"/>
          <w:color w:val="auto"/>
          <w:sz w:val="28"/>
          <w:szCs w:val="28"/>
        </w:rPr>
        <w:t xml:space="preserve">осуществления пользования недрами</w:t>
      </w:r>
      <w:r>
        <w:rPr>
          <w:rFonts w:ascii="Times New Roman" w:hAnsi="Times New Roman"/>
          <w:color w:val="auto"/>
          <w:sz w:val="28"/>
          <w:szCs w:val="28"/>
        </w:rPr>
        <w:t xml:space="preserve">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923"/>
        <w:numPr>
          <w:numId w:val="71"/>
          <w:ilvl w:val="0"/>
        </w:numPr>
        <w:tabs>
          <w:tab w:val="left" w:pos="1276" w:leader="none"/>
        </w:tabs>
        <w:ind w:left="0" w:right="0" w:firstLine="992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  <w:t xml:space="preserve">при предоставлении права пользования недрами данному Заявителю не будут соблюдены антимонопольные требования;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923"/>
        <w:numPr>
          <w:numId w:val="71"/>
          <w:ilvl w:val="0"/>
        </w:numPr>
        <w:tabs>
          <w:tab w:val="left" w:pos="1276" w:leader="none"/>
        </w:tabs>
        <w:ind w:left="0" w:right="0" w:firstLine="992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сведения о Заявителе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находятся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в реестре недобросовестных участников аукционов на право пользования участками недр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923"/>
        <w:numPr>
          <w:numId w:val="71"/>
          <w:ilvl w:val="0"/>
        </w:numPr>
        <w:tabs>
          <w:tab w:val="left" w:pos="1276" w:leader="none"/>
        </w:tabs>
        <w:ind w:left="0" w:right="0" w:firstLine="992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  <w:t xml:space="preserve">наличие о</w:t>
      </w:r>
      <w:r>
        <w:rPr>
          <w:rFonts w:ascii="Times New Roman" w:hAnsi="Times New Roman"/>
          <w:color w:val="auto"/>
          <w:sz w:val="28"/>
          <w:szCs w:val="28"/>
        </w:rPr>
        <w:t xml:space="preserve">граничений и запретов пользования недрами</w:t>
      </w:r>
      <w:r>
        <w:rPr>
          <w:rFonts w:ascii="Times New Roman" w:hAnsi="Times New Roman"/>
          <w:color w:val="auto"/>
          <w:sz w:val="28"/>
          <w:szCs w:val="28"/>
        </w:rPr>
        <w:t xml:space="preserve">, предусмотренных статьей 8 Закона «О недрах»;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923"/>
        <w:numPr>
          <w:numId w:val="71"/>
          <w:ilvl w:val="0"/>
        </w:numPr>
        <w:tabs>
          <w:tab w:val="left" w:pos="1276" w:leader="none"/>
        </w:tabs>
        <w:ind w:left="0" w:right="0" w:firstLine="992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отсутствие согласия пользователя недр на осуществление деятельности,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связанной с пользованием недрами в границах предоставленного ему горного отвода (в случае, если участок недр, указанный в заявке, расположен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границах </w:t>
      </w:r>
      <w:r>
        <w:rPr>
          <w:rFonts w:ascii="Times New Roman" w:hAnsi="Times New Roman"/>
          <w:sz w:val="28"/>
          <w:szCs w:val="28"/>
          <w:highlight w:val="none"/>
        </w:rPr>
        <w:t xml:space="preserve">предоставленного в пользование участка недр, имеющего статус горного отвода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923"/>
        <w:numPr>
          <w:numId w:val="71"/>
          <w:ilvl w:val="0"/>
        </w:numPr>
        <w:tabs>
          <w:tab w:val="left" w:pos="1276" w:leader="none"/>
        </w:tabs>
        <w:ind w:left="0" w:right="0" w:firstLine="992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факт уплаты государственной пошлины не подтвержден информацией об уплате государственной пошлины, содержащейся в Государственной информационной системе о государственных и муниципальных платежах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tabs>
          <w:tab w:val="left" w:pos="1134" w:leader="none"/>
        </w:tabs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</w:rPr>
        <w:t xml:space="preserve">27. Основания для отказа в предоставлении Услуги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с учетом категории (признаков) заявителя приведены</w:t>
      </w:r>
      <w:r>
        <w:rPr>
          <w:rFonts w:ascii="Times New Roman" w:hAnsi="Times New Roman"/>
          <w:color w:val="auto"/>
          <w:sz w:val="28"/>
          <w:highlight w:val="none"/>
        </w:rPr>
        <w:t xml:space="preserve"> </w:t>
      </w:r>
      <w:r>
        <w:rPr>
          <w:rFonts w:ascii="Times New Roman" w:hAnsi="Times New Roman"/>
          <w:color w:val="auto"/>
          <w:sz w:val="28"/>
          <w:highlight w:val="none"/>
        </w:rPr>
        <w:t xml:space="preserve">в таблице </w:t>
      </w:r>
      <w:r>
        <w:rPr>
          <w:rFonts w:ascii="Times New Roman" w:hAnsi="Times New Roman"/>
          <w:color w:val="auto"/>
          <w:sz w:val="28"/>
          <w:highlight w:val="none"/>
        </w:rPr>
        <w:t xml:space="preserve">3</w:t>
      </w:r>
      <w:r>
        <w:rPr>
          <w:rFonts w:ascii="Times New Roman" w:hAnsi="Times New Roman"/>
          <w:color w:val="auto"/>
          <w:sz w:val="28"/>
          <w:highlight w:val="none"/>
        </w:rPr>
        <w:t xml:space="preserve"> приложения 1 к настоящему </w:t>
      </w:r>
      <w:r>
        <w:rPr>
          <w:rFonts w:ascii="Times New Roman" w:hAnsi="Times New Roman"/>
          <w:color w:val="auto"/>
          <w:sz w:val="28"/>
        </w:rPr>
        <w:t xml:space="preserve">Административному регламенту.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shd w:val="nil" w:color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br w:type="page" w:clear="all"/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contextualSpacing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</w:rPr>
        <w:t xml:space="preserve">I</w:t>
      </w:r>
      <w:r>
        <w:rPr>
          <w:rFonts w:ascii="Times New Roman" w:hAnsi="Times New Roman"/>
          <w:b/>
          <w:bCs/>
          <w:sz w:val="28"/>
        </w:rPr>
        <w:t xml:space="preserve">I</w:t>
      </w:r>
      <w:r>
        <w:rPr>
          <w:rFonts w:ascii="Times New Roman" w:hAnsi="Times New Roman"/>
          <w:b/>
          <w:bCs/>
          <w:sz w:val="28"/>
        </w:rPr>
        <w:t xml:space="preserve">I</w:t>
      </w:r>
      <w:r>
        <w:rPr>
          <w:rFonts w:ascii="Times New Roman" w:hAnsi="Times New Roman"/>
          <w:b/>
          <w:bCs/>
          <w:sz w:val="28"/>
        </w:rPr>
        <w:t xml:space="preserve">. Состав, последовательность и сроки выполнения 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contextualSpacing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административных процедур</w:t>
      </w:r>
      <w:r>
        <w:rPr>
          <w:rFonts w:ascii="Times New Roman" w:hAnsi="Times New Roman"/>
          <w:b/>
          <w:bCs/>
          <w:sz w:val="28"/>
        </w:rPr>
      </w:r>
      <w:r>
        <w:rPr>
          <w:rFonts w:ascii="Times New Roman" w:hAnsi="Times New Roman"/>
          <w:b/>
          <w:bCs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68" w:after="0" w:line="288" w:lineRule="atLeast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28. Возможность оставления заявления без рассмотрения не предусмотрена.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68" w:after="0" w:line="288" w:lineRule="atLeas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/>
          <w:sz w:val="28"/>
        </w:rPr>
        <w:t xml:space="preserve">29.</w:t>
      </w:r>
      <w:r>
        <w:rPr>
          <w:rFonts w:ascii="Times New Roman" w:hAnsi="Times New Roman"/>
          <w:sz w:val="28"/>
        </w:rPr>
        <w:tab/>
        <w:t xml:space="preserve">При предоставлении Услуги осуществляются следующие административные процедуры: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0"/>
        <w:tabs>
          <w:tab w:val="left" w:pos="1134" w:leader="none"/>
          <w:tab w:val="left" w:pos="5670" w:leader="none"/>
          <w:tab w:val="left" w:pos="5812" w:leader="none"/>
        </w:tabs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1)</w:t>
      </w:r>
      <w:r>
        <w:rPr>
          <w:rFonts w:ascii="Times New Roman" w:hAnsi="Times New Roman"/>
          <w:sz w:val="28"/>
        </w:rPr>
        <w:tab/>
        <w:t xml:space="preserve">профилирование заявителя;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suppressLineNumbers w:val="0"/>
        <w:tabs>
          <w:tab w:val="left" w:pos="1134" w:leader="none"/>
          <w:tab w:val="left" w:pos="5670" w:leader="none"/>
          <w:tab w:val="left" w:pos="5812" w:leader="none"/>
        </w:tabs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2)</w:t>
      </w:r>
      <w:r>
        <w:rPr>
          <w:rFonts w:ascii="Times New Roman" w:hAnsi="Times New Roman"/>
          <w:sz w:val="28"/>
        </w:rPr>
        <w:tab/>
        <w:t xml:space="preserve">прием заявления и документов и (или) информации, необходимых для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предоставления Услуги;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suppressLineNumbers w:val="0"/>
        <w:tabs>
          <w:tab w:val="left" w:pos="1134" w:leader="none"/>
          <w:tab w:val="left" w:pos="5670" w:leader="none"/>
          <w:tab w:val="left" w:pos="5812" w:leader="none"/>
        </w:tabs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3)</w:t>
      </w:r>
      <w:r>
        <w:rPr>
          <w:rFonts w:ascii="Times New Roman" w:hAnsi="Times New Roman"/>
          <w:sz w:val="28"/>
        </w:rPr>
        <w:tab/>
        <w:t xml:space="preserve">межведомственное информационное взаимодействие;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suppressLineNumbers w:val="0"/>
        <w:tabs>
          <w:tab w:val="left" w:pos="1134" w:leader="none"/>
          <w:tab w:val="left" w:pos="5670" w:leader="none"/>
          <w:tab w:val="left" w:pos="5812" w:leader="none"/>
        </w:tabs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4)</w:t>
      </w:r>
      <w:r>
        <w:rPr>
          <w:rFonts w:ascii="Times New Roman" w:hAnsi="Times New Roman"/>
          <w:sz w:val="28"/>
        </w:rPr>
        <w:tab/>
        <w:t xml:space="preserve">принятие решения о предоставлении (об отказе в предоставлении) Услуги;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suppressLineNumbers w:val="0"/>
        <w:tabs>
          <w:tab w:val="left" w:pos="1134" w:leader="none"/>
          <w:tab w:val="left" w:pos="5670" w:leader="none"/>
          <w:tab w:val="left" w:pos="5812" w:leader="none"/>
        </w:tabs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5)</w:t>
      </w:r>
      <w:r>
        <w:rPr>
          <w:rFonts w:ascii="Times New Roman" w:hAnsi="Times New Roman"/>
          <w:sz w:val="28"/>
        </w:rPr>
        <w:tab/>
        <w:t xml:space="preserve">предоставление результата </w:t>
      </w:r>
      <w:r>
        <w:rPr>
          <w:rFonts w:ascii="Times New Roman" w:hAnsi="Times New Roman"/>
          <w:sz w:val="28"/>
        </w:rPr>
        <w:t xml:space="preserve">Услуги.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tabs>
          <w:tab w:val="left" w:pos="1134" w:leader="none"/>
          <w:tab w:val="left" w:pos="5670" w:leader="none"/>
          <w:tab w:val="left" w:pos="5812" w:leader="none"/>
        </w:tabs>
        <w:ind w:firstLine="709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  <w:highlight w:val="yellow"/>
        </w:rPr>
      </w:r>
      <w:r>
        <w:rPr>
          <w:rFonts w:ascii="Times New Roman" w:hAnsi="Times New Roman"/>
          <w:sz w:val="28"/>
          <w:highlight w:val="yellow"/>
        </w:rPr>
      </w:r>
      <w:r>
        <w:rPr>
          <w:rFonts w:ascii="Times New Roman" w:hAnsi="Times New Roman"/>
          <w:sz w:val="28"/>
          <w:highlight w:val="yellow"/>
        </w:rPr>
      </w:r>
    </w:p>
    <w:p>
      <w:pPr>
        <w:tabs>
          <w:tab w:val="left" w:pos="5670" w:leader="none"/>
          <w:tab w:val="left" w:pos="5812" w:leader="none"/>
        </w:tabs>
        <w:ind w:left="0" w:right="0" w:firstLine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I</w:t>
      </w:r>
      <w:r>
        <w:rPr>
          <w:rFonts w:ascii="Times New Roman" w:hAnsi="Times New Roman"/>
          <w:b/>
          <w:bCs/>
          <w:sz w:val="28"/>
        </w:rPr>
        <w:t xml:space="preserve">V</w:t>
      </w:r>
      <w:r>
        <w:rPr>
          <w:rFonts w:ascii="Times New Roman" w:hAnsi="Times New Roman"/>
          <w:b/>
          <w:bCs/>
          <w:sz w:val="28"/>
        </w:rPr>
        <w:t xml:space="preserve">. Способы информирования заявителя об изменении </w:t>
      </w:r>
      <w:r>
        <w:rPr>
          <w:rFonts w:ascii="Times New Roman" w:hAnsi="Times New Roman"/>
          <w:b/>
          <w:bCs/>
          <w:sz w:val="28"/>
        </w:rPr>
      </w:r>
      <w:r>
        <w:rPr>
          <w:rFonts w:ascii="Times New Roman" w:hAnsi="Times New Roman"/>
          <w:b/>
          <w:bCs/>
          <w:sz w:val="28"/>
        </w:rPr>
      </w:r>
    </w:p>
    <w:p>
      <w:pPr>
        <w:tabs>
          <w:tab w:val="left" w:pos="5670" w:leader="none"/>
          <w:tab w:val="left" w:pos="5812" w:leader="none"/>
        </w:tabs>
        <w:ind w:left="0" w:right="0" w:firstLine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статуса рассмотрения запроса о предоставлении </w:t>
      </w:r>
      <w:r>
        <w:rPr>
          <w:rFonts w:ascii="Times New Roman" w:hAnsi="Times New Roman"/>
          <w:b/>
          <w:bCs/>
          <w:sz w:val="28"/>
        </w:rPr>
        <w:t xml:space="preserve">У</w:t>
      </w:r>
      <w:r>
        <w:rPr>
          <w:rFonts w:ascii="Times New Roman" w:hAnsi="Times New Roman"/>
          <w:b/>
          <w:bCs/>
          <w:sz w:val="28"/>
        </w:rPr>
        <w:t xml:space="preserve">слуги</w:t>
      </w:r>
      <w:r>
        <w:rPr>
          <w:rFonts w:ascii="Times New Roman" w:hAnsi="Times New Roman"/>
          <w:b/>
          <w:bCs/>
          <w:sz w:val="28"/>
        </w:rPr>
      </w:r>
      <w:r>
        <w:rPr>
          <w:rFonts w:ascii="Times New Roman" w:hAnsi="Times New Roman"/>
          <w:b/>
          <w:bCs/>
          <w:sz w:val="28"/>
        </w:rPr>
      </w:r>
    </w:p>
    <w:p>
      <w:pPr>
        <w:tabs>
          <w:tab w:val="left" w:pos="5670" w:leader="none"/>
          <w:tab w:val="left" w:pos="5812" w:leader="none"/>
        </w:tabs>
        <w:ind w:firstLine="709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  <w:highlight w:val="yellow"/>
        </w:rPr>
      </w:r>
      <w:r>
        <w:rPr>
          <w:rFonts w:ascii="Times New Roman" w:hAnsi="Times New Roman"/>
          <w:sz w:val="28"/>
          <w:highlight w:val="yellow"/>
        </w:rPr>
      </w:r>
      <w:r>
        <w:rPr>
          <w:rFonts w:ascii="Times New Roman" w:hAnsi="Times New Roman"/>
          <w:sz w:val="28"/>
          <w:highlight w:val="yellow"/>
        </w:rPr>
      </w:r>
    </w:p>
    <w:p>
      <w:pPr>
        <w:tabs>
          <w:tab w:val="left" w:pos="1134" w:leader="none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27.</w:t>
      </w:r>
      <w:r>
        <w:rPr>
          <w:rFonts w:ascii="Times New Roman" w:hAnsi="Times New Roman"/>
          <w:sz w:val="28"/>
        </w:rPr>
        <w:tab/>
        <w:t xml:space="preserve">Информирование заявителя об изменении статуса рассмотрения заявления о предоставлении Услуги осуществляется при непосредственном обращении в Орган власти, а также посредством передачи статусов и результатов в личный кабинет заявителя на Едином портале.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  <w:highlight w:val="yellow"/>
        </w:rPr>
      </w:r>
      <w:r>
        <w:rPr>
          <w:rFonts w:ascii="Times New Roman" w:hAnsi="Times New Roman"/>
          <w:sz w:val="28"/>
          <w:highlight w:val="yellow"/>
        </w:rPr>
      </w:r>
      <w:r>
        <w:rPr>
          <w:rFonts w:ascii="Times New Roman" w:hAnsi="Times New Roman"/>
          <w:sz w:val="28"/>
          <w:highlight w:val="yellow"/>
        </w:rPr>
      </w:r>
    </w:p>
    <w:p>
      <w:pPr>
        <w:shd w:val="nil" w:color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  <w:br w:type="page" w:clear="all"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tabs>
          <w:tab w:val="left" w:pos="5670" w:leader="none"/>
          <w:tab w:val="left" w:pos="5812" w:leader="none"/>
        </w:tabs>
        <w:ind w:left="114" w:firstLine="498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Приложение 1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5103"/>
        <w:jc w:val="both"/>
        <w:rPr>
          <w:rFonts w:ascii="Times New Roman" w:hAnsi="Times New Roman"/>
          <w:b w:val="0"/>
          <w:bCs w:val="0"/>
          <w:sz w:val="28"/>
        </w:rPr>
      </w:pPr>
      <w:r>
        <w:rPr>
          <w:rFonts w:ascii="Times New Roman" w:hAnsi="Times New Roman"/>
          <w:sz w:val="28"/>
        </w:rPr>
        <w:t xml:space="preserve">к Административному регламенту</w:t>
      </w:r>
      <w:r>
        <w:t xml:space="preserve"> </w:t>
      </w:r>
      <w:r>
        <w:rPr>
          <w:rFonts w:ascii="Times New Roman" w:hAnsi="Times New Roman"/>
          <w:sz w:val="28"/>
        </w:rPr>
        <w:t xml:space="preserve">Министерства природных ресурсов и экологии Камчатского края по предоставлению государственной услуги </w:t>
      </w:r>
      <w:r>
        <w:rPr>
          <w:rFonts w:ascii="Times New Roman" w:hAnsi="Times New Roman"/>
          <w:b w:val="0"/>
          <w:bCs w:val="0"/>
          <w:sz w:val="28"/>
        </w:rPr>
        <w:t xml:space="preserve">«Предоставление права пользования участками недр местного значения на территории Камчатского края без проведения аукционов</w:t>
      </w:r>
      <w:r>
        <w:rPr>
          <w:rFonts w:ascii="Times New Roman" w:hAnsi="Times New Roman"/>
          <w:b w:val="0"/>
          <w:bCs w:val="0"/>
          <w:sz w:val="28"/>
        </w:rPr>
        <w:t xml:space="preserve">»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Перечень условных обозначений и сокращений, идентификаторы категорий (признаков) заявителей, исчерпывающий перече</w:t>
      </w:r>
      <w:r>
        <w:rPr>
          <w:rFonts w:ascii="Times New Roman" w:hAnsi="Times New Roman"/>
          <w:b/>
          <w:bCs/>
          <w:sz w:val="28"/>
        </w:rPr>
        <w:t xml:space="preserve">нь документов, необходимых для предоставления Услуги,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  <w:r>
        <w:rPr>
          <w:rFonts w:ascii="Times New Roman" w:hAnsi="Times New Roman"/>
          <w:b/>
          <w:bCs/>
          <w:sz w:val="28"/>
        </w:rPr>
        <w:t xml:space="preserve">, </w:t>
      </w:r>
      <w:r>
        <w:rPr>
          <w:rFonts w:ascii="Times New Roman" w:hAnsi="Times New Roman"/>
          <w:b/>
          <w:bCs/>
          <w:sz w:val="28"/>
        </w:rPr>
        <w:t xml:space="preserve">формы запроса о предоставлении Услуги</w:t>
      </w:r>
      <w:r>
        <w:rPr>
          <w:rFonts w:ascii="Times New Roman" w:hAnsi="Times New Roman"/>
          <w:b/>
          <w:bCs/>
          <w:sz w:val="28"/>
        </w:rPr>
      </w:r>
      <w:r>
        <w:rPr>
          <w:rFonts w:ascii="Times New Roman" w:hAnsi="Times New Roman"/>
          <w:b/>
          <w:bCs/>
          <w:sz w:val="28"/>
        </w:rPr>
      </w:r>
    </w:p>
    <w:p>
      <w:pPr>
        <w:ind w:firstLine="709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</w:r>
      <w:r>
        <w:rPr>
          <w:rFonts w:ascii="Times New Roman" w:hAnsi="Times New Roman"/>
          <w:b/>
          <w:bCs/>
          <w:sz w:val="28"/>
        </w:rPr>
      </w:r>
      <w:r>
        <w:rPr>
          <w:rFonts w:ascii="Times New Roman" w:hAnsi="Times New Roman"/>
          <w:b/>
          <w:bCs/>
          <w:sz w:val="28"/>
        </w:rPr>
      </w:r>
    </w:p>
    <w:p>
      <w:pPr>
        <w:numPr>
          <w:numId w:val="1"/>
          <w:ilvl w:val="0"/>
        </w:numPr>
        <w:contextualSpacing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Перечень условных обозначений и сокращений</w:t>
      </w:r>
      <w:r>
        <w:rPr>
          <w:rFonts w:ascii="Times New Roman" w:hAnsi="Times New Roman"/>
          <w:b/>
          <w:bCs/>
          <w:sz w:val="28"/>
        </w:rPr>
      </w:r>
      <w:r>
        <w:rPr>
          <w:rFonts w:ascii="Times New Roman" w:hAnsi="Times New Roman"/>
          <w:b/>
          <w:bCs/>
          <w:sz w:val="28"/>
        </w:rPr>
      </w:r>
    </w:p>
    <w:p>
      <w:pPr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  <w:highlight w:val="yellow"/>
        </w:rPr>
      </w:r>
      <w:r>
        <w:rPr>
          <w:rFonts w:ascii="Times New Roman" w:hAnsi="Times New Roman"/>
          <w:sz w:val="28"/>
          <w:highlight w:val="yellow"/>
        </w:rPr>
      </w:r>
      <w:r>
        <w:rPr>
          <w:rFonts w:ascii="Times New Roman" w:hAnsi="Times New Roman"/>
          <w:sz w:val="28"/>
          <w:highlight w:val="yellow"/>
        </w:rPr>
      </w:r>
    </w:p>
    <w:p>
      <w:pPr>
        <w:tabs>
          <w:tab w:val="left" w:pos="1276" w:leader="none"/>
        </w:tabs>
        <w:ind w:firstLine="709"/>
        <w:jc w:val="both"/>
      </w:pPr>
      <w:r>
        <w:rPr>
          <w:rFonts w:ascii="Times New Roman" w:hAnsi="Times New Roman"/>
          <w:sz w:val="28"/>
        </w:rPr>
        <w:t xml:space="preserve">1.1.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Условные сокращения:</w:t>
      </w:r>
      <w:r>
        <w:rPr>
          <w:rFonts w:ascii="Times New Roman" w:hAnsi="Times New Roman"/>
          <w:sz w:val="28"/>
        </w:rPr>
      </w:r>
    </w:p>
    <w:p>
      <w:pPr>
        <w:tabs>
          <w:tab w:val="left" w:pos="1276" w:leader="none"/>
        </w:tabs>
        <w:ind w:firstLine="709"/>
        <w:jc w:val="both"/>
      </w:pPr>
      <w:r>
        <w:rPr>
          <w:rFonts w:ascii="Times New Roman" w:hAnsi="Times New Roman"/>
          <w:sz w:val="28"/>
        </w:rPr>
        <w:t xml:space="preserve">1)</w:t>
        <w:tab/>
        <w:t xml:space="preserve">Услуга – п</w:t>
      </w:r>
      <w:r>
        <w:rPr>
          <w:rFonts w:ascii="Times New Roman" w:hAnsi="Times New Roman"/>
          <w:b w:val="0"/>
          <w:bCs w:val="0"/>
          <w:sz w:val="28"/>
        </w:rPr>
        <w:t xml:space="preserve">редоставление права пользования участками недр местного значения на территории Камчатского края без проведения аукционов</w:t>
      </w:r>
      <w:r>
        <w:rPr>
          <w:rFonts w:ascii="Times New Roman" w:hAnsi="Times New Roman"/>
          <w:sz w:val="28"/>
        </w:rPr>
        <w:t xml:space="preserve">;</w:t>
      </w:r>
      <w:r>
        <w:rPr>
          <w:rFonts w:ascii="Times New Roman" w:hAnsi="Times New Roman"/>
          <w:sz w:val="28"/>
        </w:rPr>
      </w:r>
    </w:p>
    <w:p>
      <w:pPr>
        <w:tabs>
          <w:tab w:val="left" w:pos="1276" w:leader="none"/>
        </w:tabs>
        <w:ind w:firstLine="709"/>
        <w:jc w:val="both"/>
      </w:pPr>
      <w:r>
        <w:rPr>
          <w:rFonts w:ascii="Times New Roman" w:hAnsi="Times New Roman"/>
          <w:sz w:val="28"/>
        </w:rPr>
        <w:t xml:space="preserve">2)</w:t>
        <w:tab/>
        <w:t xml:space="preserve">заявители – юридические лица, созданные в соответствии с законодательством Российской Федерации, индивидуальные предприниматели, являющиеся гражданами Российской Федерации, если иное не установлено федеральными законами;</w:t>
      </w:r>
      <w:r>
        <w:rPr>
          <w:rFonts w:ascii="Times New Roman" w:hAnsi="Times New Roman"/>
          <w:sz w:val="28"/>
        </w:rPr>
      </w:r>
    </w:p>
    <w:p>
      <w:pPr>
        <w:tabs>
          <w:tab w:val="left" w:pos="1276" w:leader="none"/>
        </w:tabs>
        <w:ind w:firstLine="709"/>
        <w:jc w:val="both"/>
      </w:pPr>
      <w:r>
        <w:rPr>
          <w:rFonts w:ascii="Times New Roman" w:hAnsi="Times New Roman"/>
          <w:sz w:val="28"/>
        </w:rPr>
        <w:t xml:space="preserve">3)</w:t>
        <w:tab/>
        <w:t xml:space="preserve">Орган власти – Министерство природных ресурсов и экологии Камчатского края;</w:t>
      </w:r>
      <w:r>
        <w:rPr>
          <w:rFonts w:ascii="Times New Roman" w:hAnsi="Times New Roman"/>
          <w:sz w:val="28"/>
        </w:rPr>
      </w:r>
    </w:p>
    <w:p>
      <w:pPr>
        <w:tabs>
          <w:tab w:val="left" w:pos="1276" w:leader="none"/>
        </w:tabs>
        <w:ind w:firstLine="709"/>
        <w:jc w:val="both"/>
      </w:pPr>
      <w:r>
        <w:rPr>
          <w:rFonts w:ascii="Times New Roman" w:hAnsi="Times New Roman"/>
          <w:sz w:val="28"/>
        </w:rPr>
        <w:t xml:space="preserve">4)</w:t>
        <w:tab/>
        <w:t xml:space="preserve">Закон «О недрах» – Закон Российской Федерации от 21 февраля 1992 года № 2395-1 «О недрах»;</w:t>
      </w:r>
      <w:r>
        <w:rPr>
          <w:rFonts w:ascii="Times New Roman" w:hAnsi="Times New Roman"/>
          <w:sz w:val="28"/>
        </w:rPr>
      </w:r>
    </w:p>
    <w:p>
      <w:pPr>
        <w:tabs>
          <w:tab w:val="left" w:pos="1276" w:leader="none"/>
        </w:tabs>
        <w:ind w:firstLine="709"/>
        <w:jc w:val="both"/>
      </w:pPr>
      <w:r>
        <w:rPr>
          <w:rFonts w:ascii="Times New Roman" w:hAnsi="Times New Roman"/>
          <w:sz w:val="28"/>
        </w:rPr>
        <w:t xml:space="preserve">5)</w:t>
        <w:tab/>
      </w:r>
      <w:r>
        <w:rPr>
          <w:rFonts w:ascii="Times New Roman" w:hAnsi="Times New Roman"/>
          <w:sz w:val="28"/>
        </w:rPr>
        <w:t xml:space="preserve">Единый портал – федеральная государственная информационная система «Единый портал государственных и муниципальных услуг (функций);</w:t>
      </w:r>
      <w:r>
        <w:rPr>
          <w:rFonts w:ascii="Times New Roman" w:hAnsi="Times New Roman"/>
          <w:sz w:val="28"/>
        </w:rPr>
      </w:r>
    </w:p>
    <w:p>
      <w:pPr>
        <w:tabs>
          <w:tab w:val="left" w:pos="1276" w:leader="none"/>
        </w:tabs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1.2. Условные обозначения: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tabs>
          <w:tab w:val="left" w:pos="993" w:leader="none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</w:t>
      </w:r>
      <w:r>
        <w:rPr>
          <w:rFonts w:ascii="Times New Roman" w:hAnsi="Times New Roman"/>
          <w:sz w:val="28"/>
        </w:rPr>
        <w:tab/>
        <w:t xml:space="preserve">Д(э) – электронный документ;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tabs>
          <w:tab w:val="left" w:pos="993" w:leader="none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</w:t>
      </w:r>
      <w:r>
        <w:rPr>
          <w:rFonts w:ascii="Times New Roman" w:hAnsi="Times New Roman"/>
          <w:sz w:val="28"/>
        </w:rPr>
        <w:tab/>
        <w:t xml:space="preserve">Д(б) – документ на бумажном носителе;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tabs>
          <w:tab w:val="left" w:pos="993" w:leader="none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</w:t>
      </w:r>
      <w:r>
        <w:rPr>
          <w:rFonts w:ascii="Times New Roman" w:hAnsi="Times New Roman"/>
          <w:sz w:val="28"/>
        </w:rPr>
        <w:tab/>
        <w:t xml:space="preserve">ЕПГУ – Единый портал государственных и муниципальных услуг (функций);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tabs>
          <w:tab w:val="left" w:pos="993" w:leader="none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ЕГРН – Единый государственный реестр недвижимости;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tabs>
          <w:tab w:val="left" w:pos="993" w:leader="none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</w:t>
      </w:r>
      <w:r>
        <w:rPr>
          <w:rFonts w:ascii="Times New Roman" w:hAnsi="Times New Roman"/>
          <w:sz w:val="28"/>
        </w:rPr>
        <w:tab/>
        <w:t xml:space="preserve">ОГВ – в Орган власти;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tabs>
          <w:tab w:val="left" w:pos="993" w:leader="none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</w:t>
      </w:r>
      <w:r>
        <w:rPr>
          <w:rFonts w:ascii="Times New Roman" w:hAnsi="Times New Roman"/>
          <w:sz w:val="28"/>
        </w:rPr>
        <w:t xml:space="preserve">)</w:t>
      </w:r>
      <w:r>
        <w:rPr>
          <w:rFonts w:ascii="Times New Roman" w:hAnsi="Times New Roman"/>
          <w:sz w:val="28"/>
        </w:rPr>
        <w:tab/>
        <w:t xml:space="preserve">ПО – почтовым отправлением;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tabs>
          <w:tab w:val="left" w:pos="993" w:leader="none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</w:t>
      </w:r>
      <w:r>
        <w:rPr>
          <w:rFonts w:ascii="Times New Roman" w:hAnsi="Times New Roman"/>
          <w:sz w:val="28"/>
        </w:rPr>
        <w:t xml:space="preserve">)</w:t>
      </w:r>
      <w:r>
        <w:rPr>
          <w:rFonts w:ascii="Times New Roman" w:hAnsi="Times New Roman"/>
          <w:sz w:val="28"/>
        </w:rPr>
        <w:tab/>
        <w:t xml:space="preserve">ЭП – посредством электронной почты;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tabs>
          <w:tab w:val="left" w:pos="993" w:leader="none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</w:t>
      </w:r>
      <w:r>
        <w:rPr>
          <w:rFonts w:ascii="Times New Roman" w:hAnsi="Times New Roman"/>
          <w:sz w:val="28"/>
        </w:rPr>
        <w:t xml:space="preserve">)</w:t>
      </w:r>
      <w:r>
        <w:rPr>
          <w:rFonts w:ascii="Times New Roman" w:hAnsi="Times New Roman"/>
          <w:sz w:val="28"/>
        </w:rPr>
        <w:tab/>
        <w:t xml:space="preserve">ЕСИА – с использованием функционала федеральной государственной информ</w:t>
      </w:r>
      <w:r>
        <w:rPr>
          <w:rFonts w:ascii="Times New Roman" w:hAnsi="Times New Roman"/>
          <w:sz w:val="28"/>
        </w:rPr>
        <w:t xml:space="preserve">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tabs>
          <w:tab w:val="left" w:pos="993" w:leader="none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</w:t>
      </w:r>
      <w:r>
        <w:rPr>
          <w:rFonts w:ascii="Times New Roman" w:hAnsi="Times New Roman"/>
          <w:sz w:val="28"/>
        </w:rPr>
        <w:t xml:space="preserve">)</w:t>
      </w:r>
      <w:r>
        <w:rPr>
          <w:rFonts w:ascii="Times New Roman" w:hAnsi="Times New Roman"/>
          <w:sz w:val="28"/>
        </w:rPr>
        <w:tab/>
        <w:t xml:space="preserve">Э(</w:t>
      </w:r>
      <w:r>
        <w:rPr>
          <w:rFonts w:ascii="Times New Roman" w:hAnsi="Times New Roman"/>
          <w:sz w:val="28"/>
        </w:rPr>
        <w:t xml:space="preserve">1)О</w:t>
      </w:r>
      <w:r>
        <w:rPr>
          <w:rFonts w:ascii="Times New Roman" w:hAnsi="Times New Roman"/>
          <w:sz w:val="28"/>
        </w:rPr>
        <w:t xml:space="preserve"> – один экземпляр (оригинал);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tabs>
          <w:tab w:val="left" w:pos="1134" w:leader="none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</w:t>
      </w:r>
      <w:r>
        <w:rPr>
          <w:rFonts w:ascii="Times New Roman" w:hAnsi="Times New Roman"/>
          <w:sz w:val="28"/>
        </w:rPr>
        <w:t xml:space="preserve">0</w:t>
      </w:r>
      <w:r>
        <w:rPr>
          <w:rFonts w:ascii="Times New Roman" w:hAnsi="Times New Roman"/>
          <w:sz w:val="28"/>
        </w:rPr>
        <w:t xml:space="preserve">)</w:t>
      </w:r>
      <w:r>
        <w:rPr>
          <w:rFonts w:ascii="Times New Roman" w:hAnsi="Times New Roman"/>
          <w:sz w:val="28"/>
        </w:rPr>
        <w:tab/>
        <w:t xml:space="preserve">Э(</w:t>
      </w:r>
      <w:r>
        <w:rPr>
          <w:rFonts w:ascii="Times New Roman" w:hAnsi="Times New Roman"/>
          <w:sz w:val="28"/>
        </w:rPr>
        <w:t xml:space="preserve">1)К</w:t>
      </w:r>
      <w:r>
        <w:rPr>
          <w:rFonts w:ascii="Times New Roman" w:hAnsi="Times New Roman"/>
          <w:sz w:val="28"/>
        </w:rPr>
        <w:t xml:space="preserve"> – один экземпляр (копия);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tabs>
          <w:tab w:val="left" w:pos="1134" w:leader="none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</w:t>
      </w:r>
      <w:r>
        <w:rPr>
          <w:rFonts w:ascii="Times New Roman" w:hAnsi="Times New Roman"/>
          <w:sz w:val="28"/>
        </w:rPr>
        <w:t xml:space="preserve">1</w:t>
      </w:r>
      <w:r>
        <w:rPr>
          <w:rFonts w:ascii="Times New Roman" w:hAnsi="Times New Roman"/>
          <w:sz w:val="28"/>
        </w:rPr>
        <w:t xml:space="preserve">)</w:t>
      </w:r>
      <w:r>
        <w:rPr>
          <w:rFonts w:ascii="Times New Roman" w:hAnsi="Times New Roman"/>
          <w:sz w:val="28"/>
        </w:rPr>
        <w:tab/>
        <w:t xml:space="preserve">Э(</w:t>
      </w:r>
      <w:r>
        <w:rPr>
          <w:rFonts w:ascii="Times New Roman" w:hAnsi="Times New Roman"/>
          <w:sz w:val="28"/>
        </w:rPr>
        <w:t xml:space="preserve">1)КЗ</w:t>
      </w:r>
      <w:r>
        <w:rPr>
          <w:rFonts w:ascii="Times New Roman" w:hAnsi="Times New Roman"/>
          <w:sz w:val="28"/>
        </w:rPr>
        <w:t xml:space="preserve"> – один экземпляр (копия, заверенная в порядке, установленном законодательством Российской Федерации).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0"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</w:rPr>
        <w:t xml:space="preserve">2. Идентификаторы категорий (признаков) заявителей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highlight w:val="none"/>
        </w:rPr>
      </w:r>
      <w:r>
        <w:rPr>
          <w:rFonts w:ascii="Times New Roman" w:hAnsi="Times New Roman"/>
          <w:b/>
          <w:bCs/>
          <w:sz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tabs>
          <w:tab w:val="left" w:pos="8370" w:leader="none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Таблица 1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525"/>
        <w:gridCol w:w="4002"/>
        <w:gridCol w:w="2400"/>
      </w:tblGrid>
      <w:tr>
        <w:trPr>
          <w:trHeight w:val="832"/>
        </w:trPr>
        <w:tblPrEx/>
        <w:tc>
          <w:tcPr>
            <w:tcW w:w="701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п/п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25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Результат предоставления </w:t>
            </w:r>
            <w:r>
              <w:rPr>
                <w:rFonts w:ascii="Times New Roman" w:hAnsi="Times New Roman"/>
              </w:rPr>
              <w:t xml:space="preserve">У</w:t>
            </w:r>
            <w:r>
              <w:rPr>
                <w:rFonts w:ascii="Times New Roman" w:hAnsi="Times New Roman"/>
              </w:rPr>
              <w:t xml:space="preserve">слуги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002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отдельного признака заявителя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00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Идентификатор отдельного признака заявителей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804"/>
        </w:trPr>
        <w:tblPrEx/>
        <w:tc>
          <w:tcPr>
            <w:tcW w:w="701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П</w:t>
            </w:r>
            <w:r>
              <w:rPr>
                <w:rFonts w:ascii="Times New Roman" w:hAnsi="Times New Roman"/>
              </w:rPr>
              <w:t xml:space="preserve">редоставление права пользования участками недр местного значения на территории Камчатского края без проведения аукционов</w:t>
            </w:r>
            <w:r>
              <w:rPr>
                <w:rFonts w:ascii="Times New Roman" w:hAnsi="Times New Roman"/>
              </w:rPr>
            </w:r>
          </w:p>
        </w:tc>
        <w:tc>
          <w:tcPr>
            <w:tcW w:w="4002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Юридическое лицо, лицо, имеющее право без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доверенности действовать от имени юридического лица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W w:w="2400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563"/>
        </w:trPr>
        <w:tblPrEx/>
        <w:tc>
          <w:tcPr>
            <w:tcW w:w="701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25" w:type="dxa"/>
            <w:vMerge w:val="continue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/>
        </w:tc>
        <w:tc>
          <w:tcPr>
            <w:tcW w:w="4002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Юридическое лицо, лицо, действующее от имени заявителя на основании доверенности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W w:w="2400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701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25" w:type="dxa"/>
            <w:vMerge w:val="continue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/>
        </w:tc>
        <w:tc>
          <w:tcPr>
            <w:tcW w:w="4002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предприниматель, обратился 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ично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W w:w="2400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701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25" w:type="dxa"/>
            <w:vMerge w:val="continue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/>
        </w:tc>
        <w:tc>
          <w:tcPr>
            <w:tcW w:w="4002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предприниматель, лицо, действующее от имени заявителя на основании доверенности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W w:w="2400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98"/>
        </w:trPr>
        <w:tblPrEx/>
        <w:tc>
          <w:tcPr>
            <w:tcW w:w="701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25" w:type="dxa"/>
            <w:vMerge w:val="continue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/>
        </w:tc>
        <w:tc>
          <w:tcPr>
            <w:tcW w:w="4002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Юридические лица, с которыми заключены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гражданско-правовые договоры на выполнение работ по строительству, реконструкции, капитальному ремонту, ремонту и содержанию автомобильных дорог общего пользования в соответствии с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Федеральным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законом № 44-ФЗ или Федеральным законом № 223-ФЗ, концессионные соглашения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отношении объектов, предусмотренных пунктом 1 части 1 статьи 4 Федерального закона № 115-ФЗ,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соглашения о государственно-частном партнерстве или соглашения о муниципально-частном партнерстве в отношении объектов, предусмотренных пунктом 1 части 1 статьи 7 Федерального закона № 224-ФЗ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лицо, имеющее право без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доверенности действовать от имени юридического лица).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400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rPr>
          <w:trHeight w:val="298"/>
        </w:trPr>
        <w:tblPrEx/>
        <w:tc>
          <w:tcPr>
            <w:tcW w:w="701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25" w:type="dxa"/>
            <w:vMerge w:val="continue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/>
        </w:tc>
        <w:tc>
          <w:tcPr>
            <w:tcW w:w="4002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Юридические лица, с которыми заключены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гражданско-правовые договоры на выполнение работ по строительству, реконструкции, капитальному ремонту, ремонту и содержанию автомобильных дорог общего пользования в соответствии с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Федеральным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законом № 44-ФЗ или Федеральным законом № 223-ФЗ, концессионные соглашения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отношении объектов, предусмотренных пунктом 1 части 1 статьи 4 Федерального закона № 115-ФЗ,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соглашения о государственно-частном партнерстве или соглашения о муниципально-частном партнерстве в отношении объектов, предусмотренных пунктом 1 части 1 статьи 7 Федерального закона № 224-ФЗ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лицо,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действующее от имени заявителя на основании доверенности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400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rPr>
          <w:trHeight w:val="865"/>
        </w:trPr>
        <w:tblPrEx/>
        <w:tc>
          <w:tcPr>
            <w:tcW w:w="701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25" w:type="dxa"/>
            <w:vMerge w:val="continue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/>
        </w:tc>
        <w:tc>
          <w:tcPr>
            <w:tcW w:w="4002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садоводческие некоммерческие товарищества и (или) огороднические некоммерческие товарищества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лицо, имеющее право без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доверенности действовать от имени юридического лица)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W w:w="2400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865"/>
        </w:trPr>
        <w:tblPrEx/>
        <w:tc>
          <w:tcPr>
            <w:tcW w:w="701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25" w:type="dxa"/>
            <w:vMerge w:val="continue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/>
        </w:tc>
        <w:tc>
          <w:tcPr>
            <w:tcW w:w="4002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садоводческие некоммерческие товарищества и (или) огороднические некоммерческие товарищества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лицо,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действующее от имени заявителя на основании доверенности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W w:w="2400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701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25" w:type="dxa"/>
            <w:vMerge w:val="continue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/>
        </w:tc>
        <w:tc>
          <w:tcPr>
            <w:tcW w:w="4002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субъекты естественной монополии в сфере транспортировки газа по трубопроводам, осуществляющие выполнение работ по строительству, реконструкции, капитальному ремонту магистральных газопроводов и их неотъемлемых технологических частей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лицо, имеющее право без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доверенности действовать от имени юридического лица)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W w:w="2400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701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/>
        </w:tc>
        <w:tc>
          <w:tcPr>
            <w:tcW w:w="4002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субъекты естественной монополии в сфере транспортировки газа по трубопроводам, осуществляющие выполнение работ по строительству, реконструкции, капитальному ремонту магистральных газопроводов и их неотъемлемых технологических частей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лицо,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действующее от имени заявителя на основании доверенности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W w:w="2400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numPr>
          <w:numId w:val="2"/>
          <w:ilvl w:val="0"/>
        </w:numPr>
        <w:contextualSpacing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Исчерпывающий перечень документов, необходимых</w:t>
      </w:r>
      <w:r>
        <w:rPr>
          <w:rFonts w:ascii="Times New Roman" w:hAnsi="Times New Roman"/>
          <w:b/>
          <w:bCs/>
          <w:sz w:val="28"/>
        </w:rPr>
      </w:r>
      <w:r>
        <w:rPr>
          <w:rFonts w:ascii="Times New Roman" w:hAnsi="Times New Roman"/>
          <w:b/>
          <w:bCs/>
          <w:sz w:val="28"/>
        </w:rPr>
      </w:r>
    </w:p>
    <w:p>
      <w:pPr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для предоставления Услуги</w:t>
      </w:r>
      <w:r>
        <w:rPr>
          <w:rFonts w:ascii="Times New Roman" w:hAnsi="Times New Roman"/>
          <w:b/>
          <w:bCs/>
          <w:sz w:val="28"/>
        </w:rPr>
      </w:r>
      <w:r>
        <w:rPr>
          <w:rFonts w:ascii="Times New Roman" w:hAnsi="Times New Roman"/>
          <w:b/>
          <w:bCs/>
          <w:sz w:val="28"/>
        </w:rPr>
      </w:r>
    </w:p>
    <w:p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tabs>
          <w:tab w:val="left" w:pos="8222" w:leader="none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Таблица 2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2334"/>
        <w:gridCol w:w="4155"/>
        <w:gridCol w:w="2725"/>
      </w:tblGrid>
      <w:tr>
        <w:trPr/>
        <w:tblPrEx/>
        <w:tc>
          <w:tcPr>
            <w:tcW w:w="926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п/п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документов, необходимых для предоставления </w:t>
            </w:r>
            <w:r>
              <w:rPr>
                <w:rFonts w:ascii="Times New Roman" w:hAnsi="Times New Roman"/>
              </w:rPr>
              <w:t xml:space="preserve">У</w:t>
            </w:r>
            <w:r>
              <w:rPr>
                <w:rFonts w:ascii="Times New Roman" w:hAnsi="Times New Roman"/>
              </w:rPr>
              <w:t xml:space="preserve">слуги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725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Способы подачи документов, требования к предоставлению документов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725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214" w:type="dxa"/>
            <w:gridSpan w:val="3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Исчерпываю</w:t>
            </w:r>
            <w:r>
              <w:rPr>
                <w:rFonts w:ascii="Times New Roman" w:hAnsi="Times New Roman"/>
              </w:rPr>
              <w:t xml:space="preserve">щий перечень документов, которые заявитель должен представить самостоятельно для</w:t>
            </w:r>
            <w:r>
              <w:rPr>
                <w:rFonts w:ascii="Times New Roman" w:hAnsi="Times New Roman"/>
              </w:rPr>
              <w:t xml:space="preserve"> предоставления </w:t>
            </w:r>
            <w:r>
              <w:rPr>
                <w:rFonts w:ascii="Times New Roman" w:hAnsi="Times New Roman"/>
              </w:rPr>
              <w:t xml:space="preserve">Услуги </w:t>
            </w:r>
            <w:r>
              <w:rPr>
                <w:rFonts w:ascii="Times New Roman" w:hAnsi="Times New Roman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ля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геологического изучения и оценки пригодности участков недр для строительства и эксплуатации подземных сооружений местного и регионального значения, не связанных с добычей полезных ископаемых, и (или) для строительства и эксплуатации подземных сооружений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местного и регионального значения, не связанных с добычей полезных ископаемых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926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</w:t>
            </w: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1А, 3А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Документ, подтверждающий полномочия лица на осуществление действий от имени заявителя (копия решения о назначении или об избрании либо копия приказа о назначении физического лица на должность, в соответствии с которыми такое физическое л</w:t>
            </w:r>
            <w:r>
              <w:rPr>
                <w:rFonts w:ascii="Times New Roman" w:hAnsi="Times New Roman"/>
              </w:rPr>
              <w:t xml:space="preserve">ицо обладает правом действовать от имени заявителя без доверенности)</w:t>
            </w:r>
            <w:r>
              <w:rPr>
                <w:rFonts w:ascii="Times New Roman" w:hAnsi="Times New Roman"/>
                <w14:ligatures w14:val="none"/>
              </w:rPr>
            </w:r>
            <w:r>
              <w:rPr>
                <w:rFonts w:ascii="Times New Roman" w:hAnsi="Times New Roman"/>
                <w14:ligatures w14:val="none"/>
              </w:rPr>
            </w:r>
          </w:p>
        </w:tc>
        <w:tc>
          <w:tcPr>
            <w:tcW w:w="2725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tabs>
                <w:tab w:val="right" w:pos="2901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(ЕСИА), ЭП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Д(б): ОГВ (Э(</w:t>
            </w:r>
            <w:r>
              <w:rPr>
                <w:rFonts w:ascii="Times New Roman" w:hAnsi="Times New Roman"/>
              </w:rPr>
              <w:t xml:space="preserve">1)О</w:t>
            </w:r>
            <w:r>
              <w:rPr>
                <w:rFonts w:ascii="Times New Roman" w:hAnsi="Times New Roman"/>
              </w:rPr>
              <w:t xml:space="preserve">, ПО (Э(1)К)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</w:tr>
      <w:tr>
        <w:trPr/>
        <w:tblPrEx/>
        <w:tc>
          <w:tcPr>
            <w:tcW w:w="926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</w:t>
            </w: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2А, 4А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Подлинник доверенности на осуществление действий от имени заявителя, заверенный печатью заявителя (при наличии) и подписанный уполномоченным лицом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(руководителем заявителя или индивидуальным предпринимателем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W w:w="2725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 – ЕПГУ (ЕСИА), ЭП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ПО (Э(1)КЗ).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</w:t>
            </w:r>
            <w:r>
              <w:rPr>
                <w:rFonts w:ascii="Times New Roman" w:hAnsi="Times New Roman"/>
              </w:rPr>
              <w:t xml:space="preserve">3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</w:rPr>
              <w:t xml:space="preserve">Карта-схе</w:t>
            </w:r>
            <w:r>
              <w:rPr>
                <w:rFonts w:ascii="Times New Roman" w:hAnsi="Times New Roman"/>
              </w:rPr>
              <w:t xml:space="preserve">ма участка недр для строительства и эксплуатации подземного сооружения с указан</w:t>
            </w:r>
            <w:r>
              <w:rPr>
                <w:rFonts w:ascii="Times New Roman" w:hAnsi="Times New Roman"/>
                <w:color w:val="000000" w:themeColor="text1"/>
              </w:rPr>
              <w:t xml:space="preserve">ием географических координат угловых точек его границ в геодезической системе координат 2011 года (ГСК-2011) и площади участка недр с геологическим обоснованием указанных границ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участка недр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в соответствии со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u w:val="none"/>
              </w:rPr>
              <w:t xml:space="preserve">статьей 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 Закона «О недрах».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2725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ЭП (Э(1)КЗ);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ПО (Э(1)КЗ).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1.4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none"/>
              </w:rPr>
              <w:t xml:space="preserve">Сведения о виде подземного сооружения, не связанного с добычей полезных ископаемых, его целевом назначении и способах эксплуатации,</w:t>
            </w:r>
            <w:r>
              <w:rPr>
                <w:rFonts w:ascii="Times New Roman" w:hAnsi="Times New Roman"/>
                <w:highlight w:val="white"/>
              </w:rPr>
              <w:t xml:space="preserve"> а также составе и свойствах веществ, планируемых к размещению в недрах при эксплуатации такого подземного сооружения.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2725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ЭП (Э(1)КЗ);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ПО (Э(1)КЗ).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1.5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  <w14:ligatures w14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Предложения по условиям пользования недрами, в т.ч. предложения по </w:t>
            </w:r>
            <w:r>
              <w:rPr>
                <w:rFonts w:ascii="Times New Roman" w:hAnsi="Times New Roman"/>
                <w:highlight w:val="none"/>
              </w:rPr>
              <w:t xml:space="preserve">объемам, способам и срокам планируем</w:t>
            </w:r>
            <w:r>
              <w:rPr>
                <w:rFonts w:ascii="Times New Roman" w:hAnsi="Times New Roman"/>
                <w:highlight w:val="none"/>
              </w:rPr>
              <w:t xml:space="preserve">о</w:t>
            </w:r>
            <w:r>
              <w:rPr>
                <w:rFonts w:ascii="Times New Roman" w:hAnsi="Times New Roman"/>
                <w:highlight w:val="none"/>
              </w:rPr>
              <w:t xml:space="preserve">г</w:t>
            </w:r>
            <w:r>
              <w:rPr>
                <w:rFonts w:ascii="Times New Roman" w:hAnsi="Times New Roman"/>
                <w:highlight w:val="none"/>
              </w:rPr>
              <w:t xml:space="preserve">о</w:t>
            </w:r>
            <w:r>
              <w:rPr>
                <w:rFonts w:ascii="Times New Roman" w:hAnsi="Times New Roman"/>
                <w:highlight w:val="none"/>
              </w:rPr>
              <w:t xml:space="preserve"> геологического изучения участка недр, сроках строительства и режиме эксплуатации </w:t>
            </w:r>
            <w:r>
              <w:rPr>
                <w:rFonts w:ascii="Times New Roman" w:hAnsi="Times New Roman"/>
                <w:highlight w:val="none"/>
              </w:rPr>
              <w:t xml:space="preserve">намечаемого к строительству </w:t>
            </w:r>
            <w:r>
              <w:rPr>
                <w:rFonts w:ascii="Times New Roman" w:hAnsi="Times New Roman"/>
                <w:highlight w:val="none"/>
              </w:rPr>
              <w:t xml:space="preserve">подземного сооружения, </w:t>
            </w:r>
            <w:r>
              <w:rPr>
                <w:rFonts w:ascii="Times New Roman" w:hAnsi="Times New Roman"/>
                <w:highlight w:val="none"/>
              </w:rPr>
              <w:t xml:space="preserve">мероприятиям по рекультивации земельного участка, а также о </w:t>
            </w:r>
            <w:r>
              <w:rPr>
                <w:rFonts w:ascii="Times New Roman" w:hAnsi="Times New Roman"/>
                <w:highlight w:val="none"/>
              </w:rPr>
              <w:t xml:space="preserve">соблюдении </w:t>
            </w:r>
            <w:r>
              <w:rPr>
                <w:rFonts w:ascii="Times New Roman" w:hAnsi="Times New Roman"/>
                <w:highlight w:val="none"/>
              </w:rPr>
              <w:t xml:space="preserve">требований по рациональному использованию и охране недр, предусмотренных </w:t>
            </w:r>
            <w:r>
              <w:rPr>
                <w:rFonts w:ascii="Times New Roman" w:hAnsi="Times New Roman"/>
                <w:highlight w:val="none"/>
              </w:rPr>
              <w:t xml:space="preserve">статьей 23</w:t>
            </w:r>
            <w:r>
              <w:rPr>
                <w:rFonts w:ascii="Times New Roman" w:hAnsi="Times New Roman"/>
                <w:highlight w:val="none"/>
              </w:rPr>
              <w:t xml:space="preserve"> Закона «О недрах».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</w:p>
        </w:tc>
        <w:tc>
          <w:tcPr>
            <w:tcW w:w="2725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ЭП (Э(1)КЗ);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ПО (Э(1)КЗ).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3822"/>
        </w:trPr>
        <w:tblPrEx/>
        <w:tc>
          <w:tcPr>
            <w:tcW w:w="926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1.6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  <w14:ligatures w14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  <w:t xml:space="preserve">Копия бухгалтерской (финансовой) отчетности (с приложением всех обязательных форм) за последний отчетный период, предшествующий дате подачи заявки, или за предыдущий отчетный период, предшествующий дате подачи заявки, в</w:t>
            </w:r>
            <w:r>
              <w:rPr>
                <w:rFonts w:ascii="Times New Roman" w:hAnsi="Times New Roman"/>
                <w:highlight w:val="none"/>
              </w:rPr>
              <w:t xml:space="preserve"> случае если сроки представления бухга</w:t>
            </w:r>
            <w:r>
              <w:rPr>
                <w:rFonts w:ascii="Times New Roman" w:hAnsi="Times New Roman"/>
                <w:highlight w:val="none"/>
              </w:rPr>
              <w:t xml:space="preserve">лтерской (финансовой) отчетности за последний отчетный период на дату подачи заявки не истекли, с отметкой налогового органа о ее принятии.</w:t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</w:p>
        </w:tc>
        <w:tc>
          <w:tcPr>
            <w:tcW w:w="2725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ЭП (Э(1)КЗ);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ПО (Э(1)КЗ).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1.7.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  <w14:ligatures w14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Справки из банка о движении денежных средств по счетам заявителя в течение месяца, предшествующего дате подачи заявки, и остатке денежных средств на счетах заявителя.</w:t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ЭП (Э(1)КЗ);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ПО (Э(1)КЗ).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1.8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  <w14:ligatures w14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  <w:t xml:space="preserve">Копии договоров займа или кредитных договоров, заключенных на дату подачи заявки, в том числе заключенных под отлагательным условием в соответствии со </w:t>
            </w:r>
            <w:r>
              <w:rPr>
                <w:rFonts w:ascii="Times New Roman" w:hAnsi="Times New Roman"/>
                <w:highlight w:val="none"/>
              </w:rPr>
              <w:t xml:space="preserve">статьей 157</w:t>
            </w:r>
            <w:r>
              <w:rPr>
                <w:rFonts w:ascii="Times New Roman" w:hAnsi="Times New Roman"/>
                <w:highlight w:val="none"/>
              </w:rPr>
              <w:t xml:space="preserve"> Гражданского кодекса Российской Федерации, с приложением справки из банка об остатке денежных средств на счетах заимодавцев в размере, достаточном для исполнения их обязательств по пре</w:t>
            </w:r>
            <w:r>
              <w:rPr>
                <w:rFonts w:ascii="Times New Roman" w:hAnsi="Times New Roman"/>
                <w:highlight w:val="none"/>
              </w:rPr>
              <w:t xml:space="preserve">дставленным договорам займа, которые не исполнены на дату подачи заявки (в случае привлечения финансовых средств по договорам займа);</w:t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ЭП (Э(1)КЗ);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ПО (Э(1)КЗ).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Документ предоставляется предоставить в случае, если заключался договор </w:t>
            </w:r>
            <w:r>
              <w:rPr>
                <w:rFonts w:ascii="Times New Roman" w:hAnsi="Times New Roman"/>
                <w:highlight w:val="none"/>
              </w:rPr>
              <w:t xml:space="preserve">займа или кредитный договор.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иных случаях документ не предоставляется.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1.9.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  <w:t xml:space="preserve">Перечень квалифицированных специалистов, привлекаемых для осуществления пользования участком недр</w:t>
            </w:r>
            <w:r>
              <w:rPr>
                <w:rFonts w:ascii="Times New Roman" w:hAnsi="Times New Roman"/>
                <w:highlight w:val="none"/>
              </w:rPr>
              <w:t xml:space="preserve"> с приложением штатных расписаний заявителя и (или) юридических лиц, привлекаемых для осуществления пользования участком недр, подт</w:t>
            </w:r>
            <w:r>
              <w:rPr>
                <w:rFonts w:ascii="Times New Roman" w:hAnsi="Times New Roman"/>
                <w:highlight w:val="none"/>
              </w:rPr>
              <w:t xml:space="preserve">верждающих наличие квалифицирова</w:t>
            </w:r>
            <w:r>
              <w:rPr>
                <w:rFonts w:ascii="Times New Roman" w:hAnsi="Times New Roman"/>
                <w:highlight w:val="none"/>
              </w:rPr>
              <w:t xml:space="preserve">нных специалистов, необходимых для эффективного и безопасного осуществления пользования испрашиваемым участком недр (указываются ФИО, должность, квалификация специалиста, реквизиты трудового или гражданско-правового договора, заключенного со специалистом, </w:t>
            </w:r>
            <w:r>
              <w:rPr>
                <w:rFonts w:ascii="Times New Roman" w:hAnsi="Times New Roman"/>
                <w:highlight w:val="none"/>
              </w:rPr>
              <w:t xml:space="preserve">информация о том, является ли специалист работником заявителя или работником юридического лица, привлекаемого для осуществления пользования испрашиваемым участком недр).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ЭП (Э(1)КЗ);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ПО (Э(1)КЗ).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1.10.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  <w:t xml:space="preserve">П</w:t>
            </w:r>
            <w:r>
              <w:rPr>
                <w:rFonts w:ascii="Times New Roman" w:hAnsi="Times New Roman"/>
                <w:highlight w:val="none"/>
              </w:rPr>
              <w:t xml:space="preserve">еречень технических средств заявителя, а также технических средств юридических и (или) физических лиц, привлекаемых для осуществления пользования участком недр (в случае, если осуществление отдельных видов деятельности, связанных с пользованием участком не</w:t>
            </w:r>
            <w:r>
              <w:rPr>
                <w:rFonts w:ascii="Times New Roman" w:hAnsi="Times New Roman"/>
                <w:highlight w:val="none"/>
              </w:rPr>
              <w:t xml:space="preserve">д</w:t>
            </w:r>
            <w:r>
              <w:rPr>
                <w:rFonts w:ascii="Times New Roman" w:hAnsi="Times New Roman"/>
                <w:highlight w:val="none"/>
              </w:rPr>
              <w:t xml:space="preserve">р, планируется осуществлять с привлечением юридических и (или) физических лиц), с приложением данных регистра бухгалтерского учета, отражающих информацию по основным средствам заявителя и (или) юридических лиц, привлекаемых для осуществления пользования уч</w:t>
            </w:r>
            <w:r>
              <w:rPr>
                <w:rFonts w:ascii="Times New Roman" w:hAnsi="Times New Roman"/>
                <w:highlight w:val="none"/>
              </w:rPr>
              <w:t xml:space="preserve">астком недр, подтверждающую наличие технических средств, необходимых для эффективного и безопасного осуществления пользования испрашиваемым участком недр. 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both"/>
            </w:pPr>
            <w:r>
              <w:rPr>
                <w:rFonts w:ascii="Times New Roman" w:hAnsi="Times New Roman"/>
                <w:highlight w:val="none"/>
              </w:rPr>
              <w:t xml:space="preserve">В Перечне указываются наименование технических средств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их количество, заводские, инвентарные или регистрационные номера, реквизиты документов, подтверждающих нахождение таких технических средств во владении и пользовании заявителя и (или) юридического лица, физического лица, привлекаемых для осуществления пол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ьзования испрашиваемым участком недр).</w:t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ЭП (Э(1)КЗ);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ПО (Э(1)КЗ).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  <w:t xml:space="preserve">Копии договоров с юридическими и (или) </w:t>
            </w:r>
            <w:r>
              <w:rPr>
                <w:rFonts w:ascii="Times New Roman" w:hAnsi="Times New Roman"/>
                <w:highlight w:val="none"/>
              </w:rPr>
              <w:t xml:space="preserve">физическими </w:t>
            </w:r>
            <w:r>
              <w:rPr>
                <w:rFonts w:ascii="Times New Roman" w:hAnsi="Times New Roman"/>
                <w:highlight w:val="none"/>
              </w:rPr>
              <w:t xml:space="preserve">лицами, привлекаемыми для осуществления пользования испрашиваемым участком недр, в том числе заключенных под отлагательным условием в соответствии со статьей 157 Гражданского кодекса Российской Федерации</w:t>
            </w:r>
            <w:r>
              <w:rPr>
                <w:rFonts w:ascii="Times New Roman" w:hAnsi="Times New Roman"/>
                <w:highlight w:val="none"/>
              </w:rPr>
              <w:t xml:space="preserve">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ЭП (Э(1)КЗ);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ПО (Э(1)КЗ).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Документ предоставляется в случае, если заключался договор с </w:t>
            </w:r>
            <w:r>
              <w:rPr>
                <w:rFonts w:ascii="Times New Roman" w:hAnsi="Times New Roman"/>
                <w:highlight w:val="none"/>
              </w:rPr>
              <w:t xml:space="preserve">юридическими и (или) физическими лицами.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иных случаях документ не предоставляется.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  <w14:ligatures w14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  <w:t xml:space="preserve">Копия лицензии н</w:t>
            </w:r>
            <w:r>
              <w:rPr>
                <w:rFonts w:ascii="Times New Roman" w:hAnsi="Times New Roman"/>
                <w:highlight w:val="none"/>
              </w:rPr>
              <w:t xml:space="preserve">а производство маркшейдерских работ, </w:t>
            </w:r>
            <w:r>
              <w:rPr>
                <w:rFonts w:ascii="Times New Roman" w:hAnsi="Times New Roman"/>
                <w:highlight w:val="none"/>
              </w:rPr>
              <w:t xml:space="preserve">предусмотренной Федеральным законом от 04.05.2011 № 99-ФЗ «О</w:t>
            </w:r>
            <w:r>
              <w:rPr>
                <w:rFonts w:ascii="Times New Roman" w:hAnsi="Times New Roman"/>
                <w:highlight w:val="none"/>
              </w:rPr>
              <w:t xml:space="preserve"> лицензировании отдельных видов деятельности», заявителя, а также привлеченных им юридических лиц и (или) физических лиц, в случае, если осуществление отдельных вид</w:t>
            </w:r>
            <w:r>
              <w:rPr>
                <w:rFonts w:ascii="Times New Roman" w:hAnsi="Times New Roman"/>
                <w:highlight w:val="none"/>
              </w:rPr>
              <w:t xml:space="preserve">ов деятельности, связанных с пользованием участком недр, планируется осуществлять с привлечением юридических и (или) физических лиц</w:t>
            </w:r>
            <w:r>
              <w:rPr>
                <w:rFonts w:ascii="Times New Roman" w:hAnsi="Times New Roman"/>
                <w:highlight w:val="none"/>
              </w:rPr>
              <w:t xml:space="preserve">.</w:t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ЭП (Э(1)КЗ);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ПО (Э(1)КЗ).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  <w:t xml:space="preserve">Согласие пользователя недр на осуществление деятельности, связанной с пользованием недрами в границах предоставленного ему горного отвода (при наличии).</w:t>
            </w:r>
            <w:r>
              <w:rPr>
                <w:rFonts w:ascii="Times New Roman" w:hAnsi="Times New Roman"/>
                <w:highlight w:val="none"/>
              </w:rPr>
              <w:t xml:space="preserve"> 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ЭП (Э(1)КЗ);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ПО (Э(1)КЗ).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</w:rPr>
              <w:t xml:space="preserve">Документ </w:t>
            </w:r>
            <w:r>
              <w:rPr>
                <w:rFonts w:ascii="Times New Roman" w:hAnsi="Times New Roman"/>
              </w:rPr>
              <w:t xml:space="preserve">предоставляется в случае,</w:t>
            </w:r>
            <w:r>
              <w:rPr>
                <w:rFonts w:ascii="Times New Roman" w:hAnsi="Times New Roman"/>
                <w:highlight w:val="none"/>
              </w:rPr>
              <w:t xml:space="preserve"> если указанный в заявке участок недр расположен в границах предоставленного в пользование участка недр, имеющего статус горного отвода. </w:t>
            </w:r>
            <w:r>
              <w:rPr>
                <w:rFonts w:ascii="Times New Roman" w:hAnsi="Times New Roman"/>
              </w:rPr>
              <w:t xml:space="preserve">В иных случаях документ не предоставляется.</w:t>
            </w:r>
            <w:r>
              <w:rPr>
                <w:rFonts w:ascii="Times New Roman" w:hAnsi="Times New Roman"/>
                <w:highlight w:val="none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Сведения о наличии земельного отвода (собственность, аренда) или предварительного согласования заявителю выделения земельного участка с собственником земель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ЭП (Э(1)КЗ);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ПО (Э(1)КЗ).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214" w:type="dxa"/>
            <w:gridSpan w:val="3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Исчерпывающий перечень документов, которые заявитель вправе представить по собственной инициативе, так как они подлежат предс</w:t>
            </w:r>
            <w:r>
              <w:rPr>
                <w:rFonts w:ascii="Times New Roman" w:hAnsi="Times New Roman"/>
              </w:rPr>
              <w:t xml:space="preserve">тавлению в рамках межведомственного информационного взаимодействия при обращении заявителя за </w:t>
            </w:r>
            <w:r>
              <w:rPr>
                <w:rFonts w:ascii="Times New Roman" w:hAnsi="Times New Roman"/>
              </w:rPr>
              <w:t xml:space="preserve">п</w:t>
            </w:r>
            <w:r>
              <w:rPr>
                <w:rFonts w:ascii="Times New Roman" w:hAnsi="Times New Roman"/>
              </w:rPr>
              <w:t xml:space="preserve">редоставлением Услуги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для строительства и эксплуатации подземных сооружений местного и регионального значения, не связанных с добычей полезных ископаемых, и (или) для строительства и эксплуатации подземных сооружений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местного и регионального значения, не связанных с добычей полезных ископаемых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1А, 2А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Выписка из Единого государственного реестра юридических лиц, полученная не ранее чем за один месяц до даты подачи заявки.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725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ЭП (Э(1)КЗ);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ПО (Э(1)КЗ)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3А, 4А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Выписка из Единого государственного реестра индивидуальных предпринимателей, полученная не ранее чем за один месяц до даты подачи заявки.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725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ЭП (Э(1)КЗ);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ПО (Э(1)КЗ)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214" w:type="dxa"/>
            <w:gridSpan w:val="3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</w:rPr>
              <w:t xml:space="preserve">Исчерпываю</w:t>
            </w:r>
            <w:r>
              <w:rPr>
                <w:rFonts w:ascii="Times New Roman" w:hAnsi="Times New Roman"/>
              </w:rPr>
              <w:t xml:space="preserve">щий перечень документов, которые заявитель должен представить самостоятельно для</w:t>
            </w:r>
            <w:r>
              <w:rPr>
                <w:rFonts w:ascii="Times New Roman" w:hAnsi="Times New Roman"/>
              </w:rPr>
              <w:t xml:space="preserve"> предоставления </w:t>
            </w:r>
            <w:r>
              <w:rPr>
                <w:rFonts w:ascii="Times New Roman" w:hAnsi="Times New Roman"/>
              </w:rPr>
              <w:t xml:space="preserve">Услуги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разведки и добычи ОПИ открытого место рождения при установлении факта его открытия пользователем недр, осуществлявшим геологическое изучение такого участка недр в целях поисков и оценки месторождений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ОПИ, за исключением участка недр в случае осуществления геологического изучения недр такого участка в соответствии с государственным контрактом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 случае, если участок недр местного значения, содержащий месторождение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ОПИ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включен в Перечень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926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1А, 3А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Документ, подтверждающий полномочия лица на осуществление действий от имени заявителя (копия решения о назначении или об избрании либо копия приказа о назначении физического лица на должность, в соответствии с которыми такое физическое л</w:t>
            </w:r>
            <w:r>
              <w:rPr>
                <w:rFonts w:ascii="Times New Roman" w:hAnsi="Times New Roman"/>
              </w:rPr>
              <w:t xml:space="preserve">ицо обладает правом действовать от имени заявителя без доверенности)</w:t>
            </w:r>
            <w:r>
              <w:rPr>
                <w:rFonts w:ascii="Times New Roman" w:hAnsi="Times New Roman"/>
                <w14:ligatures w14:val="none"/>
              </w:rPr>
            </w:r>
            <w:r>
              <w:rPr>
                <w:rFonts w:ascii="Times New Roman" w:hAnsi="Times New Roman"/>
                <w14:ligatures w14:val="none"/>
              </w:rPr>
            </w:r>
          </w:p>
        </w:tc>
        <w:tc>
          <w:tcPr>
            <w:tcW w:w="2725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tabs>
                <w:tab w:val="right" w:pos="2901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(ЕСИА), ЭП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Д(б): ОГВ (Э(</w:t>
            </w:r>
            <w:r>
              <w:rPr>
                <w:rFonts w:ascii="Times New Roman" w:hAnsi="Times New Roman"/>
              </w:rPr>
              <w:t xml:space="preserve">1)О</w:t>
            </w:r>
            <w:r>
              <w:rPr>
                <w:rFonts w:ascii="Times New Roman" w:hAnsi="Times New Roman"/>
              </w:rPr>
              <w:t xml:space="preserve">, ПО (Э(1)К)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</w:tr>
      <w:tr>
        <w:trPr/>
        <w:tblPrEx/>
        <w:tc>
          <w:tcPr>
            <w:tcW w:w="926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2А, 4А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Подлинник доверенности на осуществление действий от имени заявителя, заверенный печатью заявителя (при наличии) и подписанный уполномоченным лицом (руководителем заявителя или индивидуальным предпринимателем).</w:t>
            </w:r>
          </w:p>
        </w:tc>
        <w:tc>
          <w:tcPr>
            <w:tcW w:w="2725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 – ЕПГУ (ЕСИА), ЭП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ПО (Э(1)КЗ).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</w:rPr>
              <w:t xml:space="preserve">Карта-схе</w:t>
            </w:r>
            <w:r>
              <w:rPr>
                <w:rFonts w:ascii="Times New Roman" w:hAnsi="Times New Roman"/>
              </w:rPr>
              <w:t xml:space="preserve">ма участка недр для с указанием географических координа</w:t>
            </w:r>
            <w:r>
              <w:rPr>
                <w:rFonts w:ascii="Times New Roman" w:hAnsi="Times New Roman"/>
                <w:color w:val="000000" w:themeColor="text1"/>
              </w:rPr>
              <w:t xml:space="preserve">т угловых точек его границ в геодезической системе координат 2011 года (ГСК-2011) и площади участка недр с геологическим обоснованием указанных границ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участка недр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в соответствии со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u w:val="none"/>
              </w:rPr>
              <w:t xml:space="preserve">статьей 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 Закона «О недрах».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2725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ЭП (Э(1)КЗ);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ПО (Э(1)КЗ).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  <w14:ligatures w14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Предложения по условиям пользования участком недр, включающие </w:t>
            </w:r>
            <w:r>
              <w:rPr>
                <w:rFonts w:ascii="Times New Roman" w:hAnsi="Times New Roman"/>
                <w:highlight w:val="none"/>
              </w:rPr>
              <w:t xml:space="preserve">сведения о планируемых сроках ввода месторождения ОПИ в промышленное  освоение и выхода на проектную мощность, о предполагаемых уровнях добычи ОПИ и</w:t>
            </w:r>
            <w:r>
              <w:rPr>
                <w:rFonts w:ascii="Times New Roman" w:hAnsi="Times New Roman"/>
                <w:highlight w:val="none"/>
              </w:rPr>
              <w:t xml:space="preserve"> мероприятиях</w:t>
            </w:r>
            <w:r>
              <w:rPr>
                <w:rFonts w:ascii="Times New Roman" w:hAnsi="Times New Roman"/>
                <w:highlight w:val="none"/>
              </w:rPr>
              <w:t xml:space="preserve"> по охране недр, предусмотренных </w:t>
            </w:r>
            <w:r>
              <w:rPr>
                <w:rFonts w:ascii="Times New Roman" w:hAnsi="Times New Roman"/>
                <w:highlight w:val="none"/>
              </w:rPr>
              <w:t xml:space="preserve">статьей 23</w:t>
            </w:r>
            <w:r>
              <w:rPr>
                <w:rFonts w:ascii="Times New Roman" w:hAnsi="Times New Roman"/>
                <w:highlight w:val="none"/>
              </w:rPr>
              <w:t xml:space="preserve"> Закона «О недрах».</w:t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</w:p>
        </w:tc>
        <w:tc>
          <w:tcPr>
            <w:tcW w:w="2725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ЭП (Э(1)КЗ);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ПО (Э(1)КЗ).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</w:t>
            </w: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  <w14:ligatures w14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  <w:t xml:space="preserve">Копия бухгалтерской (финансовой) отчетности (с приложением всех обязательных форм) за последний отчетный период, предшествующий дате подачи заявки, или за предыдущий отчетный период, предшествующий дате подачи заявки, в</w:t>
            </w:r>
            <w:r>
              <w:rPr>
                <w:rFonts w:ascii="Times New Roman" w:hAnsi="Times New Roman"/>
                <w:highlight w:val="none"/>
              </w:rPr>
              <w:t xml:space="preserve"> случае если сроки представления бухга</w:t>
            </w:r>
            <w:r>
              <w:rPr>
                <w:rFonts w:ascii="Times New Roman" w:hAnsi="Times New Roman"/>
                <w:highlight w:val="none"/>
              </w:rPr>
              <w:t xml:space="preserve">лтерской (финансовой) отчетности за последний отчетный период на дату подачи заявки не истекли, с отметкой налогового органа о ее принятии.</w:t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ЭП (Э(1)КЗ);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ПО (Э(1)КЗ).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</w:t>
            </w: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  <w14:ligatures w14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Справки из банка о движении денежных средств по счетам заявителя в течение месяца, предшествующего дате подачи заявки, и остатке денежных средств на счетах заявителя.</w:t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</w:p>
        </w:tc>
        <w:tc>
          <w:tcPr>
            <w:tcW w:w="2725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ЭП (Э(1)КЗ);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ПО (Э(1)КЗ).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86"/>
        </w:trPr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3.7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  <w14:ligatures w14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  <w:t xml:space="preserve">Копии договоров займа или кредитных договоров, заключенных на дату подачи заявки, в том числе заключенных под отлагательным условием в соответствии со </w:t>
            </w:r>
            <w:r>
              <w:rPr>
                <w:rFonts w:ascii="Times New Roman" w:hAnsi="Times New Roman"/>
                <w:highlight w:val="none"/>
              </w:rPr>
              <w:t xml:space="preserve">статьей 157</w:t>
            </w:r>
            <w:r>
              <w:rPr>
                <w:rFonts w:ascii="Times New Roman" w:hAnsi="Times New Roman"/>
                <w:highlight w:val="none"/>
              </w:rPr>
              <w:t xml:space="preserve"> Гражданского кодекса Российской Федерации, с приложением справки из банка об остатке денежных средств на счетах заимодавцев в размере, достаточном для исполнения их обязательств по пре</w:t>
            </w:r>
            <w:r>
              <w:rPr>
                <w:rFonts w:ascii="Times New Roman" w:hAnsi="Times New Roman"/>
                <w:highlight w:val="none"/>
              </w:rPr>
              <w:t xml:space="preserve">дставленным договорам займа, которые не исполнены на дату подачи заявки (в случае привлечения финансовых средств по договорам займа);</w:t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ЭП (Э(1)КЗ);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ПО (Э(1)КЗ).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Заявитель должен предоставить документ в случае, если заключался договор </w:t>
            </w:r>
            <w:r>
              <w:rPr>
                <w:rFonts w:ascii="Times New Roman" w:hAnsi="Times New Roman"/>
                <w:highlight w:val="none"/>
              </w:rPr>
              <w:t xml:space="preserve">займа или кредитный договор.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иных случаях документ не предоставляется.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</w:t>
            </w: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  <w:t xml:space="preserve">Перечень квалифицированных специалистов, привлекаемых для осуществления пользования участком недр</w:t>
            </w:r>
            <w:r>
              <w:rPr>
                <w:rFonts w:ascii="Times New Roman" w:hAnsi="Times New Roman"/>
                <w:highlight w:val="none"/>
              </w:rPr>
              <w:t xml:space="preserve"> с приложением штатных расписаний заявителя и (или) юридических лиц, привлекаемых для осуществления пользования участком недр, подт</w:t>
            </w:r>
            <w:r>
              <w:rPr>
                <w:rFonts w:ascii="Times New Roman" w:hAnsi="Times New Roman"/>
                <w:highlight w:val="none"/>
              </w:rPr>
              <w:t xml:space="preserve">верждающих наличие квалифицирова</w:t>
            </w:r>
            <w:r>
              <w:rPr>
                <w:rFonts w:ascii="Times New Roman" w:hAnsi="Times New Roman"/>
                <w:highlight w:val="none"/>
              </w:rPr>
              <w:t xml:space="preserve">нных специалистов, необходимых для эффективного и безопасного осуществления пользования испрашиваемым участком недр (указываются ФИО, должность, квалификация специалиста, реквизиты трудового или гражданско-правового договора, заключенного со специалистом, </w:t>
            </w:r>
            <w:r>
              <w:rPr>
                <w:rFonts w:ascii="Times New Roman" w:hAnsi="Times New Roman"/>
                <w:highlight w:val="none"/>
              </w:rPr>
              <w:t xml:space="preserve">информация о том, является ли специалист работником заявителя или работником юридического лица, привлекаемого для осуществления пользования испрашиваемым участком недр).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ЭП (Э(1)КЗ);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ПО (Э(1)КЗ).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3.9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  <w:t xml:space="preserve">П</w:t>
            </w:r>
            <w:r>
              <w:rPr>
                <w:rFonts w:ascii="Times New Roman" w:hAnsi="Times New Roman"/>
                <w:highlight w:val="none"/>
              </w:rPr>
              <w:t xml:space="preserve">еречень технических средств заявителя, а также технических средств юридических и (или) физических лиц, привлекаемых для осуществления пользования участком недр (в случае, если осуществление отдельных видов деятельности, связанных с пользованием участком не</w:t>
            </w:r>
            <w:r>
              <w:rPr>
                <w:rFonts w:ascii="Times New Roman" w:hAnsi="Times New Roman"/>
                <w:highlight w:val="none"/>
              </w:rPr>
              <w:t xml:space="preserve">д</w:t>
            </w:r>
            <w:r>
              <w:rPr>
                <w:rFonts w:ascii="Times New Roman" w:hAnsi="Times New Roman"/>
                <w:highlight w:val="none"/>
              </w:rPr>
              <w:t xml:space="preserve">р, планируется осуществлять с привлечением юридических и (или) физических лиц), с приложением данных регистра бухгалтерского учета, отражающих информацию по основным средствам заявителя и (или) юридических лиц, привлекаемых для осуществления пользования уч</w:t>
            </w:r>
            <w:r>
              <w:rPr>
                <w:rFonts w:ascii="Times New Roman" w:hAnsi="Times New Roman"/>
                <w:highlight w:val="none"/>
              </w:rPr>
              <w:t xml:space="preserve">астком недр, подтверждающую наличие технических средств, необходимых для эффективного и безопасного осуществления пользования испрашиваемым участком недр. 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both"/>
            </w:pPr>
            <w:r>
              <w:rPr>
                <w:rFonts w:ascii="Times New Roman" w:hAnsi="Times New Roman"/>
                <w:highlight w:val="none"/>
              </w:rPr>
              <w:t xml:space="preserve">В Перечне указываются наименование технических средств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их количество, заводские, инвентарные или регистрационные номера, реквизиты документов, подтверждающих нахождение таких технических средств во владении и пользовании заявителя и (или) юридического лица, физического лица, привлекаемых для осуществления пол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ьзования испрашиваемым участком недр.</w:t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ЭП (Э(1)КЗ);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ПО (Э(1)КЗ).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/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3.10.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  <w:t xml:space="preserve">Копии договоров с юридическими и (или) </w:t>
            </w:r>
            <w:r>
              <w:rPr>
                <w:rFonts w:ascii="Times New Roman" w:hAnsi="Times New Roman"/>
                <w:highlight w:val="none"/>
              </w:rPr>
              <w:t xml:space="preserve">физическими </w:t>
            </w:r>
            <w:r>
              <w:rPr>
                <w:rFonts w:ascii="Times New Roman" w:hAnsi="Times New Roman"/>
                <w:highlight w:val="none"/>
              </w:rPr>
              <w:t xml:space="preserve">лицами, привлекаемыми для осуществления пользования испрашиваемым участком недр, в том числе заключенных под отлагательным условием в соответствии со статьей 157 Гражданского кодекса Российской Федерации</w:t>
            </w:r>
            <w:r>
              <w:rPr>
                <w:rFonts w:ascii="Times New Roman" w:hAnsi="Times New Roman"/>
                <w:highlight w:val="none"/>
              </w:rPr>
              <w:t xml:space="preserve">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ЭП (Э(1)КЗ);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ПО (Э(1)КЗ).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Документ </w:t>
            </w:r>
            <w:r>
              <w:rPr>
                <w:rFonts w:ascii="Times New Roman" w:hAnsi="Times New Roman"/>
              </w:rPr>
              <w:t xml:space="preserve">предоставляется в</w:t>
            </w:r>
            <w:r>
              <w:rPr>
                <w:rFonts w:ascii="Times New Roman" w:hAnsi="Times New Roman"/>
              </w:rPr>
              <w:t xml:space="preserve"> случае, если заключался договор с </w:t>
            </w:r>
            <w:r>
              <w:rPr>
                <w:rFonts w:ascii="Times New Roman" w:hAnsi="Times New Roman"/>
                <w:highlight w:val="none"/>
              </w:rPr>
              <w:t xml:space="preserve">юридическими и (или) физическими лицами.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иных случаях документ не предоставляется.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  <w14:ligatures w14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  <w:t xml:space="preserve">Копия лицензии н</w:t>
            </w:r>
            <w:r>
              <w:rPr>
                <w:rFonts w:ascii="Times New Roman" w:hAnsi="Times New Roman"/>
                <w:highlight w:val="none"/>
              </w:rPr>
              <w:t xml:space="preserve">а производство маркшейдерских работ, </w:t>
            </w:r>
            <w:r>
              <w:rPr>
                <w:rFonts w:ascii="Times New Roman" w:hAnsi="Times New Roman"/>
                <w:highlight w:val="none"/>
              </w:rPr>
              <w:t xml:space="preserve">предусмотренной Федеральным законом от 04.05.2011 № 99-ФЗ «О</w:t>
            </w:r>
            <w:r>
              <w:rPr>
                <w:rFonts w:ascii="Times New Roman" w:hAnsi="Times New Roman"/>
                <w:highlight w:val="none"/>
              </w:rPr>
              <w:t xml:space="preserve"> лицензировании отдельных видов деятельности», заявителя, а также привлеченных им юридических лиц и (или) физических лиц, в случае, если осуществление отдельных вид</w:t>
            </w:r>
            <w:r>
              <w:rPr>
                <w:rFonts w:ascii="Times New Roman" w:hAnsi="Times New Roman"/>
                <w:highlight w:val="none"/>
              </w:rPr>
              <w:t xml:space="preserve">ов деятельности, связанных с пользованием участком недр, планируется осуществлять с привлечением юридических и (или) физических лиц</w:t>
            </w:r>
            <w:r>
              <w:rPr>
                <w:rFonts w:ascii="Times New Roman" w:hAnsi="Times New Roman"/>
                <w:highlight w:val="none"/>
              </w:rPr>
              <w:t xml:space="preserve">.</w:t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ЭП (Э(1)КЗ);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ПО (Э(1)КЗ).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214" w:type="dxa"/>
            <w:gridSpan w:val="3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Исчерпывающий перечень документов, которы</w:t>
            </w:r>
            <w:r>
              <w:rPr>
                <w:rFonts w:ascii="Times New Roman" w:hAnsi="Times New Roman"/>
              </w:rPr>
              <w:t xml:space="preserve">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при обращении заявителя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предоставлением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Услуги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разведки и добычи ОПИ открытого место рождения при установлении факта его открытия пользователем недр, осуществлявшим геологическое изучение такого участка недр в целях поисков и оценки месторождений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ОПИ, за исключением участка недр в случае осуществления геологического изучения недр такого участка в соответствии с государственным контрактом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 случае, если участок недр местного значения, содержащий месторождение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ОПИ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включен в Перечень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1А,2А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Выписка из Единого государственного реестра юридических лиц, полученная не ранее чем за один месяц до даты подачи заявки.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725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ЭП (Э(1)КЗ);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ПО (Э(1)КЗ).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3А,4А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Выписка из Единого государственного реестра индивидуальных предпринимателей, полученная не ранее чем за один месяц до даты подачи заявки.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725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ЭП (Э(1)КЗ);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ПО (Э(1)КЗ).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Копия свидетельства об установлении факта открытия заявителем месторождения ОПИ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ЭП (Э(1)КЗ);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ПО (Э(1)КЗ)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214" w:type="dxa"/>
            <w:gridSpan w:val="3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</w:rPr>
              <w:t xml:space="preserve">Исчерпываю</w:t>
            </w:r>
            <w:r>
              <w:rPr>
                <w:rFonts w:ascii="Times New Roman" w:hAnsi="Times New Roman"/>
              </w:rPr>
              <w:t xml:space="preserve">щий перечень документов, которые заявитель должен представить самостоятельно для</w:t>
            </w:r>
            <w:r>
              <w:rPr>
                <w:rFonts w:ascii="Times New Roman" w:hAnsi="Times New Roman"/>
              </w:rPr>
              <w:t xml:space="preserve"> предоставления </w:t>
            </w:r>
            <w:r>
              <w:rPr>
                <w:rFonts w:ascii="Times New Roman" w:hAnsi="Times New Roman"/>
              </w:rPr>
              <w:t xml:space="preserve">Услуги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краткосрочного (сроком до одного года) пользования участком недр местного значения для осуществления юридическим лицом (оператором) деятельности на участке недр, право пользования которым досрочно прекращено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926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1А, 2А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Документ, подтверждающий полномочия лица на осуществление действий от имени заявителя (копия решения о назначении или об избрании либо копия приказа о назначении физического лица на должность, в соответствии с которыми такое физическое л</w:t>
            </w:r>
            <w:r>
              <w:rPr>
                <w:rFonts w:ascii="Times New Roman" w:hAnsi="Times New Roman"/>
              </w:rPr>
              <w:t xml:space="preserve">ицо обладает правом действовать от имени заявителя без доверенности)</w:t>
            </w:r>
            <w:r>
              <w:rPr>
                <w:rFonts w:ascii="Times New Roman" w:hAnsi="Times New Roman"/>
                <w14:ligatures w14:val="none"/>
              </w:rPr>
            </w:r>
            <w:r>
              <w:rPr>
                <w:rFonts w:ascii="Times New Roman" w:hAnsi="Times New Roman"/>
                <w14:ligatures w14:val="none"/>
              </w:rPr>
            </w:r>
          </w:p>
        </w:tc>
        <w:tc>
          <w:tcPr>
            <w:tcW w:w="2725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tabs>
                <w:tab w:val="right" w:pos="2901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(ЕСИА), ЭП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Д(б): ОГВ (Э(</w:t>
            </w:r>
            <w:r>
              <w:rPr>
                <w:rFonts w:ascii="Times New Roman" w:hAnsi="Times New Roman"/>
              </w:rPr>
              <w:t xml:space="preserve">1)О</w:t>
            </w:r>
            <w:r>
              <w:rPr>
                <w:rFonts w:ascii="Times New Roman" w:hAnsi="Times New Roman"/>
              </w:rPr>
              <w:t xml:space="preserve">, ПО (Э(1)К)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</w:tr>
      <w:tr>
        <w:trPr/>
        <w:tblPrEx/>
        <w:tc>
          <w:tcPr>
            <w:tcW w:w="926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1А, 2А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Подлинник доверенности на осуществление действий от имени заявителя, заверенный печатью заявителя (при наличии) и подписанную уполномоченным  лицом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(руководителем заявителя или индивидуальным предпринимателем.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W w:w="2725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 – ЕПГУ (ЕСИА), ЭП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ПО (Э(1)КЗ).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1А, 2А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</w:rPr>
              <w:t xml:space="preserve">Карта</w:t>
            </w:r>
            <w:r>
              <w:rPr>
                <w:rFonts w:ascii="Times New Roman" w:hAnsi="Times New Roman"/>
                <w:color w:val="000000" w:themeColor="text1"/>
              </w:rPr>
              <w:t xml:space="preserve">-схе</w:t>
            </w:r>
            <w:r>
              <w:rPr>
                <w:rFonts w:ascii="Times New Roman" w:hAnsi="Times New Roman"/>
                <w:color w:val="000000" w:themeColor="text1"/>
              </w:rPr>
              <w:t xml:space="preserve">ма участка недр с указанием географических координат угловых точек его границ в геодезической системе координат 2011 года (ГСК-2011) и площади участка недр с геологическим обоснованием указанных границ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участка недр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в соответствии со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u w:val="none"/>
              </w:rPr>
              <w:t xml:space="preserve">статьей 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 Закона «О недрах».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ЭП (Э(1)КЗ);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ПО (Э(1)КЗ).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1А, 2А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  <w14:ligatures w14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Предложения об условиях пользования участком недр, включающие предложения о соблюдении требований по рациональному использованию и охране недр</w:t>
            </w:r>
            <w:r>
              <w:rPr>
                <w:rFonts w:ascii="Times New Roman" w:hAnsi="Times New Roman"/>
                <w:highlight w:val="none"/>
              </w:rPr>
              <w:t xml:space="preserve">, предусмотренных </w:t>
            </w:r>
            <w:r>
              <w:rPr>
                <w:rFonts w:ascii="Times New Roman" w:hAnsi="Times New Roman"/>
                <w:highlight w:val="none"/>
              </w:rPr>
              <w:t xml:space="preserve">статьей 23</w:t>
            </w:r>
            <w:r>
              <w:rPr>
                <w:rFonts w:ascii="Times New Roman" w:hAnsi="Times New Roman"/>
                <w:highlight w:val="none"/>
              </w:rPr>
              <w:t xml:space="preserve"> Закона «О недрах».</w:t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ЭП (Э(1)КЗ);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ПО (Э(1)КЗ).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1А, 2А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Обоснование необходимости продолжения добычи полезных ископаемых на испрашиваемом участке недр, причины невозможности ее прекращения в целях </w:t>
            </w:r>
            <w:r>
              <w:rPr>
                <w:rFonts w:ascii="Times New Roman" w:hAnsi="Times New Roman"/>
                <w:highlight w:val="none"/>
              </w:rPr>
              <w:t xml:space="preserve">рационального использования и охраны недр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ЭП (Э(1)КЗ);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ПО (Э(1)КЗ).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1А, 2А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  <w14:ligatures w14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  <w:t xml:space="preserve">Копия бухгалтерской (финансовой) отчетности (с приложением всех обязательных форм) за последний отчетный период, предшествующий дате подачи заявки, или за предыдущий отчетный период, предшествующий дате подачи заявки, в</w:t>
            </w:r>
            <w:r>
              <w:rPr>
                <w:rFonts w:ascii="Times New Roman" w:hAnsi="Times New Roman"/>
                <w:highlight w:val="none"/>
              </w:rPr>
              <w:t xml:space="preserve"> случае если сроки представления бухга</w:t>
            </w:r>
            <w:r>
              <w:rPr>
                <w:rFonts w:ascii="Times New Roman" w:hAnsi="Times New Roman"/>
                <w:highlight w:val="none"/>
              </w:rPr>
              <w:t xml:space="preserve">лтерской (финансовой) отчетности за последний отчетный период на дату подачи заявки не истекли, с отметкой налогового органа о ее принятии.</w:t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ЭП (Э(1)КЗ);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ПО (Э(1)КЗ).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5.7.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1А, 2А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  <w14:ligatures w14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Справки из банка о движении денежных средств по счетам заявителя в течение месяца, предшествующего дате подачи заявки, и остатке денежных средств на счетах заявителя.</w:t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ЭП (Э(1)КЗ);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ПО (Э(1)КЗ).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5.8.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1А, 2А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  <w14:ligatures w14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  <w:t xml:space="preserve">Копии договоров займа или кредитных договоров, заключенных на дату подачи заявки, в том числе заключенных под отлагательным условием в соответствии со </w:t>
            </w:r>
            <w:r>
              <w:rPr>
                <w:rFonts w:ascii="Times New Roman" w:hAnsi="Times New Roman"/>
                <w:highlight w:val="none"/>
              </w:rPr>
              <w:t xml:space="preserve">статьей 157</w:t>
            </w:r>
            <w:r>
              <w:rPr>
                <w:rFonts w:ascii="Times New Roman" w:hAnsi="Times New Roman"/>
                <w:highlight w:val="none"/>
              </w:rPr>
              <w:t xml:space="preserve"> Гражданского кодекса Российской Федерации, с приложением справки из банка об остатке денежных средств на счетах заимодавцев в размере, достаточном для исполнения их обязательств по пре</w:t>
            </w:r>
            <w:r>
              <w:rPr>
                <w:rFonts w:ascii="Times New Roman" w:hAnsi="Times New Roman"/>
                <w:highlight w:val="none"/>
              </w:rPr>
              <w:t xml:space="preserve">дставленным договорам займа, которые не исполнены на дату подачи заявки (в случае привлечения финансовых средств по договорам займа);</w:t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ЭП (Э(1)КЗ);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ПО (Э(1)КЗ).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Документ </w:t>
            </w:r>
            <w:r>
              <w:rPr>
                <w:rFonts w:ascii="Times New Roman" w:hAnsi="Times New Roman"/>
              </w:rPr>
              <w:t xml:space="preserve">предоставляется </w:t>
            </w:r>
            <w:r>
              <w:rPr>
                <w:rFonts w:ascii="Times New Roman" w:hAnsi="Times New Roman"/>
              </w:rPr>
              <w:t xml:space="preserve">в случае, если заключался договор </w:t>
            </w:r>
            <w:r>
              <w:rPr>
                <w:rFonts w:ascii="Times New Roman" w:hAnsi="Times New Roman"/>
                <w:highlight w:val="none"/>
              </w:rPr>
              <w:t xml:space="preserve">займа или кредитный договор.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иных случаях документ не предоставляется.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5.9.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1А, 2А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  <w:t xml:space="preserve">Перечень квалифицированных специалистов, привлекаемых для осуществления пользования участком недр</w:t>
            </w:r>
            <w:r>
              <w:rPr>
                <w:rFonts w:ascii="Times New Roman" w:hAnsi="Times New Roman"/>
                <w:highlight w:val="none"/>
              </w:rPr>
              <w:t xml:space="preserve"> с приложением штатных расписаний заявителя и (или) юридических лиц, привлекаемых для осуществления пользования участком недр, подт</w:t>
            </w:r>
            <w:r>
              <w:rPr>
                <w:rFonts w:ascii="Times New Roman" w:hAnsi="Times New Roman"/>
                <w:highlight w:val="none"/>
              </w:rPr>
              <w:t xml:space="preserve">верждающих наличие квалифицирова</w:t>
            </w:r>
            <w:r>
              <w:rPr>
                <w:rFonts w:ascii="Times New Roman" w:hAnsi="Times New Roman"/>
                <w:highlight w:val="none"/>
              </w:rPr>
              <w:t xml:space="preserve">нных специалистов, необходимых для эффективного и безопасного осуществления пользования испрашиваемым участком недр (указываются ФИО, должность, квалификация специалиста, реквизиты трудового или гражданско-правового договора, заключенного со специалистом, </w:t>
            </w:r>
            <w:r>
              <w:rPr>
                <w:rFonts w:ascii="Times New Roman" w:hAnsi="Times New Roman"/>
                <w:highlight w:val="none"/>
              </w:rPr>
              <w:t xml:space="preserve">информация о том, является ли специалист работником заявителя или работником юридического лица, привлекаемого для осуществления пользования испрашиваемым участком недр).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ЭП (Э(1)КЗ);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ПО (Э(1)КЗ).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5.10.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1А, 2А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both"/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  <w:t xml:space="preserve">П</w:t>
            </w:r>
            <w:r>
              <w:rPr>
                <w:rFonts w:ascii="Times New Roman" w:hAnsi="Times New Roman"/>
                <w:highlight w:val="none"/>
              </w:rPr>
              <w:t xml:space="preserve">еречень технических средств заявителя, а также технических средств юридических и (или) физических лиц, привлекаемых для осуществления пользования участком недр (в случае, если осуществление отдельных видов деятельности, связанных с пользованием участком не</w:t>
            </w:r>
            <w:r>
              <w:rPr>
                <w:rFonts w:ascii="Times New Roman" w:hAnsi="Times New Roman"/>
                <w:highlight w:val="none"/>
              </w:rPr>
              <w:t xml:space="preserve">д</w:t>
            </w:r>
            <w:r>
              <w:rPr>
                <w:rFonts w:ascii="Times New Roman" w:hAnsi="Times New Roman"/>
                <w:highlight w:val="none"/>
              </w:rPr>
              <w:t xml:space="preserve">р, планируется осуществлять с привлечением юридических и (или) физических лиц), с приложением данных регистра бухгалтерского учета, отражающих информацию по основным средствам заявителя и (или) юридических лиц, привлекаемых для осуществления пользования уч</w:t>
            </w:r>
            <w:r>
              <w:rPr>
                <w:rFonts w:ascii="Times New Roman" w:hAnsi="Times New Roman"/>
                <w:highlight w:val="none"/>
              </w:rPr>
              <w:t xml:space="preserve">астком недр, подтверждающую наличие технических средств, необходимых для эффективного и безопасного осуществления пользования испрашиваемым участком недр (указываются наименование технических средств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их количество, заводские, инвентарные или регистрационные номера, реквизиты документов, подтверждающих нахождение таких технических средств во владении и пользовании заявителя и (или) юридического лица, физического лица, привлекаемых для осуществления пол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ьзования испрашиваемым участком недр).</w:t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ЭП (Э(1)КЗ);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ПО (Э(1)КЗ).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5.11.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1А, 2А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  <w:t xml:space="preserve">Копии договоров с юридическими и (или) </w:t>
            </w:r>
            <w:r>
              <w:rPr>
                <w:rFonts w:ascii="Times New Roman" w:hAnsi="Times New Roman"/>
                <w:highlight w:val="none"/>
              </w:rPr>
              <w:t xml:space="preserve">физическими </w:t>
            </w:r>
            <w:r>
              <w:rPr>
                <w:rFonts w:ascii="Times New Roman" w:hAnsi="Times New Roman"/>
                <w:highlight w:val="none"/>
              </w:rPr>
              <w:t xml:space="preserve">лицами, привлекаемыми для осуществления пользования испрашиваемым участком недр, в том числе заключенных под отлагательным условием в соответствии со статьей 157 Гражданского кодекса Российской Федерации</w:t>
            </w:r>
            <w:r>
              <w:rPr>
                <w:rFonts w:ascii="Times New Roman" w:hAnsi="Times New Roman"/>
                <w:highlight w:val="none"/>
              </w:rPr>
              <w:t xml:space="preserve">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ЭП (Э(1)КЗ);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ПО (Э(1)КЗ).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Документ </w:t>
            </w:r>
            <w:r>
              <w:rPr>
                <w:rFonts w:ascii="Times New Roman" w:hAnsi="Times New Roman"/>
              </w:rPr>
              <w:t xml:space="preserve">предоставляется  в случае, если заключался договор с </w:t>
            </w:r>
            <w:r>
              <w:rPr>
                <w:rFonts w:ascii="Times New Roman" w:hAnsi="Times New Roman"/>
                <w:highlight w:val="none"/>
              </w:rPr>
              <w:t xml:space="preserve">юридическими и (или) физическими лицами.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иных случаях документ не предоставляется.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5.12.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1А, 2А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  <w14:ligatures w14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  <w:t xml:space="preserve">Копия лицензии н</w:t>
            </w:r>
            <w:r>
              <w:rPr>
                <w:rFonts w:ascii="Times New Roman" w:hAnsi="Times New Roman"/>
                <w:highlight w:val="none"/>
              </w:rPr>
              <w:t xml:space="preserve">а производство маркшейдерских работ, </w:t>
            </w:r>
            <w:r>
              <w:rPr>
                <w:rFonts w:ascii="Times New Roman" w:hAnsi="Times New Roman"/>
                <w:highlight w:val="none"/>
              </w:rPr>
              <w:t xml:space="preserve">предусмотренной Федеральным законом от 04.05.2011 № 99-ФЗ «О</w:t>
            </w:r>
            <w:r>
              <w:rPr>
                <w:rFonts w:ascii="Times New Roman" w:hAnsi="Times New Roman"/>
                <w:highlight w:val="none"/>
              </w:rPr>
              <w:t xml:space="preserve"> лицензировании отдельных видов деятельности», заявителя, а также привлеченных им юридических лиц и (или) физических лиц, в случае, если осуществление отдельных вид</w:t>
            </w:r>
            <w:r>
              <w:rPr>
                <w:rFonts w:ascii="Times New Roman" w:hAnsi="Times New Roman"/>
                <w:highlight w:val="none"/>
              </w:rPr>
              <w:t xml:space="preserve">ов деятельности, связанных с пользованием участком недр, планируется осуществлять с привлечением юридических и (или) физических лиц</w:t>
            </w:r>
            <w:r>
              <w:rPr>
                <w:rFonts w:ascii="Times New Roman" w:hAnsi="Times New Roman"/>
                <w:highlight w:val="none"/>
              </w:rPr>
              <w:t xml:space="preserve">.</w:t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ЭП (Э(1)КЗ);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ПО (Э(1)КЗ).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5.13.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1А, 2А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  <w14:ligatures w14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  <w:t xml:space="preserve">Документы, подтверждающие передачу заявителю технического проекта разработки месторождения ОПИ на испрашиваемом участке недр, согласованного в порядке, предусмотренном статьей 23.2 Закона Российской Федерации «О недрах», а также имущества из</w:t>
            </w:r>
            <w:r>
              <w:rPr>
                <w:rFonts w:ascii="Times New Roman" w:hAnsi="Times New Roman"/>
                <w:highlight w:val="none"/>
              </w:rPr>
              <w:t xml:space="preserve"> состава объектов обустройства испрашиваемого участка недр (при наличии)</w:t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ЭП (Э(1)КЗ);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ПО (Э(1)КЗ).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214" w:type="dxa"/>
            <w:gridSpan w:val="3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Исчерпывающий перечень</w:t>
            </w:r>
            <w:r>
              <w:rPr>
                <w:rFonts w:ascii="Times New Roman" w:hAnsi="Times New Roman"/>
              </w:rPr>
              <w:t xml:space="preserve">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при обращении заявителя 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предоставлением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Услуги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краткосрочного (сроком до одного года) пользования участком недр местного значения для осуществления юридическим лицом (оператором) деятельности на участке недр, право пользования которым досрочно прекращено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</w:t>
            </w:r>
            <w:r>
              <w:rPr>
                <w:rFonts w:ascii="Times New Roman" w:hAnsi="Times New Roman"/>
              </w:rPr>
              <w:t xml:space="preserve">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1А, 2А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  <w14:ligatures w14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Выписка из Единого государственного реестра юридических лиц</w:t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</w:p>
        </w:tc>
        <w:tc>
          <w:tcPr>
            <w:tcW w:w="2725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ЭП (Э(1)К);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ПО (Э(1)К).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hAnsi="Times New Roman"/>
                <w:highlight w:val="white"/>
              </w:rPr>
              <w:t xml:space="preserve">7.</w:t>
            </w:r>
            <w:r>
              <w:rPr>
                <w:rFonts w:ascii="Times New Roman" w:hAnsi="Times New Roman"/>
                <w:highlight w:val="green"/>
              </w:rPr>
            </w:r>
            <w:r>
              <w:rPr>
                <w:rFonts w:ascii="Times New Roman" w:hAnsi="Times New Roman"/>
                <w:highlight w:val="green"/>
              </w:rPr>
            </w:r>
          </w:p>
        </w:tc>
        <w:tc>
          <w:tcPr>
            <w:tcW w:w="9214" w:type="dxa"/>
            <w:gridSpan w:val="3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</w:rPr>
              <w:t xml:space="preserve">Исчерпываю</w:t>
            </w:r>
            <w:r>
              <w:rPr>
                <w:rFonts w:ascii="Times New Roman" w:hAnsi="Times New Roman"/>
              </w:rPr>
              <w:t xml:space="preserve">щий перечень документов, которые заявитель должен представить самостоятельно для</w:t>
            </w:r>
            <w:r>
              <w:rPr>
                <w:rFonts w:ascii="Times New Roman" w:hAnsi="Times New Roman"/>
              </w:rPr>
              <w:t xml:space="preserve"> предоставления </w:t>
            </w:r>
            <w:r>
              <w:rPr>
                <w:rFonts w:ascii="Times New Roman" w:hAnsi="Times New Roman"/>
              </w:rPr>
              <w:t xml:space="preserve">Услуги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геологического изучения в целях поисков и оценки месторождений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ОПИ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в случае, если участок недр местного значения включен в Перечень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rPr/>
        <w:tblPrEx/>
        <w:tc>
          <w:tcPr>
            <w:tcW w:w="926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1А, 3А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Документ, подтверждающий полномочия лица на осуществление действий от имени заявителя (копия решения о назначении или об избрании либо копия приказа о назначении физического лица на должность, в соответствии с которыми такое физическое л</w:t>
            </w:r>
            <w:r>
              <w:rPr>
                <w:rFonts w:ascii="Times New Roman" w:hAnsi="Times New Roman"/>
              </w:rPr>
              <w:t xml:space="preserve">ицо обладает правом действовать от имени заявителя без доверенности)</w:t>
            </w:r>
            <w:r>
              <w:rPr>
                <w:rFonts w:ascii="Times New Roman" w:hAnsi="Times New Roman"/>
                <w14:ligatures w14:val="none"/>
              </w:rPr>
            </w:r>
            <w:r>
              <w:rPr>
                <w:rFonts w:ascii="Times New Roman" w:hAnsi="Times New Roman"/>
                <w14:ligatures w14:val="none"/>
              </w:rPr>
            </w:r>
          </w:p>
        </w:tc>
        <w:tc>
          <w:tcPr>
            <w:tcW w:w="2725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ЭП (Э(1)КЗ);</w:t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2А, 4А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Подлинник доверенности на осуществление действий от имени заявителя, заверенный печатью заявителя (при наличии) и подписанный уполномоченным лицом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.</w:t>
            </w:r>
          </w:p>
        </w:tc>
        <w:tc>
          <w:tcPr>
            <w:tcW w:w="2725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ПО (Э(1)КЗ).</w:t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  <w14:ligatures w14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Предложения по условиям пользования участком недр, включающие </w:t>
            </w:r>
            <w:r>
              <w:rPr>
                <w:rFonts w:ascii="Times New Roman" w:hAnsi="Times New Roman"/>
                <w:highlight w:val="none"/>
              </w:rPr>
              <w:t xml:space="preserve">сведения о планируемых сроках ввода месторождения ОПИ в промышленное освоение и выхода на проектную мощность, о предполагаемых уровнях добычи ОПИ и</w:t>
            </w:r>
            <w:r>
              <w:rPr>
                <w:rFonts w:ascii="Times New Roman" w:hAnsi="Times New Roman"/>
                <w:highlight w:val="none"/>
              </w:rPr>
              <w:t xml:space="preserve"> мероприятиях</w:t>
            </w:r>
            <w:r>
              <w:rPr>
                <w:rFonts w:ascii="Times New Roman" w:hAnsi="Times New Roman"/>
                <w:highlight w:val="none"/>
              </w:rPr>
              <w:t xml:space="preserve"> по охране недр, предусмотренных </w:t>
            </w:r>
            <w:r>
              <w:rPr>
                <w:rFonts w:ascii="Times New Roman" w:hAnsi="Times New Roman"/>
                <w:highlight w:val="none"/>
              </w:rPr>
              <w:t xml:space="preserve">статьей 23</w:t>
            </w:r>
            <w:r>
              <w:rPr>
                <w:rFonts w:ascii="Times New Roman" w:hAnsi="Times New Roman"/>
                <w:highlight w:val="none"/>
              </w:rPr>
              <w:t xml:space="preserve"> Закона «О недрах».</w:t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  <w14:ligatures w14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ЭП (Э(1)КЗ);</w:t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  <w14:ligatures w14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  <w:t xml:space="preserve">Копия бухгалтерской (финансовой) отчетности (с приложением всех обязательных форм) за последний отчетный период, предшествующий дате подачи заявки, или за предыдущий отчетный период, предшествующий дате подачи заявки, в</w:t>
            </w:r>
            <w:r>
              <w:rPr>
                <w:rFonts w:ascii="Times New Roman" w:hAnsi="Times New Roman"/>
                <w:highlight w:val="none"/>
              </w:rPr>
              <w:t xml:space="preserve"> случае если сроки представления бухга</w:t>
            </w:r>
            <w:r>
              <w:rPr>
                <w:rFonts w:ascii="Times New Roman" w:hAnsi="Times New Roman"/>
                <w:highlight w:val="none"/>
              </w:rPr>
              <w:t xml:space="preserve">лтерской (финансовой) отчетности за последний отчетный период на дату подачи заявки не истекли, с отметкой налогового органа о ее принятии.</w:t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ПО (Э(1)КЗ).</w:t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  <w14:ligatures w14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Справки из банка о движении денежных средств по счетам заявителя в течение месяца, предшествующего дате подачи заявки, и остатке денежных средств на счетах заявителя.</w:t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</w:p>
        </w:tc>
        <w:tc>
          <w:tcPr>
            <w:tcW w:w="2725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ЭП (Э(1)КЗ);</w:t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  <w14:ligatures w14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  <w:t xml:space="preserve">Копии договоров займа или кредитных договоров, заключенных на дату подачи заявки, в том числе заключенных под отлагательным условием в соответствии со </w:t>
            </w:r>
            <w:r>
              <w:rPr>
                <w:rFonts w:ascii="Times New Roman" w:hAnsi="Times New Roman"/>
                <w:highlight w:val="none"/>
              </w:rPr>
              <w:t xml:space="preserve">статьей 157</w:t>
            </w:r>
            <w:r>
              <w:rPr>
                <w:rFonts w:ascii="Times New Roman" w:hAnsi="Times New Roman"/>
                <w:highlight w:val="none"/>
              </w:rPr>
              <w:t xml:space="preserve"> Гражданского кодекса Российской Федерации, с приложением справки из банка об остатке денежных средств на счетах заимодавцев в размере, достаточном для исполнения их обязательств по пре</w:t>
            </w:r>
            <w:r>
              <w:rPr>
                <w:rFonts w:ascii="Times New Roman" w:hAnsi="Times New Roman"/>
                <w:highlight w:val="none"/>
              </w:rPr>
              <w:t xml:space="preserve">дставленным договорам займа, которые не исполнены на дату подачи заявки (в случае привлечения финансовых средств по договорам займа);</w:t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ПО (Э(1)КЗ).</w:t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7.7.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  <w:t xml:space="preserve">Перечень квалифицированных специалистов, привлекаемых для осуществления пользования участком недр</w:t>
            </w:r>
            <w:r>
              <w:rPr>
                <w:rFonts w:ascii="Times New Roman" w:hAnsi="Times New Roman"/>
                <w:highlight w:val="none"/>
              </w:rPr>
              <w:t xml:space="preserve"> с приложением штатных расписаний заявителя и (или) юридических лиц, привлекаемых для осуществления пользования участком недр, подт</w:t>
            </w:r>
            <w:r>
              <w:rPr>
                <w:rFonts w:ascii="Times New Roman" w:hAnsi="Times New Roman"/>
                <w:highlight w:val="none"/>
              </w:rPr>
              <w:t xml:space="preserve">верждающих наличие квалифицирова</w:t>
            </w:r>
            <w:r>
              <w:rPr>
                <w:rFonts w:ascii="Times New Roman" w:hAnsi="Times New Roman"/>
                <w:highlight w:val="none"/>
              </w:rPr>
              <w:t xml:space="preserve">нных специалистов, необходимых для эффективного и безопасного осуществления пользования испрашиваемым участком недр (указываются ФИО, должность, квалификация специалиста, реквизиты трудового или гражданско-правового договора, заключенного со специалистом, </w:t>
            </w:r>
            <w:r>
              <w:rPr>
                <w:rFonts w:ascii="Times New Roman" w:hAnsi="Times New Roman"/>
                <w:highlight w:val="none"/>
              </w:rPr>
              <w:t xml:space="preserve">информация о том, является ли специалист работником заявителя или работником юридического лица, привлекаемого для осуществления пользования испрашиваемым участком недр).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ЭП (Э(1)КЗ);</w:t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7.8.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both"/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  <w:t xml:space="preserve">П</w:t>
            </w:r>
            <w:r>
              <w:rPr>
                <w:rFonts w:ascii="Times New Roman" w:hAnsi="Times New Roman"/>
                <w:highlight w:val="none"/>
              </w:rPr>
              <w:t xml:space="preserve">еречень технических средств заявителя, а также технических средств юридических и (или) физических лиц, привлекаемых для осуществления пользования участком недр (в случае, если осуществление отдельных видов деятельности, связанных с пользованием участком не</w:t>
            </w:r>
            <w:r>
              <w:rPr>
                <w:rFonts w:ascii="Times New Roman" w:hAnsi="Times New Roman"/>
                <w:highlight w:val="none"/>
              </w:rPr>
              <w:t xml:space="preserve">д</w:t>
            </w:r>
            <w:r>
              <w:rPr>
                <w:rFonts w:ascii="Times New Roman" w:hAnsi="Times New Roman"/>
                <w:highlight w:val="none"/>
              </w:rPr>
              <w:t xml:space="preserve">р, планируется осуществлять с привлечением юридических и (или) физических лиц), с приложением данных регистра бухгалтерского учета, отражающих информацию по основным средствам заявителя и (или) юридических лиц, привлекаемых для осуществления пользования уч</w:t>
            </w:r>
            <w:r>
              <w:rPr>
                <w:rFonts w:ascii="Times New Roman" w:hAnsi="Times New Roman"/>
                <w:highlight w:val="none"/>
              </w:rPr>
              <w:t xml:space="preserve">астком недр, подтверждающую наличие технических средств, необходимых для эффективного и безопасного осуществления пользования испрашиваемым участком недр (указываются наименование технических средств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их количество, заводские, инвентарные или регистрационные номера, реквизиты документов, подтверждающих нахождение таких технических средств во владении и пользовании заявителя и (или) юридического лица, физического лица, привлекаемых для осуществления пол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ьзования испрашиваемым участком недр).</w:t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ПО (Э(1)КЗ).</w:t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7.9.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  <w:t xml:space="preserve">Копии договоров с юридическими и (или) </w:t>
            </w:r>
            <w:r>
              <w:rPr>
                <w:rFonts w:ascii="Times New Roman" w:hAnsi="Times New Roman"/>
                <w:highlight w:val="none"/>
              </w:rPr>
              <w:t xml:space="preserve">физическими </w:t>
            </w:r>
            <w:r>
              <w:rPr>
                <w:rFonts w:ascii="Times New Roman" w:hAnsi="Times New Roman"/>
                <w:highlight w:val="none"/>
              </w:rPr>
              <w:t xml:space="preserve">лицами, привлекаемыми для осуществления пользования испрашиваемым участком недр, в том числе заключенных под отлагательным условием в соответствии со статьей 157 Гражданского кодекса Российской Федерации</w:t>
            </w:r>
            <w:r>
              <w:rPr>
                <w:rFonts w:ascii="Times New Roman" w:hAnsi="Times New Roman"/>
                <w:highlight w:val="none"/>
              </w:rPr>
              <w:t xml:space="preserve">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ЭП (Э(1)КЗ);</w:t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7.10.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  <w14:ligatures w14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  <w:t xml:space="preserve">Копия лицензии н</w:t>
            </w:r>
            <w:r>
              <w:rPr>
                <w:rFonts w:ascii="Times New Roman" w:hAnsi="Times New Roman"/>
                <w:highlight w:val="none"/>
              </w:rPr>
              <w:t xml:space="preserve">а производство маркшейдерских работ, </w:t>
            </w:r>
            <w:r>
              <w:rPr>
                <w:rFonts w:ascii="Times New Roman" w:hAnsi="Times New Roman"/>
                <w:highlight w:val="none"/>
              </w:rPr>
              <w:t xml:space="preserve">предусмотренной Федеральным законом от 04.05.2011 № 99-ФЗ «О</w:t>
            </w:r>
            <w:r>
              <w:rPr>
                <w:rFonts w:ascii="Times New Roman" w:hAnsi="Times New Roman"/>
                <w:highlight w:val="none"/>
              </w:rPr>
              <w:t xml:space="preserve"> лицензировании отдельных видов деятельности», заявителя, а также привлеченных им юридических лиц и (или) физических лиц, в случае, если осуществление отдельных вид</w:t>
            </w:r>
            <w:r>
              <w:rPr>
                <w:rFonts w:ascii="Times New Roman" w:hAnsi="Times New Roman"/>
                <w:highlight w:val="none"/>
              </w:rPr>
              <w:t xml:space="preserve">ов деятельности, связанных с пользованием участком недр, планируется осуществлять с привлечением юридических и (или) физических лиц</w:t>
            </w:r>
            <w:r>
              <w:rPr>
                <w:rFonts w:ascii="Times New Roman" w:hAnsi="Times New Roman"/>
                <w:highlight w:val="none"/>
              </w:rPr>
              <w:t xml:space="preserve">.</w:t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ПО (Э(1)КЗ).</w:t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214" w:type="dxa"/>
            <w:gridSpan w:val="3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Исчерпывающий перечень документов, которые заявител</w:t>
            </w:r>
            <w:r>
              <w:rPr>
                <w:rFonts w:ascii="Times New Roman" w:hAnsi="Times New Roman"/>
              </w:rPr>
              <w:t xml:space="preserve">ь вправе представить по собственной инициативе, так как они подлежат представлению в рамках межведомственного информационного взаимодействия при обращении заявителя за предоставлением </w:t>
            </w:r>
            <w:r>
              <w:rPr>
                <w:rFonts w:ascii="Times New Roman" w:hAnsi="Times New Roman"/>
              </w:rPr>
              <w:t xml:space="preserve">Услуги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для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геологического изучения в целях поисков и оценки месторождений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ОПИ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в случае, если участок недр местного значения включен в Перечень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1А,2А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Выписка из Единого государственного реестра юридических лиц, полученная не ранее чем за один месяц до даты подачи заявки.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ЭП (Э(1)К);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ПО (Э(1)К).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3А, 4А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Выписка из Единого государственного реестра индивидуальных предпринимателей, полученная не ранее чем за один месяц до даты подачи заявки.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ЭП (Э(1)К);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ПО (Э(1)К).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214" w:type="dxa"/>
            <w:gridSpan w:val="3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Исчерпываю</w:t>
            </w:r>
            <w:r>
              <w:rPr>
                <w:rFonts w:ascii="Times New Roman" w:hAnsi="Times New Roman"/>
              </w:rPr>
              <w:t xml:space="preserve">щий перечень документов, которые заявитель должен представить самостоятельно для</w:t>
            </w:r>
            <w:r>
              <w:rPr>
                <w:rFonts w:ascii="Times New Roman" w:hAnsi="Times New Roman"/>
              </w:rPr>
              <w:t xml:space="preserve"> предоставления </w:t>
            </w:r>
            <w:r>
              <w:rPr>
                <w:rFonts w:ascii="Times New Roman" w:hAnsi="Times New Roman"/>
              </w:rPr>
              <w:t xml:space="preserve">Услуги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для геологического изучения в целях поисков и оценки подземных вод, для разведки и добычи подземных вод или для геологического изучения в целях поисков и оценки подземных вод, их разведки и добычи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755"/>
        </w:trPr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1А, 3А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Документ, подтверждающий полномочия лица на осуществление действий от имени заявителя (копия </w:t>
            </w:r>
            <w:r>
              <w:rPr>
                <w:rFonts w:ascii="Times New Roman" w:hAnsi="Times New Roman"/>
              </w:rPr>
              <w:t xml:space="preserve">решения </w:t>
            </w:r>
            <w:r>
              <w:rPr>
                <w:rFonts w:ascii="Times New Roman" w:hAnsi="Times New Roman"/>
              </w:rPr>
              <w:t xml:space="preserve">о назначении или об избрании либо копия приказа о назначении физического лица на должность, в соответствии с которыми такое физическое л</w:t>
            </w:r>
            <w:r>
              <w:rPr>
                <w:rFonts w:ascii="Times New Roman" w:hAnsi="Times New Roman"/>
              </w:rPr>
              <w:t xml:space="preserve">ицо обладает правом действовать от имени заявителя без доверенности)</w:t>
            </w:r>
            <w:r>
              <w:rPr>
                <w:rFonts w:ascii="Times New Roman" w:hAnsi="Times New Roman"/>
                <w14:ligatures w14:val="none"/>
              </w:rPr>
            </w:r>
            <w:r>
              <w:rPr>
                <w:rFonts w:ascii="Times New Roman" w:hAnsi="Times New Roman"/>
                <w14:ligatures w14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ЭП (Э(1)К);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ПО (Э(1)К).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2А, 4А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</w:pPr>
            <w:r>
              <w:rPr>
                <w:rFonts w:ascii="Times New Roman" w:hAnsi="Times New Roman"/>
              </w:rPr>
              <w:t xml:space="preserve">Подлинник доверенности на осуществление действий от имени заявителя, заверенный печатью заявителя (при наличии) и подписанной </w:t>
            </w:r>
            <w:r>
              <w:rPr>
                <w:rFonts w:ascii="Times New Roman" w:hAnsi="Times New Roman"/>
              </w:rPr>
              <w:t xml:space="preserve">уполномоченным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лицом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ЭП (Э(1)К);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ПО (Э(1)К).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</w:rPr>
              <w:t xml:space="preserve">Карта-схе</w:t>
            </w:r>
            <w:r>
              <w:rPr>
                <w:rFonts w:ascii="Times New Roman" w:hAnsi="Times New Roman"/>
              </w:rPr>
              <w:t xml:space="preserve">ма участка недр,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 котором планируется проведение работ,</w:t>
            </w:r>
            <w:r>
              <w:rPr>
                <w:rFonts w:ascii="Times New Roman" w:hAnsi="Times New Roman"/>
              </w:rPr>
              <w:t xml:space="preserve"> с указанием географических координат угл</w:t>
            </w:r>
            <w:r>
              <w:rPr>
                <w:rFonts w:ascii="Times New Roman" w:hAnsi="Times New Roman"/>
                <w:color w:val="000000" w:themeColor="text1"/>
              </w:rPr>
              <w:t xml:space="preserve">овых точек его границ в геодезической системе координат 2011 года (ГСК-2011) и площади участка недр с геологическим обоснованием указанных границ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участка недр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в соответствии со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u w:val="none"/>
              </w:rPr>
              <w:t xml:space="preserve">статьей 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 Закона Российской Федерации «О недрах».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ЭП (Э(1)К);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ПО (Э(1)К).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  <w14:ligatures w14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  <w:t xml:space="preserve">Предложения по условиям пользования недрами, включая предложения по проведению работ по геологическому изучению </w:t>
            </w:r>
            <w:r>
              <w:rPr>
                <w:rFonts w:ascii="Times New Roman" w:hAnsi="Times New Roman"/>
                <w:highlight w:val="none"/>
              </w:rPr>
              <w:t xml:space="preserve">с указанием видов, объемов, сроков проведения работ и </w:t>
            </w:r>
            <w:r>
              <w:rPr>
                <w:rFonts w:ascii="Times New Roman" w:hAnsi="Times New Roman"/>
                <w:highlight w:val="none"/>
              </w:rPr>
              <w:t xml:space="preserve">мероприятиях</w:t>
            </w:r>
            <w:r>
              <w:rPr>
                <w:rFonts w:ascii="Times New Roman" w:hAnsi="Times New Roman"/>
                <w:highlight w:val="none"/>
              </w:rPr>
              <w:t xml:space="preserve"> по охране недр, предусмотренных </w:t>
            </w:r>
            <w:r>
              <w:rPr>
                <w:rFonts w:ascii="Times New Roman" w:hAnsi="Times New Roman"/>
                <w:highlight w:val="none"/>
              </w:rPr>
              <w:t xml:space="preserve">статьей 23</w:t>
            </w:r>
            <w:r>
              <w:rPr>
                <w:rFonts w:ascii="Times New Roman" w:hAnsi="Times New Roman"/>
                <w:highlight w:val="none"/>
              </w:rPr>
              <w:t xml:space="preserve"> Закона «О недрах»</w:t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ЭП (Э(1)К);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ПО (Э(1)К).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Сведения </w:t>
            </w:r>
            <w:r>
              <w:rPr>
                <w:rFonts w:ascii="Times New Roman" w:hAnsi="Times New Roman"/>
                <w:highlight w:val="none"/>
              </w:rPr>
              <w:t xml:space="preserve">о технологии  геологического изучения на участке недр, в отношении </w:t>
            </w:r>
            <w:r>
              <w:rPr>
                <w:rFonts w:ascii="Times New Roman" w:hAnsi="Times New Roman"/>
                <w:highlight w:val="none"/>
              </w:rPr>
              <w:t xml:space="preserve">которого подана заявка, в том числе:</w:t>
            </w:r>
            <w:r>
              <w:rPr>
                <w:rFonts w:ascii="Times New Roman" w:hAnsi="Times New Roman"/>
                <w:highlight w:val="none"/>
              </w:rPr>
              <w:t xml:space="preserve"> 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pStyle w:val="923"/>
              <w:numPr>
                <w:numId w:val="67"/>
                <w:ilvl w:val="0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pos="283" w:leader="none"/>
              </w:tabs>
              <w:ind w:left="0" w:right="0" w:firstLine="0"/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целевое назначение использования подземных вод;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pStyle w:val="923"/>
              <w:numPr>
                <w:numId w:val="67"/>
                <w:ilvl w:val="0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pos="283" w:leader="none"/>
              </w:tabs>
              <w:ind w:left="0" w:right="0" w:firstLine="0"/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  <w:t xml:space="preserve">обоснованную потребность в подземных водах с учетом перспективы развития;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pStyle w:val="923"/>
              <w:numPr>
                <w:numId w:val="67"/>
                <w:ilvl w:val="0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pos="283" w:leader="none"/>
              </w:tabs>
              <w:ind w:left="0" w:right="0" w:firstLine="0"/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  <w:t xml:space="preserve">о наличии (отсутствии) на участке недр действующих водозаборных сооружений</w:t>
            </w:r>
            <w:r>
              <w:rPr>
                <w:rFonts w:ascii="Times New Roman" w:hAnsi="Times New Roman"/>
                <w:highlight w:val="none"/>
              </w:rPr>
              <w:t xml:space="preserve">;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pStyle w:val="923"/>
              <w:numPr>
                <w:numId w:val="67"/>
                <w:ilvl w:val="0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pos="283" w:leader="none"/>
              </w:tabs>
              <w:ind w:left="0" w:right="0" w:firstLine="0"/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  <w:t xml:space="preserve">паспорт скважины (учетная карточка) и характеристика режима эксплуатации водозаборного сооружения (</w:t>
            </w:r>
            <w:r>
              <w:rPr>
                <w:rFonts w:ascii="Times New Roman" w:hAnsi="Times New Roman"/>
                <w:highlight w:val="none"/>
              </w:rPr>
              <w:t xml:space="preserve">при его наличии); 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pStyle w:val="923"/>
              <w:numPr>
                <w:numId w:val="67"/>
                <w:ilvl w:val="0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pos="283" w:leader="none"/>
              </w:tabs>
              <w:ind w:left="0" w:right="0" w:firstLine="0"/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сведения о регистрации скважины в Камчатском филиале ФБУ «ТФГИ по Дальневосточному федеральному округу» (при ее наличии);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pStyle w:val="923"/>
              <w:numPr>
                <w:numId w:val="67"/>
                <w:ilvl w:val="0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pos="283" w:leader="none"/>
              </w:tabs>
              <w:ind w:left="0" w:right="0" w:firstLine="0"/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данные об утвержденных (апробированных) эксплуатационных запасах питьевых или технических подземных вод и  реквизиты документа об их утверждении (при наличии);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pStyle w:val="923"/>
              <w:numPr>
                <w:numId w:val="67"/>
                <w:ilvl w:val="0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pos="283" w:leader="none"/>
              </w:tabs>
              <w:ind w:left="0" w:right="0" w:firstLine="0"/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сведения о зонах санитарной охраны водозабора (при наличии действующего водозабора), либо о возможности о ее организации (для проектируемого водозабора).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ЭП (Э(1)К);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ПО (Э(1)К).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  <w14:ligatures w14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  <w:t xml:space="preserve">Копия бухгалтерской (финансовой) отчетности (с приложением всех обязательных форм) за последний отчетный период, предшествующий дате подачи заявки, или за предыдущий отчетный период, предшествующий дате подачи заявки, в</w:t>
            </w:r>
            <w:r>
              <w:rPr>
                <w:rFonts w:ascii="Times New Roman" w:hAnsi="Times New Roman"/>
                <w:highlight w:val="none"/>
              </w:rPr>
              <w:t xml:space="preserve"> случае если сроки представления бухга</w:t>
            </w:r>
            <w:r>
              <w:rPr>
                <w:rFonts w:ascii="Times New Roman" w:hAnsi="Times New Roman"/>
                <w:highlight w:val="none"/>
              </w:rPr>
              <w:t xml:space="preserve">лтерской (финансовой) отчетности за последний отчетный период на дату подачи заявки не истекли, с отметкой налогового органа о ее принятии.</w:t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ЭП (Э(1)К);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ПО (Э(1)К).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9.7.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  <w14:ligatures w14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Справки из банка о движении денежных средств по счетам заявителя в течение месяца, предшествующего дате подачи заявки, и остатке денежных средств на счетах заявителя.</w:t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ЭП (Э(1)К);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ПО (Э(1)К).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9.8.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  <w14:ligatures w14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  <w:t xml:space="preserve">Копии договоров займа, заключенных на дату подачи заявки, в том числе заключенных под отлагательным условием в соответствии со </w:t>
            </w:r>
            <w:r>
              <w:rPr>
                <w:rFonts w:ascii="Times New Roman" w:hAnsi="Times New Roman"/>
                <w:highlight w:val="none"/>
              </w:rPr>
              <w:t xml:space="preserve">статьей 157</w:t>
            </w:r>
            <w:r>
              <w:rPr>
                <w:rFonts w:ascii="Times New Roman" w:hAnsi="Times New Roman"/>
                <w:highlight w:val="none"/>
              </w:rPr>
              <w:t xml:space="preserve"> Гражданского кодекса Российской Федерации, с приложением справки из банка об остатке денежных средств на счетах заимодавцев в размере, достаточном для исполнения их обязательств по пре</w:t>
            </w:r>
            <w:r>
              <w:rPr>
                <w:rFonts w:ascii="Times New Roman" w:hAnsi="Times New Roman"/>
                <w:highlight w:val="none"/>
              </w:rPr>
              <w:t xml:space="preserve">дставленным договорам займа, которые не исполнены на дату подачи заявки (в случае привлечения финансовых средств по договорам займа);</w:t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ЭП (Э(1)К);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ПО (Э(1)К).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Предоставляется в случае привлечения финансовых средств по договорам займа. </w:t>
            </w:r>
            <w:r>
              <w:rPr>
                <w:rFonts w:ascii="Times New Roman" w:hAnsi="Times New Roman"/>
              </w:rPr>
              <w:t xml:space="preserve">В иных случаях документ не предоставляется.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9.9.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  <w:t xml:space="preserve">Копии кредитных договоров, </w:t>
            </w:r>
            <w:r>
              <w:rPr>
                <w:rFonts w:ascii="Times New Roman" w:hAnsi="Times New Roman"/>
                <w:highlight w:val="none"/>
              </w:rPr>
              <w:t xml:space="preserve">заключенных на дату подачи заявки, </w:t>
            </w:r>
            <w:r>
              <w:rPr>
                <w:rFonts w:ascii="Times New Roman" w:hAnsi="Times New Roman"/>
                <w:highlight w:val="none"/>
              </w:rPr>
              <w:t xml:space="preserve">в том числе заключенных под отлагательным условием в соответствии со </w:t>
            </w:r>
            <w:r>
              <w:rPr>
                <w:rFonts w:ascii="Times New Roman" w:hAnsi="Times New Roman"/>
                <w:highlight w:val="none"/>
              </w:rPr>
              <w:t xml:space="preserve">статьей 157</w:t>
            </w:r>
            <w:r>
              <w:rPr>
                <w:rFonts w:ascii="Times New Roman" w:hAnsi="Times New Roman"/>
                <w:highlight w:val="none"/>
              </w:rPr>
              <w:t xml:space="preserve"> Гражданского кодекса Российской Федерации,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ЭП (Э(1)К);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ПО (Э(1)К).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Предоставляется в случае привлечения финансовых средств по договорам кредита. </w:t>
            </w:r>
            <w:r>
              <w:rPr>
                <w:rFonts w:ascii="Times New Roman" w:hAnsi="Times New Roman"/>
              </w:rPr>
              <w:t xml:space="preserve">В иных случаях документ не предоставляется.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9.10.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  <w:t xml:space="preserve">Перечень квалифицированных специалистов, привлекаемых для осуществления пользования участком недр</w:t>
            </w:r>
            <w:r>
              <w:rPr>
                <w:rFonts w:ascii="Times New Roman" w:hAnsi="Times New Roman"/>
                <w:highlight w:val="none"/>
              </w:rPr>
              <w:t xml:space="preserve"> с приложением штатных расписаний заявителя и (или) юридических лиц, привлекаемых для осуществления пользования участком недр, подт</w:t>
            </w:r>
            <w:r>
              <w:rPr>
                <w:rFonts w:ascii="Times New Roman" w:hAnsi="Times New Roman"/>
                <w:highlight w:val="none"/>
              </w:rPr>
              <w:t xml:space="preserve">верждающих наличие квалифицирова</w:t>
            </w:r>
            <w:r>
              <w:rPr>
                <w:rFonts w:ascii="Times New Roman" w:hAnsi="Times New Roman"/>
                <w:highlight w:val="none"/>
              </w:rPr>
              <w:t xml:space="preserve">нных специалистов, необходимых для эффективного и безопасного осуществления пользования испрашиваемым участком недр (указываются ФИО, должность, квалификация специалиста, реквизиты трудового или гражданско-правового договора, заключенного со специалистом, </w:t>
            </w:r>
            <w:r>
              <w:rPr>
                <w:rFonts w:ascii="Times New Roman" w:hAnsi="Times New Roman"/>
                <w:highlight w:val="none"/>
              </w:rPr>
              <w:t xml:space="preserve">информация о том, является ли специалист работником заявителя или работником юридического лица, привлекаемого для осуществления пользования испрашиваемым участком недр).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ЭП (Э(1)К);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ПО (Э(1)К).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9.11.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both"/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  <w:t xml:space="preserve">П</w:t>
            </w:r>
            <w:r>
              <w:rPr>
                <w:rFonts w:ascii="Times New Roman" w:hAnsi="Times New Roman"/>
                <w:highlight w:val="none"/>
              </w:rPr>
              <w:t xml:space="preserve">еречень технических средств заявителя, а также технических средств юридических и (или) физических лиц, привлекаемых для осуществления пользования участком недр (в случае, если осуществление отдельных видов деятельности, связанных с пользованием участком не</w:t>
            </w:r>
            <w:r>
              <w:rPr>
                <w:rFonts w:ascii="Times New Roman" w:hAnsi="Times New Roman"/>
                <w:highlight w:val="none"/>
              </w:rPr>
              <w:t xml:space="preserve">д</w:t>
            </w:r>
            <w:r>
              <w:rPr>
                <w:rFonts w:ascii="Times New Roman" w:hAnsi="Times New Roman"/>
                <w:highlight w:val="none"/>
              </w:rPr>
              <w:t xml:space="preserve">р, планируется осуществлять с привлечением юридических и (или) физических лиц), с приложением данных регистра бухгалтерского учета, отражающих информацию по основным средствам заявителя и (или) юридических лиц, привлекаемых для осуществления пользования уч</w:t>
            </w:r>
            <w:r>
              <w:rPr>
                <w:rFonts w:ascii="Times New Roman" w:hAnsi="Times New Roman"/>
                <w:highlight w:val="none"/>
              </w:rPr>
              <w:t xml:space="preserve">астком недр, подтверждающую наличие технических средств, необходимых для эффективного и безопасного осуществления пользования испрашиваемым участком недр (указываются наименование технических средств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их количество, заводские, инвентарные или регистрационные номера, реквизиты документов, подтверждающих нахождение таких технических средств во владении и пользовании заявителя и (или) юридического лица, физического лица, привлекаемых для осуществления пол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ьзования испрашиваемым участком недр).</w:t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ЭП (Э(1)К);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ПО (Э(1)К).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9.12.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  <w:t xml:space="preserve">Копии договоров с юридическими и (или) </w:t>
            </w:r>
            <w:r>
              <w:rPr>
                <w:rFonts w:ascii="Times New Roman" w:hAnsi="Times New Roman"/>
                <w:highlight w:val="none"/>
              </w:rPr>
              <w:t xml:space="preserve">физическими </w:t>
            </w:r>
            <w:r>
              <w:rPr>
                <w:rFonts w:ascii="Times New Roman" w:hAnsi="Times New Roman"/>
                <w:highlight w:val="none"/>
              </w:rPr>
              <w:t xml:space="preserve">лицами, привлекаемыми для осуществления пользования испрашиваемым участком недр, в том числе заключенных под отлагательным условием в соответствии со статьей 157 Гражданского кодекса Российской Федерации</w:t>
            </w:r>
            <w:r>
              <w:rPr>
                <w:rFonts w:ascii="Times New Roman" w:hAnsi="Times New Roman"/>
                <w:highlight w:val="none"/>
              </w:rPr>
              <w:t xml:space="preserve">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ЭП (Э(1)К);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ПО (Э(1)К).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Предоставляется в случае заключения </w:t>
            </w:r>
            <w:r>
              <w:rPr>
                <w:rFonts w:ascii="Times New Roman" w:hAnsi="Times New Roman"/>
                <w:highlight w:val="none"/>
              </w:rPr>
              <w:t xml:space="preserve">оговоров с юридическими и (или) </w:t>
            </w:r>
            <w:r>
              <w:rPr>
                <w:rFonts w:ascii="Times New Roman" w:hAnsi="Times New Roman"/>
                <w:highlight w:val="none"/>
              </w:rPr>
              <w:t xml:space="preserve">физическими </w:t>
            </w:r>
            <w:r>
              <w:rPr>
                <w:rFonts w:ascii="Times New Roman" w:hAnsi="Times New Roman"/>
                <w:highlight w:val="none"/>
              </w:rPr>
              <w:t xml:space="preserve">лицами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</w:rPr>
              <w:t xml:space="preserve">В иных случаях документ не предоставляется.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9.13.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  <w14:ligatures w14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  <w:t xml:space="preserve">Копия лицензии н</w:t>
            </w:r>
            <w:r>
              <w:rPr>
                <w:rFonts w:ascii="Times New Roman" w:hAnsi="Times New Roman"/>
                <w:highlight w:val="none"/>
              </w:rPr>
              <w:t xml:space="preserve">а производство маркшейдерских работ, </w:t>
            </w:r>
            <w:r>
              <w:rPr>
                <w:rFonts w:ascii="Times New Roman" w:hAnsi="Times New Roman"/>
                <w:highlight w:val="none"/>
              </w:rPr>
              <w:t xml:space="preserve">предусмотренной Федеральным законом от 04.05.2011 № 99-ФЗ «О</w:t>
            </w:r>
            <w:r>
              <w:rPr>
                <w:rFonts w:ascii="Times New Roman" w:hAnsi="Times New Roman"/>
                <w:highlight w:val="none"/>
              </w:rPr>
              <w:t xml:space="preserve"> лицензировании отдельных видов деятельности», заявителя, а также привлеченных им юридических лиц и (или) физических лиц, в случае, если осуществление отдельных вид</w:t>
            </w:r>
            <w:r>
              <w:rPr>
                <w:rFonts w:ascii="Times New Roman" w:hAnsi="Times New Roman"/>
                <w:highlight w:val="none"/>
              </w:rPr>
              <w:t xml:space="preserve">ов деятельности, связанных с пользованием участком недр, планируется осуществлять с привлечением юридических и (или) физических лиц</w:t>
            </w:r>
            <w:r>
              <w:rPr>
                <w:rFonts w:ascii="Times New Roman" w:hAnsi="Times New Roman"/>
                <w:highlight w:val="none"/>
              </w:rPr>
              <w:t xml:space="preserve">.</w:t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ЭП (Э(1)К);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ПО (Э(1)К).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9.14.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  <w:t xml:space="preserve">Согласие пользователя недр на осуществление деятельности, связанной с пользованием недрами в границах предоставленного ему горного отвода (при наличии).</w:t>
            </w:r>
            <w:r>
              <w:rPr>
                <w:rFonts w:ascii="Times New Roman" w:hAnsi="Times New Roman"/>
                <w:highlight w:val="none"/>
              </w:rPr>
              <w:t xml:space="preserve"> 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ЭП (Э(1)КЗ);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ПО (Э(1)КЗ).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</w:rPr>
              <w:t xml:space="preserve">Документ </w:t>
            </w:r>
            <w:r>
              <w:rPr>
                <w:rFonts w:ascii="Times New Roman" w:hAnsi="Times New Roman"/>
              </w:rPr>
              <w:t xml:space="preserve">предоставляется в случае,</w:t>
            </w:r>
            <w:r>
              <w:rPr>
                <w:rFonts w:ascii="Times New Roman" w:hAnsi="Times New Roman"/>
                <w:highlight w:val="none"/>
              </w:rPr>
              <w:t xml:space="preserve"> если указанный в заявке участок недр расположен в границах предоставленного в пользование участка недр, имеющего статус горного отвода. </w:t>
            </w:r>
            <w:r>
              <w:rPr>
                <w:rFonts w:ascii="Times New Roman" w:hAnsi="Times New Roman"/>
              </w:rPr>
              <w:t xml:space="preserve">В иных случаях документ не предоставляется.</w:t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9.15.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Сведения о наличии земельного отвода (собственность, аренда) или предварительного согласования заявителю выделения земельного участка с собственником земель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ЭП (Э(1)КЗ);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ПО (Э(1)КЗ).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214" w:type="dxa"/>
            <w:gridSpan w:val="3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Исчерпывающий перечень документов, которые заявител</w:t>
            </w:r>
            <w:r>
              <w:rPr>
                <w:rFonts w:ascii="Times New Roman" w:hAnsi="Times New Roman"/>
              </w:rPr>
              <w:t xml:space="preserve">ь вправе представить по собственной инициативе, так как они подлежат представлению в рамках межведомственного информационного взаимодействия при обращении заявителя за </w:t>
            </w:r>
            <w:r>
              <w:rPr>
                <w:rFonts w:ascii="Times New Roman" w:hAnsi="Times New Roman"/>
              </w:rPr>
              <w:t xml:space="preserve">для</w:t>
            </w:r>
            <w:r>
              <w:rPr>
                <w:rFonts w:ascii="Times New Roman" w:hAnsi="Times New Roman"/>
              </w:rPr>
              <w:t xml:space="preserve"> предоставлением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Услуги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для геологического изучения в целях поисков и оценки подземных вод, для разведки и добычи подземных вод или для геологического изучения в целях поисков и оценки подземных вод, их разведки и добычи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1А,2А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Выписка из Единого государственного реестра юридических лиц, полученная не ранее чем за один месяц до даты подачи заявки.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ЭП (Э(1)К);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ПО (Э(1)К).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3А, 4А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Выписка из Единого государственного реестра индивидуальных предпринимателей, полученная не ранее чем за один месяц до даты подачи заявки.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ЭП (Э(1)К);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ПО (Э(1)К).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Копия заключения государственной экспертизы запасов питьевых или технических подземных вод </w:t>
            </w:r>
            <w:r>
              <w:rPr>
                <w:rFonts w:ascii="Times New Roman" w:hAnsi="Times New Roman"/>
              </w:rPr>
              <w:t xml:space="preserve">(при наличии)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ЭП (Э(1)КЗ);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ПО (Э(1)КЗ).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Документ требуется</w:t>
            </w:r>
            <w:r>
              <w:rPr>
                <w:rFonts w:ascii="Times New Roman" w:hAnsi="Times New Roman"/>
              </w:rPr>
              <w:t xml:space="preserve"> в случае предоставления права пользования недрами для разведки и добычи питьевых или технических подземных вод в объеме свыше 100 м</w:t>
            </w:r>
            <w:r>
              <w:rPr>
                <w:rFonts w:ascii="Times New Roman" w:hAnsi="Times New Roman"/>
                <w:vertAlign w:val="superscript"/>
              </w:rPr>
              <w:t xml:space="preserve">3</w:t>
            </w:r>
            <w:r>
              <w:rPr>
                <w:rFonts w:ascii="Times New Roman" w:hAnsi="Times New Roman"/>
              </w:rPr>
              <w:t xml:space="preserve"> в сут.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Копия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(при наличии)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ЭП (Э(1)КЗ);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ПО (Э(1)КЗ).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</w:rPr>
              <w:t xml:space="preserve">Документ предоставляется</w:t>
            </w:r>
            <w:r>
              <w:rPr>
                <w:rFonts w:ascii="Times New Roman" w:hAnsi="Times New Roman"/>
              </w:rPr>
              <w:t xml:space="preserve"> в случае предоставления права пользования недрами для разведки и добычи питьевых подземных вод.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214" w:type="dxa"/>
            <w:gridSpan w:val="3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Исчерпываю</w:t>
            </w:r>
            <w:r>
              <w:rPr>
                <w:rFonts w:ascii="Times New Roman" w:hAnsi="Times New Roman"/>
              </w:rPr>
              <w:t xml:space="preserve">щий перечень документов, которые заявитель должен представить самостоятельно для</w:t>
            </w:r>
            <w:r>
              <w:rPr>
                <w:rFonts w:ascii="Times New Roman" w:hAnsi="Times New Roman"/>
              </w:rPr>
              <w:t xml:space="preserve"> предоставления </w:t>
            </w:r>
            <w:r>
              <w:rPr>
                <w:rFonts w:ascii="Times New Roman" w:hAnsi="Times New Roman"/>
              </w:rPr>
              <w:t xml:space="preserve">Услуги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для </w:t>
            </w:r>
            <w:r>
              <w:rPr>
                <w:rFonts w:ascii="Times New Roman" w:hAnsi="Times New Roman"/>
              </w:rPr>
              <w:t xml:space="preserve">р</w:t>
            </w:r>
            <w:r>
              <w:rPr>
                <w:rFonts w:ascii="Times New Roman" w:hAnsi="Times New Roman"/>
              </w:rPr>
              <w:t xml:space="preserve">азведки и добычи ОПИ, необходимых для целей выполнения работ по строительству, реконструкции, капитальному ремонту, ремонту и содержанию автомобильных дорог общего пользования, осуществляемых на основании гражданско-правовых договоров на выполнение указанн</w:t>
            </w:r>
            <w:r>
              <w:rPr>
                <w:rFonts w:ascii="Times New Roman" w:hAnsi="Times New Roman"/>
              </w:rPr>
              <w:t xml:space="preserve">ы</w:t>
            </w:r>
            <w:r>
              <w:rPr>
                <w:rFonts w:ascii="Times New Roman" w:hAnsi="Times New Roman"/>
              </w:rPr>
              <w:t xml:space="preserve">х работ, заключенных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или Федеральным законом от 18.07.2011 № 223-ФЗ «О закупках то</w:t>
            </w:r>
            <w:r>
              <w:rPr>
                <w:rFonts w:ascii="Times New Roman" w:hAnsi="Times New Roman"/>
              </w:rPr>
              <w:t xml:space="preserve">в</w:t>
            </w:r>
            <w:r>
              <w:rPr>
                <w:rFonts w:ascii="Times New Roman" w:hAnsi="Times New Roman"/>
              </w:rPr>
              <w:t xml:space="preserve">аров, работ, услуг отдельными видами юридических лиц», концессионных соглашений в отношении объектов, предусмотренных пунктом 1 части 1 статьи 4 Федерального закона от 21.07.2005 № 115-ФЗ «О концессионных соглашениях», соглашений о государственно-частном п</w:t>
            </w:r>
            <w:r>
              <w:rPr>
                <w:rFonts w:ascii="Times New Roman" w:hAnsi="Times New Roman"/>
              </w:rPr>
              <w:t xml:space="preserve">а</w:t>
            </w:r>
            <w:r>
              <w:rPr>
                <w:rFonts w:ascii="Times New Roman" w:hAnsi="Times New Roman"/>
              </w:rPr>
              <w:t xml:space="preserve">ртнерстве, соглашений о муниципально-частном партнерстве в отношении объектов, предусмотренных пунктом 1 части 1 статьи 7 Федерального закона от 13.07.2015 № 224-ФЗ «О государственно-частном партнерстве, муниципально-частном партнерстве в Российской Федера</w:t>
            </w:r>
            <w:r>
              <w:rPr>
                <w:rFonts w:ascii="Times New Roman" w:hAnsi="Times New Roman"/>
              </w:rPr>
              <w:t xml:space="preserve">ции и внесении изменений в отдельные законодательные акты Российской Федерации»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Документ, подтверждающий полномочия лица на осуществление действий от имени заявителя (копия решения о назначении или об избрании либо копия приказа о назначении физического лица на должность, в соответствии с которыми такое физическое л</w:t>
            </w:r>
            <w:r>
              <w:rPr>
                <w:rFonts w:ascii="Times New Roman" w:hAnsi="Times New Roman"/>
              </w:rPr>
              <w:t xml:space="preserve">ицо обладает правом действовать от имени заявителя без доверенности)</w:t>
            </w:r>
            <w:r>
              <w:rPr>
                <w:rFonts w:ascii="Times New Roman" w:hAnsi="Times New Roman"/>
                <w14:ligatures w14:val="none"/>
              </w:rPr>
            </w:r>
            <w:r>
              <w:rPr>
                <w:rFonts w:ascii="Times New Roman" w:hAnsi="Times New Roman"/>
                <w14:ligatures w14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ЭП (Э(1)К);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ПО (Э(1)К).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Подлинник доверенности на осуществление действий от имени заявителя, заверенный печатью заявителя (при наличии) и подписанный уполномоченным лицом.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ЭП (Э(1)К);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ПО (Э(1)К).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5А-6А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</w:rPr>
              <w:t xml:space="preserve">Заверенная копия гражданско-правового договора на выполнение работ </w:t>
            </w:r>
            <w:r>
              <w:rPr>
                <w:rFonts w:ascii="Times New Roman" w:hAnsi="Times New Roman"/>
              </w:rPr>
              <w:t xml:space="preserve">по строительству, реконструкции, капитальному ремонту, ремонту и содержанию автомобильных дорог общего пользования</w:t>
            </w:r>
            <w:r>
              <w:rPr>
                <w:rFonts w:ascii="Times New Roman" w:hAnsi="Times New Roman"/>
              </w:rPr>
              <w:t xml:space="preserve">, заключенного в соответствии </w:t>
            </w:r>
            <w:r>
              <w:rPr>
                <w:rFonts w:ascii="Times New Roman" w:hAnsi="Times New Roman"/>
              </w:rPr>
              <w:t xml:space="preserve">с Федеральным законом от 05.04.2013 № 44-ФЗ </w:t>
            </w:r>
            <w:r>
              <w:rPr>
                <w:rFonts w:ascii="Times New Roman" w:hAnsi="Times New Roman"/>
              </w:rPr>
              <w:t xml:space="preserve">или Федеральным законом от 18.07.2011 № 223-ФЗ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либо копия концессионного соглашения или соглашения о государственно-частном партнерстве, или соглашения о муниципально-частном партнерстве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  <w14:ligatures w14:val="none"/>
              </w:rPr>
            </w:r>
            <w:r>
              <w:rPr>
                <w:rFonts w:ascii="Times New Roman" w:hAnsi="Times New Roman"/>
                <w14:ligatures w14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ЭП (Э(1)К);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ПО (Э(1)К).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5А-6А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</w:pPr>
            <w:r>
              <w:rPr>
                <w:rFonts w:ascii="Times New Roman" w:hAnsi="Times New Roman"/>
              </w:rPr>
              <w:t xml:space="preserve">Карта-схе</w:t>
            </w:r>
            <w:r>
              <w:rPr>
                <w:rFonts w:ascii="Times New Roman" w:hAnsi="Times New Roman"/>
              </w:rPr>
              <w:t xml:space="preserve">ма участка недр,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 которо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м планируется проведение работ,</w:t>
            </w:r>
            <w:r>
              <w:rPr>
                <w:rFonts w:ascii="Times New Roman" w:hAnsi="Times New Roman"/>
                <w:color w:val="000000" w:themeColor="text1"/>
              </w:rPr>
              <w:t xml:space="preserve"> с указанием географических координат угловых точек его границ в геодезической системе координат 2011 года (ГСК-2011) и площади участка недр с геологическим обоснованием указанных границ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участка недр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в соответствии со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u w:val="none"/>
              </w:rPr>
              <w:t xml:space="preserve">статьей 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 Закона Российской Федерации «О недрах»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.</w:t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ЭП (Э(1)К);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ПО (Э(1)К).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214" w:type="dxa"/>
            <w:gridSpan w:val="3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Исчерпывающий перечень документов, которые заявител</w:t>
            </w:r>
            <w:r>
              <w:rPr>
                <w:rFonts w:ascii="Times New Roman" w:hAnsi="Times New Roman"/>
              </w:rPr>
              <w:t xml:space="preserve">ь вправе представить по собственной инициативе, так как они подлежат представлению в рамках межведомственного информационного взаимодействия при обращении заявителя за </w:t>
            </w:r>
            <w:r>
              <w:rPr>
                <w:rFonts w:ascii="Times New Roman" w:hAnsi="Times New Roman"/>
              </w:rPr>
              <w:t xml:space="preserve">для</w:t>
            </w:r>
            <w:r>
              <w:rPr>
                <w:rFonts w:ascii="Times New Roman" w:hAnsi="Times New Roman"/>
              </w:rPr>
              <w:t xml:space="preserve"> предоставлением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Услуги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для </w:t>
            </w:r>
            <w:r>
              <w:rPr>
                <w:rFonts w:ascii="Times New Roman" w:hAnsi="Times New Roman"/>
              </w:rPr>
              <w:t xml:space="preserve">р</w:t>
            </w:r>
            <w:r>
              <w:rPr>
                <w:rFonts w:ascii="Times New Roman" w:hAnsi="Times New Roman"/>
              </w:rPr>
              <w:t xml:space="preserve">азведки и добычи ОПИ, необходимых для целей выполнения работ по строительству, реконструкции, капитальному ремонту, ремонту и содержанию автомобильных дорог общего пользования, осуществляемых на основании гражданско-правовых договоров на выполнение указанн</w:t>
            </w:r>
            <w:r>
              <w:rPr>
                <w:rFonts w:ascii="Times New Roman" w:hAnsi="Times New Roman"/>
              </w:rPr>
              <w:t xml:space="preserve">ы</w:t>
            </w:r>
            <w:r>
              <w:rPr>
                <w:rFonts w:ascii="Times New Roman" w:hAnsi="Times New Roman"/>
              </w:rPr>
              <w:t xml:space="preserve">х работ, заключенных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или Федеральным законом от 18.07.2011 № 223-ФЗ «О закупках то</w:t>
            </w:r>
            <w:r>
              <w:rPr>
                <w:rFonts w:ascii="Times New Roman" w:hAnsi="Times New Roman"/>
              </w:rPr>
              <w:t xml:space="preserve">в</w:t>
            </w:r>
            <w:r>
              <w:rPr>
                <w:rFonts w:ascii="Times New Roman" w:hAnsi="Times New Roman"/>
              </w:rPr>
              <w:t xml:space="preserve">аров, работ, услуг отдельными видами юридических лиц», концессионных соглашений в отношении объектов, предусмотренных пунктом 1 части 1 статьи 4 Федерального закона от 21.07.2005 № 115-ФЗ «О концессионных соглашениях», соглашений о государственно-частном п</w:t>
            </w:r>
            <w:r>
              <w:rPr>
                <w:rFonts w:ascii="Times New Roman" w:hAnsi="Times New Roman"/>
              </w:rPr>
              <w:t xml:space="preserve">а</w:t>
            </w:r>
            <w:r>
              <w:rPr>
                <w:rFonts w:ascii="Times New Roman" w:hAnsi="Times New Roman"/>
              </w:rPr>
              <w:t xml:space="preserve">ртнерстве, соглашений о муниципально-частном партнерстве в отношении объектов, предусмотренных пунктом 1 части 1 статьи 7 Федерального закона от 13.07.2015 № 224-ФЗ «О государственно-частном партнерстве, муниципально-частном партнерстве в Российской Федера</w:t>
            </w:r>
            <w:r>
              <w:rPr>
                <w:rFonts w:ascii="Times New Roman" w:hAnsi="Times New Roman"/>
              </w:rPr>
              <w:t xml:space="preserve">ции и внесении изменений в отдельные законодательные акты Российской Федерации»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5А, 6А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Выписка из Единого государственного реестра юридических лиц, полученная не ранее чем за один месяц до даты подачи заявки.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ЭП (Э(1)К);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ПО (Э(1)К).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5А, 6А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Копия заключения государственной экспертизы запасов ОПИ </w:t>
            </w:r>
            <w:r>
              <w:rPr>
                <w:rFonts w:ascii="Times New Roman" w:hAnsi="Times New Roman"/>
              </w:rPr>
              <w:t xml:space="preserve">(при наличии)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ЭП (Э(1)КЗ);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ПО (Э(1)КЗ).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Документ требуется</w:t>
            </w:r>
            <w:r>
              <w:rPr>
                <w:rFonts w:ascii="Times New Roman" w:hAnsi="Times New Roman"/>
              </w:rPr>
              <w:t xml:space="preserve"> в случае предоставления права пользования недрами для разведки и добычи ОПИ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61"/>
        </w:trPr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214" w:type="dxa"/>
            <w:gridSpan w:val="3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Исчерпываю</w:t>
            </w:r>
            <w:r>
              <w:rPr>
                <w:rFonts w:ascii="Times New Roman" w:hAnsi="Times New Roman"/>
              </w:rPr>
              <w:t xml:space="preserve">щий перечень документов, которые заявитель должен представить самостоятельно для</w:t>
            </w:r>
            <w:r>
              <w:rPr>
                <w:rFonts w:ascii="Times New Roman" w:hAnsi="Times New Roman"/>
              </w:rPr>
              <w:t xml:space="preserve"> предоставления </w:t>
            </w:r>
            <w:r>
              <w:rPr>
                <w:rFonts w:ascii="Times New Roman" w:hAnsi="Times New Roman"/>
              </w:rPr>
              <w:t xml:space="preserve">Услуги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для</w:t>
            </w:r>
            <w:r>
              <w:rPr>
                <w:rFonts w:ascii="Times New Roman" w:hAnsi="Times New Roman"/>
              </w:rPr>
              <w:t xml:space="preserve"> добычи подземных вод, используемых для целей питьевого водоснабжения или технического водоснабжения садоводческих некоммерческих товариществ и (или) огороднических некоммерческих товариществ, в границах территории ведения гражданами садоводства или огор</w:t>
            </w:r>
            <w:r>
              <w:rPr>
                <w:rFonts w:ascii="Times New Roman" w:hAnsi="Times New Roman"/>
              </w:rPr>
              <w:t xml:space="preserve">одничества для собственных нужд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7А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Документ, подтверждающий полномочия лица на осуществление действий от имени заявителя (копия решения о назначении или об избрании либо копия приказа о назначении физического лица на должность, в соответствии с которыми такое физическое л</w:t>
            </w:r>
            <w:r>
              <w:rPr>
                <w:rFonts w:ascii="Times New Roman" w:hAnsi="Times New Roman"/>
              </w:rPr>
              <w:t xml:space="preserve">ицо обладает правом действовать от имени заявителя без доверенности)</w:t>
            </w:r>
            <w:r>
              <w:rPr>
                <w:rFonts w:ascii="Times New Roman" w:hAnsi="Times New Roman"/>
                <w14:ligatures w14:val="none"/>
              </w:rPr>
            </w:r>
            <w:r>
              <w:rPr>
                <w:rFonts w:ascii="Times New Roman" w:hAnsi="Times New Roman"/>
                <w14:ligatures w14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ЭП (Э(1)К);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ПО (Э(1)К).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8А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Подлинник доверенности на осуществление действий от имени заявителя, заверенный печатью заявителя (при наличии) и подписанный уполномоченным лицом.</w:t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ЭП (Э(1)К);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ПО (Э(1)К).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7А, 8А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Копия правоустанавливающих документов на земельный участок, предоставленных </w:t>
            </w:r>
            <w:r>
              <w:rPr>
                <w:rFonts w:ascii="Times New Roman" w:hAnsi="Times New Roman"/>
              </w:rPr>
              <w:t xml:space="preserve">садоводческому некоммерческому товариществу и (или) огородническому некоммерческому товариществу </w:t>
            </w:r>
            <w:r>
              <w:rPr>
                <w:rFonts w:ascii="Times New Roman" w:hAnsi="Times New Roman"/>
              </w:rPr>
              <w:t xml:space="preserve">(копия документа, подтверждающего право пользования земельным участком, сведения о котором не вносятся в Единый государственный реестр недвижимости)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ЭП (Э(1)К);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ПО (Э(1)К).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7А, 8А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К</w:t>
            </w:r>
            <w:r>
              <w:rPr>
                <w:rFonts w:ascii="Times New Roman" w:hAnsi="Times New Roman"/>
                <w:color w:val="000000" w:themeColor="text1"/>
              </w:rPr>
              <w:t xml:space="preserve">арта-схе</w:t>
            </w:r>
            <w:r>
              <w:rPr>
                <w:rFonts w:ascii="Times New Roman" w:hAnsi="Times New Roman"/>
                <w:color w:val="000000" w:themeColor="text1"/>
              </w:rPr>
              <w:t xml:space="preserve">ма участка недр, </w:t>
            </w:r>
            <w:r>
              <w:rPr>
                <w:rFonts w:ascii="Times New Roman" w:hAnsi="Times New Roman"/>
                <w:color w:val="000000" w:themeColor="text1"/>
              </w:rPr>
              <w:t xml:space="preserve">, проектируемой водозаборной скважины</w:t>
            </w:r>
            <w:r>
              <w:rPr>
                <w:rFonts w:ascii="Times New Roman" w:hAnsi="Times New Roman"/>
                <w:color w:val="000000" w:themeColor="text1"/>
              </w:rPr>
              <w:t xml:space="preserve"> с указанием географических координат угловых точек его границ в геодезической системе координат 2011 года (ГСК-2011) и площади участка недр с геологическим обоснованием указанных границ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участка недр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в соответствии со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u w:val="none"/>
              </w:rPr>
              <w:t xml:space="preserve">статьей 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 Закона Российской Федерации «О недра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х».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ЭП (Э(1)К);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ПО (Э(1)К).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7А, 8А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 целево</w:t>
            </w:r>
            <w:r>
              <w:rPr>
                <w:rFonts w:ascii="Times New Roman" w:hAnsi="Times New Roman"/>
              </w:rPr>
              <w:t xml:space="preserve">м</w:t>
            </w:r>
            <w:r>
              <w:rPr>
                <w:rFonts w:ascii="Times New Roman" w:hAnsi="Times New Roman"/>
              </w:rPr>
              <w:t xml:space="preserve"> назначении использования подземных вод и </w:t>
            </w:r>
            <w:r>
              <w:rPr>
                <w:rFonts w:ascii="Times New Roman" w:hAnsi="Times New Roman"/>
              </w:rPr>
              <w:t xml:space="preserve">планируемых объемах использования подземных вод;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ЭП (Э(1)К);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ПО (Э(1)К).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7А, 8А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Паспорт водозаборной скважины (при наличии) или данные о конструкции и глубине проектируемой скважины.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ЭП (Э(1)К);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ПО (Э(1)К).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214" w:type="dxa"/>
            <w:gridSpan w:val="3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Исчерпывающий перечень документов, которые заявител</w:t>
            </w:r>
            <w:r>
              <w:rPr>
                <w:rFonts w:ascii="Times New Roman" w:hAnsi="Times New Roman"/>
              </w:rPr>
              <w:t xml:space="preserve">ь вправе представить по собственной инициативе, так как они подлежат представлению в рамках межведомственного информационного взаимодействия при обращении заявителя </w:t>
            </w:r>
            <w:r>
              <w:rPr>
                <w:rFonts w:ascii="Times New Roman" w:hAnsi="Times New Roman"/>
              </w:rPr>
              <w:t xml:space="preserve">для</w:t>
            </w:r>
            <w:r>
              <w:rPr>
                <w:rFonts w:ascii="Times New Roman" w:hAnsi="Times New Roman"/>
              </w:rPr>
              <w:t xml:space="preserve"> предоставления </w:t>
            </w:r>
            <w:r>
              <w:rPr>
                <w:rFonts w:ascii="Times New Roman" w:hAnsi="Times New Roman"/>
              </w:rPr>
              <w:t xml:space="preserve">Услуги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для</w:t>
            </w:r>
            <w:r>
              <w:rPr>
                <w:rFonts w:ascii="Times New Roman" w:hAnsi="Times New Roman"/>
              </w:rPr>
              <w:t xml:space="preserve"> добычи подземных вод, используемых для целей питьевого водоснабжения или технического водоснабжения садоводческих некоммерческих товариществ и (или) огороднических некоммерческих товариществ, в границах территории ведения гражданами садоводства или огор</w:t>
            </w:r>
            <w:r>
              <w:rPr>
                <w:rFonts w:ascii="Times New Roman" w:hAnsi="Times New Roman"/>
              </w:rPr>
              <w:t xml:space="preserve">одничества для собственных нужд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7А, 8А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</w:rPr>
              <w:t xml:space="preserve">Выписка из Единого государственного реестра юридических лиц </w:t>
            </w:r>
            <w:r>
              <w:rPr>
                <w:rFonts w:ascii="Times New Roman" w:hAnsi="Times New Roman"/>
              </w:rPr>
              <w:t xml:space="preserve">в отношении садоводческого или огороднического некоммерческого товарищества</w:t>
            </w:r>
            <w:r>
              <w:rPr>
                <w:rFonts w:ascii="Times New Roman" w:hAnsi="Times New Roman"/>
              </w:rPr>
              <w:t xml:space="preserve">, полученная не ранее чем за один месяц до даты подачи заявки.</w:t>
            </w:r>
            <w:r>
              <w:rPr>
                <w:rFonts w:ascii="Times New Roman" w:hAnsi="Times New Roman"/>
                <w14:ligatures w14:val="none"/>
              </w:rPr>
            </w:r>
            <w:r>
              <w:rPr>
                <w:rFonts w:ascii="Times New Roman" w:hAnsi="Times New Roman"/>
                <w14:ligatures w14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ЭП (Э(1)К);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), ПО (Э(1)К).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214" w:type="dxa"/>
            <w:gridSpan w:val="3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Исчерпываю</w:t>
            </w:r>
            <w:r>
              <w:rPr>
                <w:rFonts w:ascii="Times New Roman" w:hAnsi="Times New Roman"/>
              </w:rPr>
              <w:t xml:space="preserve">щий перечень документов, которые заявитель должен представить самостоятельно для</w:t>
            </w:r>
            <w:r>
              <w:rPr>
                <w:rFonts w:ascii="Times New Roman" w:hAnsi="Times New Roman"/>
              </w:rPr>
              <w:t xml:space="preserve"> предоставления </w:t>
            </w:r>
            <w:r>
              <w:rPr>
                <w:rFonts w:ascii="Times New Roman" w:hAnsi="Times New Roman"/>
              </w:rPr>
              <w:t xml:space="preserve">Услуги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для разведки и добычи ОПИ, необходимых для целей выполнения работ по строительству, реконструкции, капитальному ремонту магистральных газопроводов и их неотъемлемых технологических частей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Документ, подтверждающий полномочия лица на осуществление действий от имени заявителя (копия решения о назначении или об избрании либо копия приказа о назначении физического лица на должность, в соответствии с которыми такое физическое л</w:t>
            </w:r>
            <w:r>
              <w:rPr>
                <w:rFonts w:ascii="Times New Roman" w:hAnsi="Times New Roman"/>
              </w:rPr>
              <w:t xml:space="preserve">ицо обладает правом действовать от имени заявителя без доверенности)</w:t>
            </w:r>
            <w:r>
              <w:rPr>
                <w:rFonts w:ascii="Times New Roman" w:hAnsi="Times New Roman"/>
                <w14:ligatures w14:val="none"/>
              </w:rPr>
            </w:r>
            <w:r>
              <w:rPr>
                <w:rFonts w:ascii="Times New Roman" w:hAnsi="Times New Roman"/>
                <w14:ligatures w14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tabs>
                <w:tab w:val="right" w:pos="2901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(ЕСИА), ЭП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Д(б): ОГВ (Э(</w:t>
            </w:r>
            <w:r>
              <w:rPr>
                <w:rFonts w:ascii="Times New Roman" w:hAnsi="Times New Roman"/>
              </w:rPr>
              <w:t xml:space="preserve">1)О</w:t>
            </w:r>
            <w:r>
              <w:rPr>
                <w:rFonts w:ascii="Times New Roman" w:hAnsi="Times New Roman"/>
              </w:rPr>
              <w:t xml:space="preserve">, ПО (Э(1)К)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Подлинник доверенности на осуществление действий от имени заявителя, заверенный печатью заявителя (при наличии) и подписанный уполномоченным лицом.</w:t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tabs>
                <w:tab w:val="right" w:pos="2901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(ЕСИА), ЭП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Д(б): ОГВ (Э(</w:t>
            </w:r>
            <w:r>
              <w:rPr>
                <w:rFonts w:ascii="Times New Roman" w:hAnsi="Times New Roman"/>
              </w:rPr>
              <w:t xml:space="preserve">1)О</w:t>
            </w:r>
            <w:r>
              <w:rPr>
                <w:rFonts w:ascii="Times New Roman" w:hAnsi="Times New Roman"/>
              </w:rPr>
              <w:t xml:space="preserve">, ПО (Э(1)К)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9А-10А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копия документа, подтверждающего выполнение субъектом естественной монополии в сфере транспортировки газа по трубопроводам работ по строительству, реконструкции, капитальному ремонту магистральных газопроводов и их неотъемлемых технологических частей</w:t>
            </w:r>
            <w:r>
              <w:rPr>
                <w:rFonts w:ascii="Times New Roman" w:hAnsi="Times New Roman"/>
                <w14:ligatures w14:val="none"/>
              </w:rPr>
            </w:r>
            <w:r>
              <w:rPr>
                <w:rFonts w:ascii="Times New Roman" w:hAnsi="Times New Roman"/>
                <w14:ligatures w14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tabs>
                <w:tab w:val="right" w:pos="2901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(ЕСИА), ЭП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Д(б): ОГВ (Э(</w:t>
            </w:r>
            <w:r>
              <w:rPr>
                <w:rFonts w:ascii="Times New Roman" w:hAnsi="Times New Roman"/>
              </w:rPr>
              <w:t xml:space="preserve">1)О</w:t>
            </w:r>
            <w:r>
              <w:rPr>
                <w:rFonts w:ascii="Times New Roman" w:hAnsi="Times New Roman"/>
              </w:rPr>
              <w:t xml:space="preserve">, ПО (Э(1)К)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29"/>
        </w:trPr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9А-10А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Карта-схе</w:t>
            </w:r>
            <w:r>
              <w:rPr>
                <w:rFonts w:ascii="Times New Roman" w:hAnsi="Times New Roman"/>
              </w:rPr>
              <w:t xml:space="preserve">ма участка недр,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 котором планируется проведение работ,</w:t>
            </w:r>
            <w:r>
              <w:rPr>
                <w:rFonts w:ascii="Times New Roman" w:hAnsi="Times New Roman"/>
              </w:rPr>
              <w:t xml:space="preserve"> с указанием географических координат у</w:t>
            </w:r>
            <w:r>
              <w:rPr>
                <w:rFonts w:ascii="Times New Roman" w:hAnsi="Times New Roman"/>
                <w:color w:val="000000" w:themeColor="text1"/>
              </w:rPr>
              <w:t xml:space="preserve">гловых точек его границ в геодезической системе координат 2011 года (ГСК-2011) и площади участка недр с геологическим обоснованием указанных границ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участка недр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в соответствии со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u w:val="none"/>
              </w:rPr>
              <w:t xml:space="preserve">статьей 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 Закона Российской Федерации «О нед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рах».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tabs>
                <w:tab w:val="right" w:pos="2901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(ЕСИА), ЭП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Д(б): ОГВ (Э(</w:t>
            </w:r>
            <w:r>
              <w:rPr>
                <w:rFonts w:ascii="Times New Roman" w:hAnsi="Times New Roman"/>
              </w:rPr>
              <w:t xml:space="preserve">1)О</w:t>
            </w:r>
            <w:r>
              <w:rPr>
                <w:rFonts w:ascii="Times New Roman" w:hAnsi="Times New Roman"/>
              </w:rPr>
              <w:t xml:space="preserve">, ПО (Э(1)К)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9А-10А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  <w14:ligatures w14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  <w:t xml:space="preserve">Предложения по условиям пользования недрами, включая предложения по проведению работ по геологическому изучению </w:t>
            </w:r>
            <w:r>
              <w:rPr>
                <w:rFonts w:ascii="Times New Roman" w:hAnsi="Times New Roman"/>
                <w:highlight w:val="none"/>
              </w:rPr>
              <w:t xml:space="preserve">с указанием видов, объемов, сроков проведения работ и </w:t>
            </w:r>
            <w:r>
              <w:rPr>
                <w:rFonts w:ascii="Times New Roman" w:hAnsi="Times New Roman"/>
                <w:highlight w:val="none"/>
              </w:rPr>
              <w:t xml:space="preserve">мероприятиях</w:t>
            </w:r>
            <w:r>
              <w:rPr>
                <w:rFonts w:ascii="Times New Roman" w:hAnsi="Times New Roman"/>
                <w:highlight w:val="none"/>
              </w:rPr>
              <w:t xml:space="preserve"> по охране недр, предусмотренных </w:t>
            </w:r>
            <w:r>
              <w:rPr>
                <w:rFonts w:ascii="Times New Roman" w:hAnsi="Times New Roman"/>
                <w:highlight w:val="none"/>
              </w:rPr>
              <w:t xml:space="preserve">статьей 23</w:t>
            </w:r>
            <w:r>
              <w:rPr>
                <w:rFonts w:ascii="Times New Roman" w:hAnsi="Times New Roman"/>
                <w:highlight w:val="none"/>
              </w:rPr>
              <w:t xml:space="preserve"> Закона «О недрах»</w:t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tabs>
                <w:tab w:val="right" w:pos="2901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(ЕСИА), ЭП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Д(б): ОГВ (Э(</w:t>
            </w:r>
            <w:r>
              <w:rPr>
                <w:rFonts w:ascii="Times New Roman" w:hAnsi="Times New Roman"/>
              </w:rPr>
              <w:t xml:space="preserve">1)О</w:t>
            </w:r>
            <w:r>
              <w:rPr>
                <w:rFonts w:ascii="Times New Roman" w:hAnsi="Times New Roman"/>
              </w:rPr>
              <w:t xml:space="preserve">, ПО (Э(1)К)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9А-10А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  <w14:ligatures w14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  <w:t xml:space="preserve">Копия бухгалтерской (финансовой) отчетности (с приложением всех обязательных форм) за последний отчетный период, предшествующий дате подачи заявки, или за предыдущий отчетный период, предшествующий дате подачи заявки, в</w:t>
            </w:r>
            <w:r>
              <w:rPr>
                <w:rFonts w:ascii="Times New Roman" w:hAnsi="Times New Roman"/>
                <w:highlight w:val="none"/>
              </w:rPr>
              <w:t xml:space="preserve"> случае если сроки представления бухга</w:t>
            </w:r>
            <w:r>
              <w:rPr>
                <w:rFonts w:ascii="Times New Roman" w:hAnsi="Times New Roman"/>
                <w:highlight w:val="none"/>
              </w:rPr>
              <w:t xml:space="preserve">лтерской (финансовой) отчетности за последний отчетный период на дату подачи заявки не истекли, с отметкой налогового органа о ее принятии.</w:t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tabs>
                <w:tab w:val="right" w:pos="2901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(ЕСИА), ЭП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Д(б): ОГВ (Э(</w:t>
            </w:r>
            <w:r>
              <w:rPr>
                <w:rFonts w:ascii="Times New Roman" w:hAnsi="Times New Roman"/>
              </w:rPr>
              <w:t xml:space="preserve">1)О</w:t>
            </w:r>
            <w:r>
              <w:rPr>
                <w:rFonts w:ascii="Times New Roman" w:hAnsi="Times New Roman"/>
              </w:rPr>
              <w:t xml:space="preserve">, ПО (Э(1)К)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15.7.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9А-10А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  <w14:ligatures w14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Справки из банка о движении денежных средств по счетам заявителя в течение месяца, предшествующего дате подачи заявки, и остатке денежных средств на счетах заявителя.</w:t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tabs>
                <w:tab w:val="right" w:pos="2901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(ЕСИА), ЭП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Д(б): ОГВ (Э(</w:t>
            </w:r>
            <w:r>
              <w:rPr>
                <w:rFonts w:ascii="Times New Roman" w:hAnsi="Times New Roman"/>
              </w:rPr>
              <w:t xml:space="preserve">1)О</w:t>
            </w:r>
            <w:r>
              <w:rPr>
                <w:rFonts w:ascii="Times New Roman" w:hAnsi="Times New Roman"/>
              </w:rPr>
              <w:t xml:space="preserve">, ПО (Э(1)К)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15.8.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9А-10А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  <w14:ligatures w14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  <w:t xml:space="preserve">Копии договоров займа или кредитных договоров, заключенных на дату подачи заявки, в том числе заключенных под отлагательным условием в соответствии со </w:t>
            </w:r>
            <w:r>
              <w:rPr>
                <w:rFonts w:ascii="Times New Roman" w:hAnsi="Times New Roman"/>
                <w:highlight w:val="none"/>
              </w:rPr>
              <w:t xml:space="preserve">статьей 157</w:t>
            </w:r>
            <w:r>
              <w:rPr>
                <w:rFonts w:ascii="Times New Roman" w:hAnsi="Times New Roman"/>
                <w:highlight w:val="none"/>
              </w:rPr>
              <w:t xml:space="preserve"> Гражданского кодекса Российской Федерации, с приложением справки из банка об остатке денежных средств на счетах заимодавцев в размере, достаточном для исполнения их обязательств по пре</w:t>
            </w:r>
            <w:r>
              <w:rPr>
                <w:rFonts w:ascii="Times New Roman" w:hAnsi="Times New Roman"/>
                <w:highlight w:val="none"/>
              </w:rPr>
              <w:t xml:space="preserve">дставленным договорам займа, которые не исполнены на дату подачи заявки (в случае привлечения финансовых средств по договорам займа);</w:t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  <w14:ligatures w14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tabs>
                <w:tab w:val="right" w:pos="2901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(ЕСИА), ЭП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Д(б): ОГВ (Э(</w:t>
            </w:r>
            <w:r>
              <w:rPr>
                <w:rFonts w:ascii="Times New Roman" w:hAnsi="Times New Roman"/>
              </w:rPr>
              <w:t xml:space="preserve">1)О</w:t>
            </w:r>
            <w:r>
              <w:rPr>
                <w:rFonts w:ascii="Times New Roman" w:hAnsi="Times New Roman"/>
              </w:rPr>
              <w:t xml:space="preserve">, ПО (Э(1)К)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15.9.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9А-10А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  <w:t xml:space="preserve">Перечень квалифицированных специалистов, привлекаемых для осуществления пользования участком недр</w:t>
            </w:r>
            <w:r>
              <w:rPr>
                <w:rFonts w:ascii="Times New Roman" w:hAnsi="Times New Roman"/>
                <w:highlight w:val="none"/>
              </w:rPr>
              <w:t xml:space="preserve"> с приложением штатных расписаний заявителя и (или) юридических лиц, привлекаемых для осуществления пользования участком недр, подт</w:t>
            </w:r>
            <w:r>
              <w:rPr>
                <w:rFonts w:ascii="Times New Roman" w:hAnsi="Times New Roman"/>
                <w:highlight w:val="none"/>
              </w:rPr>
              <w:t xml:space="preserve">верждающих наличие квалифицирова</w:t>
            </w:r>
            <w:r>
              <w:rPr>
                <w:rFonts w:ascii="Times New Roman" w:hAnsi="Times New Roman"/>
                <w:highlight w:val="none"/>
              </w:rPr>
              <w:t xml:space="preserve">нных специалистов, необходимых для эффективного и безопасного осуществления пользования испрашиваемым участком недр (указываются ФИО, должность, квалификация специалиста, реквизиты трудового или гражданско-правового договора, заключенного со специалистом, </w:t>
            </w:r>
            <w:r>
              <w:rPr>
                <w:rFonts w:ascii="Times New Roman" w:hAnsi="Times New Roman"/>
                <w:highlight w:val="none"/>
              </w:rPr>
              <w:t xml:space="preserve">информация о том, является ли специалист работником заявителя или работником юридического лица, привлекаемого для осуществления пользования испрашиваемым участком недр).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tabs>
                <w:tab w:val="right" w:pos="2901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(ЕСИА), ЭП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Д(б): ОГВ (Э(</w:t>
            </w:r>
            <w:r>
              <w:rPr>
                <w:rFonts w:ascii="Times New Roman" w:hAnsi="Times New Roman"/>
              </w:rPr>
              <w:t xml:space="preserve">1)О</w:t>
            </w:r>
            <w:r>
              <w:rPr>
                <w:rFonts w:ascii="Times New Roman" w:hAnsi="Times New Roman"/>
              </w:rPr>
              <w:t xml:space="preserve">, ПО (Э(1)К)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15.10.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9А-10А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both"/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  <w:t xml:space="preserve">П</w:t>
            </w:r>
            <w:r>
              <w:rPr>
                <w:rFonts w:ascii="Times New Roman" w:hAnsi="Times New Roman"/>
                <w:highlight w:val="none"/>
              </w:rPr>
              <w:t xml:space="preserve">еречень технических средств заявителя, а также технических средств юридических и (или) физических лиц, привлекаемых для осуществления пользования участком недр (в случае, если осуществление отдельных видов деятельности, связанных с пользованием участком не</w:t>
            </w:r>
            <w:r>
              <w:rPr>
                <w:rFonts w:ascii="Times New Roman" w:hAnsi="Times New Roman"/>
                <w:highlight w:val="none"/>
              </w:rPr>
              <w:t xml:space="preserve">д</w:t>
            </w:r>
            <w:r>
              <w:rPr>
                <w:rFonts w:ascii="Times New Roman" w:hAnsi="Times New Roman"/>
                <w:highlight w:val="none"/>
              </w:rPr>
              <w:t xml:space="preserve">р, планируется осуществлять с привлечением юридических и (или) физических лиц), с приложением данных регистра бухгалтерского учета, отражающих информацию по основным средствам заявителя и (или) юридических лиц, привлекаемых для осуществления пользования уч</w:t>
            </w:r>
            <w:r>
              <w:rPr>
                <w:rFonts w:ascii="Times New Roman" w:hAnsi="Times New Roman"/>
                <w:highlight w:val="none"/>
              </w:rPr>
              <w:t xml:space="preserve">астком недр, подтверждающую наличие технических средств, необходимых для эффективного и безопасного осуществления пользования испрашиваемым участком недр (указываются наименование технических средств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их количество, заводские, инвентарные или регистрационные номера, реквизиты документов, подтверждающих нахождение таких технических средств во владении и пользовании заявителя и (или) юридического лица, физического лица, привлекаемых для осуществления пол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ьзования испрашиваемым участком недр).</w:t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tabs>
                <w:tab w:val="right" w:pos="2901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(ЕСИА), ЭП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Д(б): ОГВ (Э(</w:t>
            </w:r>
            <w:r>
              <w:rPr>
                <w:rFonts w:ascii="Times New Roman" w:hAnsi="Times New Roman"/>
              </w:rPr>
              <w:t xml:space="preserve">1)О</w:t>
            </w:r>
            <w:r>
              <w:rPr>
                <w:rFonts w:ascii="Times New Roman" w:hAnsi="Times New Roman"/>
              </w:rPr>
              <w:t xml:space="preserve">, ПО (Э(1)К)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15.11.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9А-10А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  <w:t xml:space="preserve">Копии договоров с юридическими и (или) </w:t>
            </w:r>
            <w:r>
              <w:rPr>
                <w:rFonts w:ascii="Times New Roman" w:hAnsi="Times New Roman"/>
                <w:highlight w:val="none"/>
              </w:rPr>
              <w:t xml:space="preserve">физическими </w:t>
            </w:r>
            <w:r>
              <w:rPr>
                <w:rFonts w:ascii="Times New Roman" w:hAnsi="Times New Roman"/>
                <w:highlight w:val="none"/>
              </w:rPr>
              <w:t xml:space="preserve">лицами, привлекаемыми для осуществления пользования испрашиваемым участком недр, в том числе заключенных под отлагательным условием в соответствии со статьей 157 Гражданского кодекса Российской Федерации</w:t>
            </w:r>
            <w:r>
              <w:rPr>
                <w:rFonts w:ascii="Times New Roman" w:hAnsi="Times New Roman"/>
                <w:highlight w:val="none"/>
              </w:rPr>
              <w:t xml:space="preserve">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tabs>
                <w:tab w:val="right" w:pos="2901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(ЕСИА), ЭП (Э(</w:t>
            </w:r>
            <w:r>
              <w:rPr>
                <w:rFonts w:ascii="Times New Roman" w:hAnsi="Times New Roman"/>
              </w:rPr>
              <w:t xml:space="preserve">1)К</w:t>
            </w:r>
            <w:r>
              <w:rPr>
                <w:rFonts w:ascii="Times New Roman" w:hAnsi="Times New Roman"/>
              </w:rPr>
              <w:t xml:space="preserve">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Д(б): ОГВ (Э(</w:t>
            </w:r>
            <w:r>
              <w:rPr>
                <w:rFonts w:ascii="Times New Roman" w:hAnsi="Times New Roman"/>
              </w:rPr>
              <w:t xml:space="preserve">1)О</w:t>
            </w:r>
            <w:r>
              <w:rPr>
                <w:rFonts w:ascii="Times New Roman" w:hAnsi="Times New Roman"/>
              </w:rPr>
              <w:t xml:space="preserve">, ПО (Э(1)К)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15.12.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9А-10А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  <w14:ligatures w14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  <w:t xml:space="preserve">Копия лицензии н</w:t>
            </w:r>
            <w:r>
              <w:rPr>
                <w:rFonts w:ascii="Times New Roman" w:hAnsi="Times New Roman"/>
                <w:highlight w:val="none"/>
              </w:rPr>
              <w:t xml:space="preserve">а производство маркшейдерских работ, </w:t>
            </w:r>
            <w:r>
              <w:rPr>
                <w:rFonts w:ascii="Times New Roman" w:hAnsi="Times New Roman"/>
                <w:highlight w:val="none"/>
              </w:rPr>
              <w:t xml:space="preserve">предусмотренной Федеральным законом от 04.05.2011 № 99-ФЗ «О</w:t>
            </w:r>
            <w:r>
              <w:rPr>
                <w:rFonts w:ascii="Times New Roman" w:hAnsi="Times New Roman"/>
                <w:highlight w:val="none"/>
              </w:rPr>
              <w:t xml:space="preserve"> лицензировании отдельных видов деятельности», заявителя, а также привлеченных им юридических лиц и (или) физических лиц, в случае, если осуществление отдельных вид</w:t>
            </w:r>
            <w:r>
              <w:rPr>
                <w:rFonts w:ascii="Times New Roman" w:hAnsi="Times New Roman"/>
                <w:highlight w:val="none"/>
              </w:rPr>
              <w:t xml:space="preserve">ов деятельности, связанных с пользованием участком недр, планируется осуществлять с привлечением юридических и (или) физических лиц</w:t>
            </w:r>
            <w:r>
              <w:rPr>
                <w:rFonts w:ascii="Times New Roman" w:hAnsi="Times New Roman"/>
                <w:highlight w:val="none"/>
              </w:rPr>
              <w:t xml:space="preserve">.</w:t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  <w:r>
              <w:rPr>
                <w:rFonts w:ascii="Times New Roman" w:hAnsi="Times New Roman"/>
                <w:highlight w:val="none"/>
                <w14:ligatures w14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2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15.13.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9А-10А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5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  <w:t xml:space="preserve">Согласие пользователя недр на осуществление деятельности, связанной с пользованием недрами в границах предоставленного ему горного отвода (при наличии).</w:t>
            </w:r>
            <w:r>
              <w:rPr>
                <w:rFonts w:ascii="Times New Roman" w:hAnsi="Times New Roman"/>
                <w:highlight w:val="none"/>
              </w:rPr>
              <w:t xml:space="preserve"> 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2725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Д(э): ЕПГУ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ЭП (Э(1)КЗ);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</w:t>
            </w:r>
            <w:r>
              <w:rPr>
                <w:rFonts w:ascii="Times New Roman" w:hAnsi="Times New Roman"/>
              </w:rPr>
              <w:t xml:space="preserve">1)КЗ</w:t>
            </w:r>
            <w:r>
              <w:rPr>
                <w:rFonts w:ascii="Times New Roman" w:hAnsi="Times New Roman"/>
              </w:rPr>
              <w:t xml:space="preserve">), ПО (Э(1)КЗ).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</w:rPr>
              <w:t xml:space="preserve">Документ </w:t>
            </w:r>
            <w:r>
              <w:rPr>
                <w:rFonts w:ascii="Times New Roman" w:hAnsi="Times New Roman"/>
              </w:rPr>
              <w:t xml:space="preserve">предоставляется в случае,</w:t>
            </w:r>
            <w:r>
              <w:rPr>
                <w:rFonts w:ascii="Times New Roman" w:hAnsi="Times New Roman"/>
                <w:highlight w:val="none"/>
              </w:rPr>
              <w:t xml:space="preserve"> если указанный в заявке участок недр расположен в границах предоставленного в пользование участка недр, имеющего статус горного отвода. </w:t>
            </w:r>
            <w:r>
              <w:rPr>
                <w:rFonts w:ascii="Times New Roman" w:hAnsi="Times New Roman"/>
              </w:rPr>
              <w:t xml:space="preserve">В иных случаях документ не предоставляется.</w:t>
            </w:r>
          </w:p>
        </w:tc>
      </w:tr>
    </w:tbl>
    <w:p>
      <w:pPr>
        <w:jc w:val="both"/>
        <w:rPr>
          <w:rFonts w:ascii="Times New Roman" w:hAnsi="Times New Roman"/>
          <w:i/>
          <w:sz w:val="28"/>
          <w:shd w:val="clear" w:color="auto" w:fill="ffd821"/>
        </w:rPr>
      </w:pPr>
      <w:r>
        <w:rPr>
          <w:rFonts w:ascii="Times New Roman" w:hAnsi="Times New Roman"/>
          <w:i/>
          <w:sz w:val="28"/>
          <w:shd w:val="clear" w:color="auto" w:fill="ffd821"/>
        </w:rPr>
      </w:r>
      <w:r>
        <w:rPr>
          <w:rFonts w:ascii="Times New Roman" w:hAnsi="Times New Roman"/>
          <w:i/>
          <w:sz w:val="28"/>
          <w:shd w:val="clear" w:color="auto" w:fill="ffd821"/>
        </w:rPr>
      </w:r>
      <w:r>
        <w:rPr>
          <w:rFonts w:ascii="Times New Roman" w:hAnsi="Times New Roman"/>
          <w:i/>
          <w:sz w:val="28"/>
          <w:shd w:val="clear" w:color="auto" w:fill="ffd821"/>
        </w:rPr>
      </w:r>
    </w:p>
    <w:p>
      <w:pPr>
        <w:shd w:val="nil" w:color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highlight w:val="none"/>
        </w:rPr>
        <w:br w:type="page" w:clear="all"/>
      </w:r>
      <w:r>
        <w:rPr>
          <w:rFonts w:ascii="Times New Roman" w:hAnsi="Times New Roman"/>
          <w:b/>
          <w:bCs/>
          <w:sz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tabs>
          <w:tab w:val="left" w:pos="0" w:leader="none"/>
        </w:tabs>
        <w:contextualSpacing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</w:rPr>
        <w:t xml:space="preserve">4. </w:t>
      </w:r>
      <w:r>
        <w:rPr>
          <w:rFonts w:ascii="Times New Roman" w:hAnsi="Times New Roman"/>
          <w:b/>
          <w:bCs/>
          <w:sz w:val="28"/>
        </w:rPr>
        <w:t xml:space="preserve">Исчерпывающий перечень оснований</w:t>
      </w:r>
      <w:r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 xml:space="preserve">д</w:t>
      </w:r>
      <w:r>
        <w:rPr>
          <w:rFonts w:ascii="Times New Roman" w:hAnsi="Times New Roman"/>
          <w:b/>
          <w:bCs/>
          <w:sz w:val="28"/>
        </w:rPr>
        <w:t xml:space="preserve">ля отказа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tabs>
          <w:tab w:val="left" w:pos="0" w:leader="none"/>
        </w:tabs>
        <w:contextualSpacing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</w:rPr>
        <w:t xml:space="preserve">в предоставлении Услуги</w:t>
      </w:r>
      <w:r>
        <w:rPr>
          <w:rFonts w:ascii="Times New Roman" w:hAnsi="Times New Roman"/>
          <w:b/>
          <w:bCs/>
          <w:sz w:val="28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tabs>
          <w:tab w:val="left" w:pos="0" w:leader="none"/>
        </w:tabs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836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3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674"/>
        <w:gridCol w:w="2693"/>
      </w:tblGrid>
      <w:tr>
        <w:trPr/>
        <w:tblPrEx/>
        <w:tc>
          <w:tcPr>
            <w:tcW w:w="696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п/п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674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оснований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696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674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696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674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полномочия Органа власти не входит предоставление услуги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1А-10А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696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674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Заявление о предоставлении Услуги предоставлено </w:t>
            </w:r>
            <w:r>
              <w:rPr>
                <w:rFonts w:ascii="Times New Roman" w:hAnsi="Times New Roman"/>
                <w:highlight w:val="none"/>
              </w:rPr>
              <w:t xml:space="preserve">с нарушением установленных настоящим Административным регламентом требований и формы, в том числе представлен неполный комплект документов, необходимых для предоставления Услуги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2693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1А-10А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69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67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 неполный комплект документов, необходимых для предоставления Услуги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1А-10А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69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67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Заявитель представил о себе недостоверные сведения, или сведения о заявителе указаны в заявлении не в полном объеме</w:t>
            </w:r>
            <w:r>
              <w:rPr>
                <w:rFonts w:ascii="Times New Roman" w:hAnsi="Times New Roman"/>
                <w14:ligatures w14:val="none"/>
              </w:rPr>
            </w:r>
            <w:r>
              <w:rPr>
                <w:rFonts w:ascii="Times New Roman" w:hAnsi="Times New Roman"/>
                <w14:ligatures w14:val="none"/>
              </w:rPr>
            </w:r>
          </w:p>
        </w:tc>
        <w:tc>
          <w:tcPr>
            <w:tcW w:w="2693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1А-10А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696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674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П</w:t>
            </w:r>
            <w:r>
              <w:rPr>
                <w:rFonts w:ascii="Times New Roman" w:hAnsi="Times New Roman"/>
              </w:rPr>
              <w:t xml:space="preserve">олномочия представителя заявителя не подтверждены</w:t>
            </w:r>
            <w:r>
              <w:rPr>
                <w:rFonts w:ascii="Times New Roman" w:hAnsi="Times New Roman"/>
                <w14:ligatures w14:val="none"/>
              </w:rPr>
            </w:r>
            <w:r>
              <w:rPr>
                <w:rFonts w:ascii="Times New Roman" w:hAnsi="Times New Roman"/>
                <w14:ligatures w14:val="none"/>
              </w:rPr>
            </w:r>
          </w:p>
        </w:tc>
        <w:tc>
          <w:tcPr>
            <w:tcW w:w="2693" w:type="dxa"/>
            <w:vMerge w:val="restart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1А-10А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696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674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Заявитель не представил доказательств того, что обладает или будет обладать квалифицированными специалистами, необходимыми финансовыми и техническими средствами для эффективного и безопасного </w:t>
            </w:r>
            <w:r>
              <w:rPr>
                <w:rFonts w:ascii="Times New Roman" w:hAnsi="Times New Roman"/>
              </w:rPr>
              <w:t xml:space="preserve">осуществления пользования недрами</w:t>
            </w:r>
            <w:r>
              <w:rPr>
                <w:rFonts w:ascii="Times New Roman" w:hAnsi="Times New Roman"/>
                <w14:ligatures w14:val="none"/>
              </w:rPr>
            </w:r>
            <w:r>
              <w:rPr>
                <w:rFonts w:ascii="Times New Roman" w:hAnsi="Times New Roman"/>
                <w14:ligatures w14:val="none"/>
              </w:rPr>
            </w:r>
          </w:p>
        </w:tc>
        <w:tc>
          <w:tcPr>
            <w:tcW w:w="2693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r>
              <w:rPr>
                <w:rFonts w:ascii="Times New Roman" w:hAnsi="Times New Roman"/>
              </w:rPr>
              <w:t xml:space="preserve">1А-10А </w:t>
            </w:r>
          </w:p>
        </w:tc>
      </w:tr>
      <w:tr>
        <w:trPr/>
        <w:tblPrEx/>
        <w:tc>
          <w:tcPr>
            <w:tcW w:w="696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674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При предоставлении права пользования недрами данному Заявителю не будут соблюдены антимонопольные требования</w:t>
            </w:r>
            <w:r>
              <w:rPr>
                <w:rFonts w:ascii="Times New Roman" w:hAnsi="Times New Roman"/>
                <w14:ligatures w14:val="none"/>
              </w:rPr>
            </w:r>
            <w:r>
              <w:rPr>
                <w:rFonts w:ascii="Times New Roman" w:hAnsi="Times New Roman"/>
                <w14:ligatures w14:val="none"/>
              </w:rPr>
            </w:r>
          </w:p>
        </w:tc>
        <w:tc>
          <w:tcPr>
            <w:tcW w:w="2693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r>
              <w:rPr>
                <w:rFonts w:ascii="Times New Roman" w:hAnsi="Times New Roman"/>
              </w:rPr>
              <w:t xml:space="preserve">1А-10А </w:t>
            </w:r>
          </w:p>
        </w:tc>
      </w:tr>
      <w:tr>
        <w:trPr/>
        <w:tblPrEx/>
        <w:tc>
          <w:tcPr>
            <w:tcW w:w="696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674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Сведения о Заявителе </w:t>
            </w:r>
            <w:r>
              <w:rPr>
                <w:rFonts w:ascii="Times New Roman" w:hAnsi="Times New Roman"/>
              </w:rPr>
              <w:t xml:space="preserve">находятся </w:t>
            </w:r>
            <w:r>
              <w:rPr>
                <w:rFonts w:ascii="Times New Roman" w:hAnsi="Times New Roman"/>
              </w:rPr>
              <w:t xml:space="preserve">в реестре недобросовестных участников аукционов на право пользования участками недр.</w:t>
            </w:r>
            <w:r>
              <w:rPr>
                <w:rFonts w:ascii="Times New Roman" w:hAnsi="Times New Roman"/>
                <w14:ligatures w14:val="none"/>
              </w:rPr>
            </w:r>
            <w:r>
              <w:rPr>
                <w:rFonts w:ascii="Times New Roman" w:hAnsi="Times New Roman"/>
                <w14:ligatures w14:val="none"/>
              </w:rPr>
            </w:r>
          </w:p>
        </w:tc>
        <w:tc>
          <w:tcPr>
            <w:tcW w:w="2693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r>
              <w:rPr>
                <w:rFonts w:ascii="Times New Roman" w:hAnsi="Times New Roman"/>
              </w:rPr>
              <w:t xml:space="preserve">1А-10А </w:t>
            </w:r>
          </w:p>
        </w:tc>
      </w:tr>
      <w:tr>
        <w:trPr/>
        <w:tblPrEx/>
        <w:tc>
          <w:tcPr>
            <w:tcW w:w="696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674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Наличие о</w:t>
            </w:r>
            <w:r>
              <w:rPr>
                <w:rFonts w:ascii="Times New Roman" w:hAnsi="Times New Roman"/>
              </w:rPr>
              <w:t xml:space="preserve">граничений и запретов пользования недрами</w:t>
            </w:r>
            <w:r>
              <w:rPr>
                <w:rFonts w:ascii="Times New Roman" w:hAnsi="Times New Roman"/>
              </w:rPr>
              <w:t xml:space="preserve">, предусмотренных статьей 8 Закона «О недрах».</w:t>
            </w:r>
            <w:r>
              <w:rPr>
                <w:rFonts w:ascii="Times New Roman" w:hAnsi="Times New Roman"/>
                <w14:ligatures w14:val="none"/>
              </w:rPr>
            </w:r>
            <w:r>
              <w:rPr>
                <w:rFonts w:ascii="Times New Roman" w:hAnsi="Times New Roman"/>
                <w14:ligatures w14:val="none"/>
              </w:rPr>
            </w:r>
          </w:p>
        </w:tc>
        <w:tc>
          <w:tcPr>
            <w:tcW w:w="2693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1А-10А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696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674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Отсутствие согласия пользователя недр на осуществление деятельности, </w:t>
            </w:r>
            <w:r>
              <w:rPr>
                <w:rFonts w:ascii="Times New Roman" w:hAnsi="Times New Roman"/>
              </w:rPr>
              <w:t xml:space="preserve">связанной с пользованием недрами в границах предоставленного ему горного отвода (в случае, если участок недр, указанный в заявке, расположен </w:t>
            </w:r>
            <w:r>
              <w:rPr>
                <w:rFonts w:ascii="Times New Roman" w:hAnsi="Times New Roman"/>
              </w:rPr>
              <w:t xml:space="preserve">в границах </w:t>
            </w:r>
            <w:r>
              <w:rPr>
                <w:rFonts w:ascii="Times New Roman" w:hAnsi="Times New Roman"/>
              </w:rPr>
              <w:t xml:space="preserve">предоставленного в пользование участка недр, имеющего статус горного отвода</w:t>
            </w:r>
            <w:r>
              <w:rPr>
                <w:rFonts w:ascii="Times New Roman" w:hAnsi="Times New Roman"/>
              </w:rPr>
              <w:t xml:space="preserve">).</w:t>
            </w:r>
            <w:r>
              <w:rPr>
                <w:rFonts w:ascii="Times New Roman" w:hAnsi="Times New Roman"/>
                <w14:ligatures w14:val="none"/>
              </w:rPr>
            </w:r>
            <w:r>
              <w:rPr>
                <w:rFonts w:ascii="Times New Roman" w:hAnsi="Times New Roman"/>
                <w14:ligatures w14:val="none"/>
              </w:rPr>
            </w:r>
          </w:p>
        </w:tc>
        <w:tc>
          <w:tcPr>
            <w:tcW w:w="2693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r>
              <w:rPr>
                <w:rFonts w:ascii="Times New Roman" w:hAnsi="Times New Roman"/>
              </w:rPr>
              <w:t xml:space="preserve">1А-10А </w:t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696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674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</w:rPr>
              <w:t xml:space="preserve">Факт уплаты государственной пошлины не подтвержден информацией, содержащейся в Государственной информационной системе о государственных и муниципальных платежах</w:t>
            </w:r>
            <w:r>
              <w:rPr>
                <w:rFonts w:ascii="Times New Roman" w:hAnsi="Times New Roman"/>
                <w14:ligatures w14:val="none"/>
              </w:rPr>
            </w:r>
            <w:r>
              <w:rPr>
                <w:rFonts w:ascii="Times New Roman" w:hAnsi="Times New Roman"/>
                <w14:ligatures w14:val="none"/>
              </w:rPr>
            </w:r>
          </w:p>
        </w:tc>
        <w:tc>
          <w:tcPr>
            <w:tcW w:w="2693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1А-10А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keepNext/>
        <w:spacing w:before="60" w:after="60"/>
        <w:jc w:val="both"/>
        <w:rPr>
          <w:rFonts w:ascii="Times New Roman" w:hAnsi="Times New Roman"/>
          <w:sz w:val="28"/>
        </w:rPr>
      </w:pPr>
      <w:r>
        <w:br w:type="page" w:clear="all"/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tabs>
          <w:tab w:val="left" w:pos="5670" w:leader="none"/>
          <w:tab w:val="left" w:pos="5812" w:leader="none"/>
        </w:tabs>
        <w:ind w:left="114" w:firstLine="49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Приложение 2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ind w:left="510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Административному регламенту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Министерства природных ресурсов и экологии Камчатского края по предоставлению государственной услуги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Предоставление права пользования участками недр местного значения на территории Камчатского края без проведения аукционов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50"/>
        <w:ind w:left="0" w:firstLine="0"/>
        <w:jc w:val="center"/>
      </w:pPr>
    </w:p>
    <w:p>
      <w:pPr>
        <w:ind w:left="5103"/>
        <w:jc w:val="righ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для всех заявителей 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редоставлении права пользования участками недр местного значения на территории Камчатского края без проведения аукционов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tabs>
          <w:tab w:val="left" w:pos="9214" w:leader="none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Заявитель</w:t>
      </w:r>
      <w:r>
        <w:rPr>
          <w:rFonts w:ascii="Times New Roman" w:hAnsi="Times New Roman"/>
          <w:lang w:val="ru-RU"/>
        </w:rPr>
        <w:t xml:space="preserve">___________________________________________________________________________</w:t>
      </w:r>
      <w:r>
        <w:br/>
      </w:r>
      <w:r>
        <w:t xml:space="preserve">_____________________________________________________________________________________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widowControl w:val="off"/>
        <w:spacing w:after="0" w:line="276" w:lineRule="auto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lang w:val="ru-RU"/>
        </w:rPr>
        <w:t xml:space="preserve">(полное наименование заявителя, включая организационно-правовую форму, ОГРН, ИНН)</w:t>
      </w:r>
      <w:r>
        <w:rPr>
          <w:rFonts w:ascii="Times New Roman" w:hAnsi="Times New Roman"/>
          <w:sz w:val="22"/>
        </w:rPr>
      </w:r>
      <w:r>
        <w:rPr>
          <w:rFonts w:ascii="Times New Roman" w:hAnsi="Times New Roman"/>
          <w:sz w:val="22"/>
        </w:rPr>
      </w:r>
    </w:p>
    <w:p>
      <w:pPr>
        <w:widowControl w:val="o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_____________________________________________________________________________________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widowControl w:val="o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_____________________________________________________________________________________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widowControl w:val="off"/>
        <w:spacing w:after="0" w:line="276" w:lineRule="auto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lang w:val="ru-RU"/>
        </w:rPr>
        <w:t xml:space="preserve">(юридический и почтовый адрес, телефон, электронная почта)</w:t>
      </w:r>
      <w:r>
        <w:rPr>
          <w:rFonts w:ascii="Times New Roman" w:hAnsi="Times New Roman"/>
          <w:sz w:val="22"/>
        </w:rPr>
      </w:r>
      <w:r>
        <w:rPr>
          <w:rFonts w:ascii="Times New Roman" w:hAnsi="Times New Roman"/>
          <w:sz w:val="22"/>
        </w:rPr>
      </w:r>
    </w:p>
    <w:p>
      <w:pPr>
        <w:tabs>
          <w:tab w:val="left" w:pos="9214" w:leader="none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лице</w:t>
      </w:r>
      <w:r>
        <w:rPr>
          <w:rFonts w:ascii="Times New Roman" w:hAnsi="Times New Roman"/>
          <w:sz w:val="24"/>
          <w:lang w:val="ru-RU"/>
        </w:rPr>
        <w:t xml:space="preserve">_</w:t>
      </w:r>
      <w:r>
        <w:rPr>
          <w:rFonts w:ascii="Times New Roman" w:hAnsi="Times New Roman"/>
          <w:lang w:val="ru-RU"/>
        </w:rPr>
        <w:t xml:space="preserve">_____________________________________________________________________________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widowControl w:val="o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_____________________________________________________________________________________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widowControl w:val="off"/>
        <w:spacing w:after="0" w:line="276" w:lineRule="auto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lang w:val="ru-RU"/>
        </w:rPr>
        <w:t xml:space="preserve">(должность, ФИО </w:t>
      </w:r>
      <w:r>
        <w:rPr>
          <w:rFonts w:ascii="Times New Roman" w:hAnsi="Times New Roman"/>
          <w:sz w:val="22"/>
          <w:lang w:val="ru-RU"/>
        </w:rPr>
        <w:t xml:space="preserve">руководителя юридического лица, индивидуального предпринимателя, представителя по доверенности от юридического лица или индивидуального предпринимателя, </w:t>
      </w:r>
      <w:r>
        <w:rPr>
          <w:rFonts w:ascii="Times New Roman" w:hAnsi="Times New Roman"/>
          <w:sz w:val="22"/>
          <w:lang w:val="ru-RU"/>
        </w:rPr>
        <w:t xml:space="preserve">наименование документа, на основании которого </w:t>
      </w:r>
      <w:r>
        <w:rPr>
          <w:rFonts w:ascii="Times New Roman" w:hAnsi="Times New Roman"/>
          <w:sz w:val="22"/>
          <w:lang w:val="ru-RU"/>
        </w:rPr>
        <w:t xml:space="preserve">действует уполномоченное лицо</w:t>
      </w:r>
      <w:r>
        <w:rPr>
          <w:rFonts w:ascii="Times New Roman" w:hAnsi="Times New Roman"/>
          <w:sz w:val="22"/>
          <w:lang w:val="ru-RU"/>
        </w:rPr>
        <w:t xml:space="preserve">) </w:t>
      </w:r>
      <w:r>
        <w:rPr>
          <w:rFonts w:ascii="Times New Roman" w:hAnsi="Times New Roman"/>
          <w:sz w:val="22"/>
        </w:rPr>
      </w:r>
      <w:r>
        <w:rPr>
          <w:rFonts w:ascii="Times New Roman" w:hAnsi="Times New Roman"/>
          <w:sz w:val="22"/>
        </w:rPr>
      </w:r>
    </w:p>
    <w:p>
      <w:pPr>
        <w:tabs>
          <w:tab w:val="left" w:pos="9214" w:leader="none"/>
        </w:tabs>
        <w:spacing w:line="276" w:lineRule="auto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  <w:t xml:space="preserve">реквизиты доверенности</w:t>
      </w:r>
      <w:r>
        <w:rPr>
          <w:rFonts w:ascii="Times New Roman" w:hAnsi="Times New Roman"/>
          <w:sz w:val="28"/>
        </w:rPr>
        <w:t xml:space="preserve">___________________________________________________</w:t>
      </w:r>
      <w:r>
        <w:rPr>
          <w:rFonts w:ascii="Times New Roman" w:hAnsi="Times New Roman"/>
          <w:sz w:val="22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p>
      <w:pPr>
        <w:widowControl w:val="off"/>
        <w:spacing w:after="0" w:line="276" w:lineRule="auto"/>
        <w:ind w:left="2127" w:firstLine="709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lang w:val="ru-RU"/>
        </w:rPr>
      </w:r>
      <w:r>
        <w:rPr>
          <w:rFonts w:ascii="Times New Roman" w:hAnsi="Times New Roman"/>
          <w:sz w:val="22"/>
          <w:lang w:val="ru-RU"/>
        </w:rPr>
        <w:t xml:space="preserve">(</w:t>
      </w:r>
      <w:r>
        <w:rPr>
          <w:rFonts w:ascii="Times New Roman" w:hAnsi="Times New Roman"/>
          <w:sz w:val="22"/>
          <w:lang w:val="ru-RU"/>
        </w:rPr>
        <w:t xml:space="preserve">заполняется в случае подачи заявки представителем по доверенности)</w:t>
      </w:r>
      <w:r>
        <w:rPr>
          <w:rFonts w:ascii="Times New Roman" w:hAnsi="Times New Roman"/>
          <w:sz w:val="22"/>
        </w:rPr>
      </w:r>
      <w:r>
        <w:rPr>
          <w:rFonts w:ascii="Times New Roman" w:hAnsi="Times New Roman"/>
          <w:sz w:val="22"/>
        </w:rPr>
      </w:r>
    </w:p>
    <w:p>
      <w:pPr>
        <w:tabs>
          <w:tab w:val="left" w:pos="9214" w:leader="none"/>
        </w:tabs>
        <w:spacing w:line="276" w:lineRule="auto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прошу </w:t>
      </w:r>
      <w:r>
        <w:rPr>
          <w:rFonts w:ascii="Times New Roman" w:hAnsi="Times New Roman"/>
          <w:sz w:val="28"/>
          <w:szCs w:val="28"/>
          <w:lang w:val="ru-RU"/>
        </w:rPr>
        <w:t xml:space="preserve">п</w:t>
      </w:r>
      <w:r>
        <w:rPr>
          <w:rFonts w:ascii="Times New Roman" w:hAnsi="Times New Roman"/>
          <w:sz w:val="28"/>
          <w:szCs w:val="28"/>
          <w:lang w:val="ru-RU"/>
        </w:rPr>
        <w:t xml:space="preserve">редоставить право пользования участком недр местного значения с целью</w:t>
      </w:r>
      <w:r>
        <w:rPr>
          <w:rFonts w:ascii="Times New Roman" w:hAnsi="Times New Roman"/>
          <w:sz w:val="28"/>
          <w:szCs w:val="28"/>
          <w:lang w:val="ru-RU"/>
        </w:rPr>
        <w:t xml:space="preserve">: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p>
      <w:pPr>
        <w:widowControl w:val="o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_____________________________________________________________________________________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widowControl w:val="o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_____________________________________________________________________________________</w:t>
      </w:r>
      <w:r>
        <w:br/>
      </w:r>
      <w:r>
        <w:t xml:space="preserve">_____________________________________________________________________________________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widowControl w:val="off"/>
        <w:spacing w:after="0" w:line="276" w:lineRule="auto"/>
        <w:jc w:val="center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lang w:val="ru-RU"/>
        </w:rPr>
        <w:t xml:space="preserve">(в</w:t>
      </w:r>
      <w:r>
        <w:rPr>
          <w:rFonts w:ascii="Times New Roman" w:hAnsi="Times New Roman"/>
          <w:lang w:val="ru-RU"/>
        </w:rPr>
        <w:t xml:space="preserve">ид пользования недрами указывается </w:t>
      </w:r>
      <w:r>
        <w:rPr>
          <w:rFonts w:ascii="Times New Roman" w:hAnsi="Times New Roman"/>
          <w:sz w:val="22"/>
          <w:lang w:val="ru-RU"/>
        </w:rPr>
        <w:t xml:space="preserve">в соответствии с частью 1 Административного регламента)</w:t>
      </w:r>
      <w:r>
        <w:rPr>
          <w:rFonts w:ascii="Times New Roman" w:hAnsi="Times New Roman"/>
          <w:sz w:val="22"/>
          <w:szCs w:val="22"/>
          <w:lang w:val="ru-RU"/>
        </w:rPr>
      </w:r>
      <w:r>
        <w:rPr>
          <w:rFonts w:ascii="Times New Roman" w:hAnsi="Times New Roman"/>
          <w:sz w:val="22"/>
          <w:szCs w:val="22"/>
          <w:lang w:val="ru-RU"/>
        </w:rPr>
      </w:r>
    </w:p>
    <w:p>
      <w:pPr>
        <w:tabs>
          <w:tab w:val="left" w:pos="9214" w:leader="none"/>
        </w:tabs>
        <w:spacing w:line="276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  <w:t xml:space="preserve">на участке недр:__________________________________________________________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off"/>
        <w:spacing w:after="0" w:line="276" w:lineRule="auto"/>
        <w:ind w:left="1418" w:firstLine="709"/>
        <w:jc w:val="center"/>
        <w:rPr>
          <w:rFonts w:ascii="Times New Roman" w:hAnsi="Times New Roman"/>
          <w:sz w:val="22"/>
          <w:szCs w:val="22"/>
          <w:lang w:val="ru-RU"/>
          <w14:ligatures w14:val="none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(</w:t>
      </w:r>
      <w:r>
        <w:rPr>
          <w:rFonts w:ascii="Times New Roman" w:hAnsi="Times New Roman"/>
          <w:sz w:val="22"/>
          <w:szCs w:val="22"/>
          <w:lang w:val="ru-RU"/>
        </w:rPr>
        <w:t xml:space="preserve">наименование участка недр, месторождения)</w:t>
      </w:r>
      <w:r>
        <w:rPr>
          <w:rFonts w:ascii="Times New Roman" w:hAnsi="Times New Roman"/>
          <w:sz w:val="22"/>
          <w:szCs w:val="22"/>
          <w:lang w:val="ru-RU"/>
        </w:rPr>
      </w:r>
      <w:r>
        <w:rPr>
          <w:rFonts w:ascii="Times New Roman" w:hAnsi="Times New Roman"/>
          <w:sz w:val="22"/>
          <w:szCs w:val="22"/>
          <w:lang w:val="ru-RU"/>
          <w14:ligatures w14:val="none"/>
        </w:rPr>
      </w:r>
    </w:p>
    <w:p>
      <w:pPr>
        <w:tabs>
          <w:tab w:val="left" w:pos="9214" w:leader="none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расположенном в</w:t>
      </w:r>
      <w:r>
        <w:rPr>
          <w:rFonts w:ascii="Times New Roman" w:hAnsi="Times New Roman"/>
          <w:lang w:val="ru-RU"/>
        </w:rPr>
        <w:t xml:space="preserve"> ___________________________________________________________________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tabs>
          <w:tab w:val="left" w:pos="9214" w:leader="none"/>
        </w:tabs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lang w:val="ru-RU"/>
        </w:rPr>
        <w:t xml:space="preserve">_____________________________________________________________________________________</w:t>
      </w:r>
      <w:r>
        <w:rPr>
          <w:rFonts w:ascii="Times New Roman" w:hAnsi="Times New Roman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widowControl w:val="off"/>
        <w:spacing w:after="0" w:line="276" w:lineRule="auto"/>
        <w:ind w:left="1418" w:firstLine="709"/>
        <w:jc w:val="center"/>
        <w:rPr>
          <w:rFonts w:ascii="Times New Roman" w:hAnsi="Times New Roman"/>
          <w:sz w:val="22"/>
          <w:szCs w:val="22"/>
          <w:lang w:val="ru-RU"/>
          <w14:ligatures w14:val="none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(город, село, поселок, муниципальный район</w:t>
      </w:r>
      <w:r>
        <w:rPr>
          <w:rFonts w:ascii="Times New Roman" w:hAnsi="Times New Roman"/>
          <w:sz w:val="22"/>
          <w:szCs w:val="22"/>
          <w:lang w:val="ru-RU"/>
        </w:rPr>
        <w:t xml:space="preserve">)</w:t>
      </w:r>
      <w:r>
        <w:rPr>
          <w:rFonts w:ascii="Times New Roman" w:hAnsi="Times New Roman"/>
          <w:sz w:val="22"/>
          <w:szCs w:val="22"/>
          <w:lang w:val="ru-RU"/>
          <w14:ligatures w14:val="none"/>
        </w:rPr>
      </w:r>
      <w:r>
        <w:rPr>
          <w:rFonts w:ascii="Times New Roman" w:hAnsi="Times New Roman"/>
          <w:sz w:val="22"/>
          <w:szCs w:val="22"/>
          <w:lang w:val="ru-RU"/>
          <w14:ligatures w14:val="none"/>
        </w:rPr>
      </w:r>
    </w:p>
    <w:p>
      <w:pPr>
        <w:tabs>
          <w:tab w:val="left" w:pos="9214" w:leader="none"/>
        </w:tabs>
        <w:spacing w:line="276" w:lineRule="auto"/>
        <w:rPr>
          <w:rFonts w:ascii="Times New Roman" w:hAnsi="Times New Roman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вид полезного ископаемого</w:t>
      </w:r>
      <w:r>
        <w:rPr>
          <w:rFonts w:ascii="Times New Roman" w:hAnsi="Times New Roman"/>
          <w:lang w:val="ru-RU"/>
        </w:rPr>
        <w:t xml:space="preserve">_________________________________________________________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tabs>
          <w:tab w:val="left" w:pos="9214" w:leader="none"/>
        </w:tabs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целевое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назначение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использования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подземных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вод</w:t>
      </w:r>
      <w:r>
        <w:rPr>
          <w:rFonts w:ascii="Times New Roman" w:hAnsi="Times New Roman"/>
          <w:sz w:val="28"/>
          <w:szCs w:val="28"/>
          <w:lang w:val="ru-RU"/>
        </w:rPr>
        <w:t xml:space="preserve">_</w:t>
      </w:r>
      <w:r>
        <w:rPr>
          <w:rFonts w:ascii="Times New Roman" w:hAnsi="Times New Roman"/>
          <w:sz w:val="28"/>
          <w:szCs w:val="28"/>
          <w:lang w:val="ru-RU"/>
        </w:rPr>
        <w:t xml:space="preserve">_</w:t>
      </w:r>
      <w:r>
        <w:rPr>
          <w:rFonts w:ascii="Times New Roman" w:hAnsi="Times New Roman"/>
          <w:sz w:val="28"/>
          <w:szCs w:val="28"/>
          <w:lang w:val="ru-RU"/>
        </w:rPr>
        <w:t xml:space="preserve">_</w:t>
      </w:r>
      <w:r>
        <w:rPr>
          <w:rFonts w:ascii="Times New Roman" w:hAnsi="Times New Roman"/>
          <w:sz w:val="28"/>
          <w:szCs w:val="28"/>
          <w:lang w:val="ru-RU"/>
        </w:rPr>
        <w:t xml:space="preserve">_</w:t>
      </w:r>
      <w:r>
        <w:rPr>
          <w:rFonts w:ascii="Times New Roman" w:hAnsi="Times New Roman"/>
          <w:sz w:val="28"/>
          <w:szCs w:val="28"/>
          <w:lang w:val="ru-RU"/>
        </w:rPr>
        <w:t xml:space="preserve">_</w:t>
      </w:r>
      <w:r>
        <w:rPr>
          <w:rFonts w:ascii="Times New Roman" w:hAnsi="Times New Roman"/>
          <w:sz w:val="28"/>
          <w:szCs w:val="28"/>
          <w:lang w:val="ru-RU"/>
        </w:rPr>
        <w:t xml:space="preserve">_</w:t>
      </w:r>
      <w:r>
        <w:rPr>
          <w:rFonts w:ascii="Times New Roman" w:hAnsi="Times New Roman"/>
          <w:sz w:val="28"/>
          <w:szCs w:val="28"/>
          <w:lang w:val="ru-RU"/>
        </w:rPr>
        <w:t xml:space="preserve">_</w:t>
      </w:r>
      <w:r>
        <w:rPr>
          <w:rFonts w:ascii="Times New Roman" w:hAnsi="Times New Roman"/>
          <w:sz w:val="28"/>
          <w:szCs w:val="28"/>
          <w:lang w:val="ru-RU"/>
        </w:rPr>
        <w:t xml:space="preserve">_</w:t>
      </w:r>
      <w:r>
        <w:rPr>
          <w:rFonts w:ascii="Times New Roman" w:hAnsi="Times New Roman"/>
          <w:sz w:val="28"/>
          <w:szCs w:val="28"/>
          <w:lang w:val="ru-RU"/>
        </w:rPr>
        <w:t xml:space="preserve">_</w:t>
      </w:r>
      <w:r>
        <w:rPr>
          <w:rFonts w:ascii="Times New Roman" w:hAnsi="Times New Roman"/>
          <w:sz w:val="28"/>
          <w:szCs w:val="28"/>
          <w:lang w:val="ru-RU"/>
        </w:rPr>
        <w:t xml:space="preserve">_</w:t>
      </w:r>
      <w:r>
        <w:rPr>
          <w:rFonts w:ascii="Times New Roman" w:hAnsi="Times New Roman"/>
          <w:sz w:val="28"/>
          <w:szCs w:val="28"/>
          <w:lang w:val="ru-RU"/>
        </w:rPr>
        <w:t xml:space="preserve">_</w:t>
      </w:r>
      <w:r>
        <w:rPr>
          <w:rFonts w:ascii="Times New Roman" w:hAnsi="Times New Roman"/>
          <w:sz w:val="28"/>
          <w:szCs w:val="28"/>
          <w:lang w:val="ru-RU"/>
        </w:rPr>
        <w:t xml:space="preserve">_</w:t>
      </w:r>
      <w:r>
        <w:rPr>
          <w:rFonts w:ascii="Times New Roman" w:hAnsi="Times New Roman"/>
          <w:sz w:val="28"/>
          <w:szCs w:val="28"/>
          <w:lang w:val="ru-RU"/>
        </w:rPr>
        <w:t xml:space="preserve">_</w:t>
      </w:r>
      <w:r>
        <w:rPr>
          <w:rFonts w:ascii="Times New Roman" w:hAnsi="Times New Roman"/>
          <w:sz w:val="28"/>
          <w:szCs w:val="28"/>
          <w:lang w:val="ru-RU"/>
        </w:rPr>
        <w:t xml:space="preserve">_</w:t>
      </w:r>
      <w:r>
        <w:rPr>
          <w:rFonts w:ascii="Times New Roman" w:hAnsi="Times New Roman"/>
          <w:sz w:val="28"/>
          <w:szCs w:val="28"/>
          <w:lang w:val="ru-RU"/>
        </w:rPr>
        <w:t xml:space="preserve">_</w:t>
      </w:r>
      <w:r>
        <w:rPr>
          <w:rFonts w:ascii="Times New Roman" w:hAnsi="Times New Roman"/>
          <w:sz w:val="28"/>
          <w:szCs w:val="28"/>
          <w:lang w:val="ru-RU"/>
        </w:rPr>
        <w:t xml:space="preserve">_</w:t>
      </w:r>
      <w:r>
        <w:rPr>
          <w:rFonts w:ascii="Times New Roman" w:hAnsi="Times New Roman"/>
          <w:sz w:val="28"/>
          <w:szCs w:val="28"/>
          <w:lang w:val="ru-RU"/>
        </w:rPr>
        <w:t xml:space="preserve">_</w:t>
      </w:r>
      <w:r>
        <w:rPr>
          <w:rFonts w:ascii="Times New Roman" w:hAnsi="Times New Roman"/>
          <w:sz w:val="28"/>
          <w:szCs w:val="28"/>
          <w:lang w:val="ru-RU"/>
        </w:rPr>
        <w:t xml:space="preserve">_</w:t>
      </w:r>
      <w:r>
        <w:rPr>
          <w:rFonts w:ascii="Times New Roman" w:hAnsi="Times New Roman"/>
          <w:sz w:val="28"/>
          <w:szCs w:val="28"/>
          <w:lang w:val="ru-RU"/>
        </w:rPr>
        <w:t xml:space="preserve">_</w:t>
      </w:r>
      <w:r>
        <w:rPr>
          <w:rFonts w:ascii="Times New Roman" w:hAnsi="Times New Roman"/>
          <w:sz w:val="28"/>
          <w:szCs w:val="28"/>
          <w:lang w:val="ru-RU"/>
        </w:rPr>
        <w:t xml:space="preserve">_</w:t>
      </w:r>
      <w:r>
        <w:rPr>
          <w:rFonts w:ascii="Times New Roman" w:hAnsi="Times New Roman"/>
          <w:sz w:val="28"/>
          <w:szCs w:val="28"/>
          <w:lang w:val="ru-RU"/>
        </w:rPr>
        <w:t xml:space="preserve">_</w:t>
      </w:r>
      <w:r>
        <w:rPr>
          <w:rFonts w:ascii="Times New Roman" w:hAnsi="Times New Roman"/>
          <w:sz w:val="28"/>
          <w:szCs w:val="28"/>
          <w:lang w:val="ru-RU"/>
        </w:rPr>
        <w:t xml:space="preserve">_</w:t>
      </w:r>
      <w:r>
        <w:rPr>
          <w:rFonts w:ascii="Times New Roman" w:hAnsi="Times New Roman"/>
          <w:sz w:val="28"/>
          <w:szCs w:val="28"/>
          <w:lang w:val="ru-RU"/>
        </w:rPr>
        <w:t xml:space="preserve">_</w:t>
      </w:r>
      <w:r>
        <w:rPr>
          <w:rFonts w:ascii="Times New Roman" w:hAnsi="Times New Roman"/>
          <w:sz w:val="28"/>
          <w:szCs w:val="28"/>
          <w:lang w:val="ru-RU"/>
        </w:rPr>
        <w:t xml:space="preserve">_</w:t>
      </w:r>
      <w:r>
        <w:rPr>
          <w:rFonts w:ascii="Times New Roman" w:hAnsi="Times New Roman"/>
          <w:sz w:val="28"/>
          <w:szCs w:val="28"/>
          <w:lang w:val="ru-RU"/>
        </w:rPr>
        <w:t xml:space="preserve">_</w:t>
      </w:r>
      <w:r>
        <w:rPr>
          <w:rFonts w:ascii="Times New Roman" w:hAnsi="Times New Roman"/>
          <w:sz w:val="28"/>
          <w:szCs w:val="28"/>
          <w:lang w:val="ru-RU"/>
        </w:rPr>
        <w:t xml:space="preserve">_</w:t>
      </w:r>
      <w:r>
        <w:rPr>
          <w:rFonts w:ascii="Times New Roman" w:hAnsi="Times New Roman"/>
          <w:sz w:val="28"/>
          <w:szCs w:val="28"/>
          <w:lang w:val="ru-RU"/>
        </w:rPr>
        <w:t xml:space="preserve">_</w:t>
      </w:r>
      <w:r>
        <w:rPr>
          <w:rFonts w:ascii="Times New Roman" w:hAnsi="Times New Roman"/>
          <w:sz w:val="28"/>
          <w:szCs w:val="28"/>
          <w:lang w:val="ru-RU"/>
        </w:rPr>
        <w:t xml:space="preserve">_</w:t>
      </w:r>
      <w:r>
        <w:rPr>
          <w:rFonts w:ascii="Times New Roman" w:hAnsi="Times New Roman"/>
          <w:sz w:val="28"/>
          <w:szCs w:val="28"/>
          <w:lang w:val="ru-RU"/>
        </w:rPr>
        <w:t xml:space="preserve">_</w:t>
      </w:r>
    </w:p>
    <w:p>
      <w:pPr>
        <w:tabs>
          <w:tab w:val="left" w:pos="9214" w:leader="none"/>
        </w:tabs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lang w:val="ru-RU"/>
        </w:rPr>
        <w:t xml:space="preserve">_____________________________________________________________________________________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widowControl w:val="off"/>
        <w:spacing w:after="0" w:line="276" w:lineRule="auto"/>
        <w:ind w:left="0" w:firstLine="0"/>
        <w:jc w:val="center"/>
        <w:rPr>
          <w:rFonts w:ascii="Times New Roman" w:hAnsi="Times New Roman"/>
          <w:sz w:val="22"/>
          <w:szCs w:val="22"/>
          <w:lang w:val="ru-RU"/>
          <w14:ligatures w14:val="none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(</w:t>
      </w:r>
      <w:r>
        <w:rPr>
          <w:rFonts w:ascii="Times New Roman" w:hAnsi="Times New Roman"/>
          <w:sz w:val="22"/>
          <w:szCs w:val="22"/>
          <w:lang w:val="ru-RU"/>
        </w:rPr>
        <w:t xml:space="preserve">питьевое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и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хозяйственно-</w:t>
      </w:r>
      <w:r>
        <w:rPr>
          <w:rFonts w:ascii="Times New Roman" w:hAnsi="Times New Roman"/>
          <w:sz w:val="22"/>
          <w:szCs w:val="22"/>
          <w:lang w:val="ru-RU"/>
        </w:rPr>
        <w:t xml:space="preserve">бытовое водоснабжение</w:t>
      </w:r>
      <w:r>
        <w:rPr>
          <w:rFonts w:ascii="Times New Roman" w:hAnsi="Times New Roman"/>
          <w:sz w:val="22"/>
          <w:szCs w:val="22"/>
          <w:lang w:val="ru-RU"/>
        </w:rPr>
        <w:t xml:space="preserve">; техническое водоснабжение, </w:t>
      </w:r>
      <w:r>
        <w:rPr>
          <w:rFonts w:ascii="Times New Roman" w:hAnsi="Times New Roman"/>
          <w:sz w:val="22"/>
          <w:szCs w:val="22"/>
          <w:lang w:val="ru-RU"/>
          <w14:ligatures w14:val="none"/>
        </w:rPr>
      </w:r>
    </w:p>
    <w:p>
      <w:pPr>
        <w:widowControl w:val="off"/>
        <w:spacing w:after="0" w:line="276" w:lineRule="auto"/>
        <w:ind w:left="0" w:firstLine="0"/>
        <w:jc w:val="center"/>
        <w:rPr>
          <w:rFonts w:ascii="Times New Roman" w:hAnsi="Times New Roman"/>
          <w:sz w:val="22"/>
          <w:szCs w:val="22"/>
          <w:lang w:val="ru-RU"/>
          <w14:ligatures w14:val="none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з</w:t>
      </w:r>
      <w:r>
        <w:rPr>
          <w:rFonts w:ascii="Times New Roman" w:hAnsi="Times New Roman"/>
          <w:sz w:val="22"/>
          <w:lang w:val="ru-RU"/>
        </w:rPr>
        <w:t xml:space="preserve">аполняется в случае </w:t>
      </w:r>
      <w:r>
        <w:rPr>
          <w:rFonts w:ascii="Times New Roman" w:hAnsi="Times New Roman"/>
          <w:sz w:val="22"/>
          <w:szCs w:val="22"/>
          <w:lang w:val="ru-RU"/>
        </w:rPr>
        <w:t xml:space="preserve">предоставления права пользования недрами</w:t>
      </w:r>
      <w:r>
        <w:rPr>
          <w:rFonts w:ascii="Times New Roman" w:hAnsi="Times New Roman"/>
          <w:sz w:val="22"/>
          <w:lang w:val="ru-RU"/>
        </w:rPr>
      </w:r>
      <w:r>
        <w:rPr>
          <w:rFonts w:ascii="Times New Roman" w:hAnsi="Times New Roman"/>
          <w:sz w:val="22"/>
          <w:szCs w:val="22"/>
          <w:lang w:val="ru-RU"/>
          <w14:ligatures w14:val="none"/>
        </w:rPr>
      </w:r>
    </w:p>
    <w:p>
      <w:pPr>
        <w:widowControl w:val="off"/>
        <w:spacing w:after="0" w:line="276" w:lineRule="auto"/>
        <w:ind w:left="0" w:firstLine="0"/>
        <w:jc w:val="center"/>
        <w:rPr>
          <w:rFonts w:ascii="Times New Roman" w:hAnsi="Times New Roman"/>
          <w:sz w:val="22"/>
          <w:szCs w:val="22"/>
          <w:lang w:val="ru-RU"/>
          <w14:ligatures w14:val="none"/>
        </w:rPr>
      </w:pPr>
      <w:r>
        <w:rPr>
          <w:rFonts w:ascii="Times New Roman" w:hAnsi="Times New Roman"/>
          <w:sz w:val="22"/>
          <w:lang w:val="ru-RU"/>
        </w:rPr>
        <w:t xml:space="preserve"> в соответствии с пунктами 5 или 7 </w:t>
      </w:r>
      <w:r>
        <w:rPr>
          <w:rFonts w:ascii="Times New Roman" w:hAnsi="Times New Roman"/>
          <w:sz w:val="22"/>
          <w:szCs w:val="22"/>
          <w:lang w:val="ru-RU"/>
          <w14:ligatures w14:val="none"/>
        </w:rPr>
      </w:r>
      <w:r>
        <w:rPr>
          <w:rFonts w:ascii="Times New Roman" w:hAnsi="Times New Roman"/>
          <w:sz w:val="22"/>
          <w:lang w:val="ru-RU"/>
        </w:rPr>
        <w:t xml:space="preserve">части 1 Административного регламента)</w:t>
      </w:r>
      <w:r>
        <w:rPr>
          <w:rFonts w:ascii="Times New Roman" w:hAnsi="Times New Roman"/>
          <w:sz w:val="22"/>
          <w:szCs w:val="22"/>
          <w:lang w:val="ru-RU"/>
          <w14:ligatures w14:val="none"/>
        </w:rPr>
      </w:r>
    </w:p>
    <w:p>
      <w:pPr>
        <w:tabs>
          <w:tab w:val="left" w:pos="9214" w:leader="none"/>
        </w:tabs>
        <w:spacing w:line="276" w:lineRule="auto"/>
        <w:rPr>
          <w:rFonts w:ascii="Times New Roman" w:hAnsi="Times New Roman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  <w:t xml:space="preserve">планируемый объем добычи</w:t>
      </w:r>
      <w:r>
        <w:rPr>
          <w:rFonts w:ascii="Times New Roman" w:hAnsi="Times New Roman"/>
          <w:lang w:val="ru-RU"/>
        </w:rPr>
        <w:t xml:space="preserve">________________________________________________________</w:t>
      </w:r>
      <w:r>
        <w:rPr>
          <w:rFonts w:ascii="Times New Roman" w:hAnsi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/>
          <w:highlight w:val="none"/>
          <w:lang w:val="ru-RU"/>
          <w14:ligatures w14:val="none"/>
        </w:rPr>
      </w:r>
    </w:p>
    <w:p>
      <w:pPr>
        <w:widowControl w:val="off"/>
        <w:spacing w:after="0" w:line="276" w:lineRule="auto"/>
        <w:ind w:left="2127" w:firstLine="709"/>
        <w:jc w:val="center"/>
        <w:rPr>
          <w:rFonts w:ascii="Times New Roman" w:hAnsi="Times New Roman"/>
          <w:sz w:val="28"/>
          <w:szCs w:val="28"/>
          <w:lang w:val="ru-RU"/>
          <w14:ligatures w14:val="none"/>
        </w:rPr>
      </w:pPr>
      <w:r>
        <w:rPr>
          <w:rFonts w:ascii="Times New Roman" w:hAnsi="Times New Roman"/>
          <w:lang w:val="ru-RU"/>
        </w:rPr>
      </w:r>
      <w:r>
        <w:rPr>
          <w:rFonts w:ascii="Times New Roman" w:hAnsi="Times New Roman"/>
          <w:sz w:val="22"/>
          <w:szCs w:val="22"/>
          <w:lang w:val="ru-RU"/>
        </w:rPr>
        <w:t xml:space="preserve">(для ОПИ </w:t>
      </w:r>
      <w:r>
        <w:rPr>
          <w:rFonts w:ascii="Times New Roman" w:hAnsi="Times New Roman"/>
          <w:sz w:val="22"/>
          <w:szCs w:val="22"/>
          <w:lang w:val="ru-RU"/>
        </w:rPr>
        <w:t xml:space="preserve">-</w:t>
      </w:r>
      <w:r>
        <w:rPr>
          <w:rFonts w:ascii="Times New Roman" w:hAnsi="Times New Roman"/>
          <w:sz w:val="22"/>
          <w:szCs w:val="22"/>
          <w:lang w:val="ru-RU"/>
        </w:rPr>
        <w:t xml:space="preserve"> тыс. куб. м/год; для подземных вод - куб. м/сут.)</w:t>
      </w:r>
      <w:r>
        <w:rPr>
          <w:rFonts w:ascii="Times New Roman" w:hAnsi="Times New Roman"/>
          <w:sz w:val="28"/>
          <w:szCs w:val="28"/>
          <w:lang w:val="ru-RU"/>
          <w14:ligatures w14:val="none"/>
        </w:rPr>
      </w:r>
    </w:p>
    <w:p>
      <w:pPr>
        <w:tabs>
          <w:tab w:val="left" w:pos="9214" w:leader="none"/>
        </w:tabs>
        <w:spacing w:line="276" w:lineRule="auto"/>
        <w:rPr>
          <w:rFonts w:ascii="Times New Roman" w:hAnsi="Times New Roman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предлагаемый срок пользования недрами</w:t>
      </w:r>
      <w:r>
        <w:rPr>
          <w:rFonts w:ascii="Times New Roman" w:hAnsi="Times New Roman"/>
          <w:lang w:val="ru-RU"/>
        </w:rPr>
        <w:t xml:space="preserve">___________________________________________</w:t>
      </w: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tabs>
          <w:tab w:val="left" w:pos="9214" w:leader="none"/>
        </w:tabs>
        <w:spacing w:line="276" w:lineRule="auto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  <w:t xml:space="preserve">реквизиты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свидетельства об установлении факта открытия месторождения ОПИ </w:t>
      </w:r>
      <w:r>
        <w:rPr>
          <w:rFonts w:ascii="Times New Roman" w:hAnsi="Times New Roman"/>
          <w:lang w:val="ru-RU"/>
        </w:rPr>
        <w:t xml:space="preserve">__________</w:t>
      </w:r>
      <w:r>
        <w:rPr>
          <w:rFonts w:ascii="Times New Roman" w:hAnsi="Times New Roman"/>
          <w:lang w:val="ru-RU"/>
        </w:rPr>
        <w:t xml:space="preserve">_________________________________________________________________________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widowControl w:val="off"/>
        <w:spacing w:after="0" w:line="276" w:lineRule="auto"/>
        <w:ind w:left="1418" w:right="0" w:hanging="1418"/>
        <w:jc w:val="center"/>
        <w:rPr>
          <w:rFonts w:ascii="Times New Roman" w:hAnsi="Times New Roman"/>
          <w:sz w:val="22"/>
          <w:szCs w:val="22"/>
          <w:lang w:val="ru-RU"/>
          <w14:ligatures w14:val="none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(заполняется в случае предоставления права пользования недрами в соответствии с</w:t>
      </w:r>
      <w:r>
        <w:rPr>
          <w:rFonts w:ascii="Times New Roman" w:hAnsi="Times New Roman"/>
          <w:sz w:val="22"/>
          <w:szCs w:val="22"/>
          <w:lang w:val="ru-RU"/>
          <w14:ligatures w14:val="none"/>
        </w:rPr>
      </w:r>
      <w:r>
        <w:rPr>
          <w:rFonts w:ascii="Times New Roman" w:hAnsi="Times New Roman"/>
          <w:sz w:val="22"/>
          <w:szCs w:val="22"/>
          <w:lang w:val="ru-RU"/>
          <w14:ligatures w14:val="none"/>
        </w:rPr>
      </w:r>
    </w:p>
    <w:p>
      <w:pPr>
        <w:widowControl w:val="off"/>
        <w:spacing w:after="0" w:line="276" w:lineRule="auto"/>
        <w:ind w:left="1418" w:right="0" w:hanging="1418"/>
        <w:jc w:val="center"/>
        <w:rPr>
          <w:rFonts w:ascii="Times New Roman" w:hAnsi="Times New Roman"/>
          <w:sz w:val="22"/>
          <w:szCs w:val="22"/>
          <w:lang w:val="ru-RU"/>
          <w14:ligatures w14:val="none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пунктом 2 части 1 Административного регламента</w:t>
      </w:r>
      <w:r>
        <w:rPr>
          <w:rFonts w:ascii="Times New Roman" w:hAnsi="Times New Roman"/>
          <w:sz w:val="22"/>
          <w:szCs w:val="22"/>
          <w:lang w:val="ru-RU"/>
        </w:rPr>
        <w:t xml:space="preserve">)</w:t>
      </w:r>
      <w:r>
        <w:rPr>
          <w:rFonts w:ascii="Times New Roman" w:hAnsi="Times New Roman"/>
          <w:sz w:val="22"/>
          <w:szCs w:val="22"/>
          <w:lang w:val="ru-RU"/>
          <w14:ligatures w14:val="none"/>
        </w:rPr>
      </w:r>
      <w:r>
        <w:rPr>
          <w:rFonts w:ascii="Times New Roman" w:hAnsi="Times New Roman"/>
          <w:sz w:val="22"/>
          <w:szCs w:val="22"/>
          <w:lang w:val="ru-RU"/>
          <w14:ligatures w14:val="none"/>
        </w:rPr>
      </w:r>
    </w:p>
    <w:p>
      <w:pPr>
        <w:tabs>
          <w:tab w:val="left" w:pos="9214" w:leader="none"/>
        </w:tabs>
        <w:spacing w:line="240" w:lineRule="auto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  <w:t xml:space="preserve">государственный регистрационный номер лицензии на пользование недрам</w:t>
      </w:r>
      <w:r>
        <w:rPr>
          <w:rFonts w:ascii="Times New Roman" w:hAnsi="Times New Roman"/>
          <w:sz w:val="28"/>
          <w:szCs w:val="28"/>
          <w:lang w:val="ru-RU"/>
        </w:rPr>
        <w:t xml:space="preserve">и, право пользования недрами по которой было досрочно прекращено, технического проекта разработки месторождения</w:t>
      </w:r>
      <w:r>
        <w:rPr>
          <w:rFonts w:ascii="Times New Roman" w:hAnsi="Times New Roman"/>
          <w:sz w:val="28"/>
        </w:rPr>
        <w:t xml:space="preserve">_________________________________________________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widowControl w:val="off"/>
        <w:spacing w:after="0" w:line="276" w:lineRule="auto"/>
        <w:ind w:left="2127" w:right="0" w:firstLine="709"/>
        <w:jc w:val="center"/>
        <w:rPr>
          <w:rFonts w:ascii="Times New Roman" w:hAnsi="Times New Roman"/>
          <w:sz w:val="22"/>
          <w:szCs w:val="22"/>
          <w:lang w:val="ru-RU"/>
          <w14:ligatures w14:val="none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(</w:t>
      </w:r>
      <w:r>
        <w:rPr>
          <w:rFonts w:ascii="Times New Roman" w:hAnsi="Times New Roman"/>
          <w:sz w:val="22"/>
          <w:szCs w:val="22"/>
          <w:lang w:val="ru-RU"/>
        </w:rPr>
        <w:t xml:space="preserve">заполняется </w:t>
      </w:r>
      <w:r>
        <w:rPr>
          <w:rFonts w:ascii="Times New Roman" w:hAnsi="Times New Roman"/>
          <w:sz w:val="22"/>
          <w:szCs w:val="22"/>
          <w:lang w:val="ru-RU"/>
        </w:rPr>
        <w:t xml:space="preserve">в случае предоставления права пользования недрами</w:t>
      </w:r>
      <w:r>
        <w:rPr>
          <w:rFonts w:ascii="Times New Roman" w:hAnsi="Times New Roman"/>
          <w:sz w:val="22"/>
          <w:szCs w:val="22"/>
          <w:lang w:val="ru-RU"/>
          <w14:ligatures w14:val="none"/>
        </w:rPr>
      </w:r>
    </w:p>
    <w:p>
      <w:pPr>
        <w:widowControl w:val="off"/>
        <w:spacing w:after="0" w:line="276" w:lineRule="auto"/>
        <w:ind w:left="2127" w:right="0" w:firstLine="709"/>
        <w:jc w:val="center"/>
        <w:rPr>
          <w:rFonts w:ascii="Times New Roman" w:hAnsi="Times New Roman"/>
          <w:sz w:val="22"/>
          <w:szCs w:val="22"/>
          <w:lang w:val="ru-RU"/>
          <w14:ligatures w14:val="none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 в соответствии </w:t>
      </w:r>
      <w:r>
        <w:rPr>
          <w:rFonts w:ascii="Times New Roman" w:hAnsi="Times New Roman"/>
          <w:sz w:val="22"/>
          <w:szCs w:val="22"/>
          <w:lang w:val="ru-RU"/>
        </w:rPr>
        <w:t xml:space="preserve">с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</w:r>
      <w:r>
        <w:rPr>
          <w:rFonts w:ascii="Times New Roman" w:hAnsi="Times New Roman"/>
          <w:sz w:val="22"/>
          <w:szCs w:val="22"/>
          <w:lang w:val="ru-RU"/>
        </w:rPr>
        <w:t xml:space="preserve">пунктом </w:t>
      </w:r>
      <w:r>
        <w:rPr>
          <w:rFonts w:ascii="Times New Roman" w:hAnsi="Times New Roman"/>
          <w:sz w:val="22"/>
          <w:szCs w:val="22"/>
          <w:lang w:val="ru-RU"/>
        </w:rPr>
        <w:t xml:space="preserve">3 части 1 Административного регламента</w:t>
      </w:r>
      <w:r>
        <w:rPr>
          <w:rFonts w:ascii="Times New Roman" w:hAnsi="Times New Roman"/>
          <w:sz w:val="22"/>
          <w:szCs w:val="22"/>
          <w:lang w:val="ru-RU"/>
        </w:rPr>
        <w:t xml:space="preserve">)</w:t>
      </w:r>
      <w:r>
        <w:rPr>
          <w:rFonts w:ascii="Times New Roman" w:hAnsi="Times New Roman"/>
          <w:sz w:val="22"/>
          <w:szCs w:val="22"/>
          <w:lang w:val="ru-RU"/>
          <w14:ligatures w14:val="none"/>
        </w:rPr>
      </w:r>
      <w:r>
        <w:rPr>
          <w:rFonts w:ascii="Times New Roman" w:hAnsi="Times New Roman"/>
          <w:sz w:val="22"/>
          <w:szCs w:val="22"/>
          <w:lang w:val="ru-RU"/>
          <w14:ligatures w14:val="none"/>
        </w:rPr>
      </w:r>
      <w:r>
        <w:rPr>
          <w:rFonts w:ascii="Times New Roman" w:hAnsi="Times New Roman"/>
          <w:sz w:val="22"/>
          <w:szCs w:val="22"/>
          <w:lang w:val="ru-RU"/>
          <w14:ligatures w14:val="none"/>
        </w:rPr>
      </w:r>
    </w:p>
    <w:p>
      <w:pPr>
        <w:tabs>
          <w:tab w:val="left" w:pos="9214" w:leader="none"/>
        </w:tabs>
        <w:spacing w:line="276" w:lineRule="auto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  <w:t xml:space="preserve">реквизиты</w:t>
      </w:r>
      <w:r>
        <w:rPr>
          <w:rFonts w:ascii="Times New Roman" w:hAnsi="Times New Roman"/>
          <w:sz w:val="28"/>
          <w:szCs w:val="28"/>
          <w:lang w:val="ru-RU"/>
        </w:rPr>
        <w:t xml:space="preserve"> Перечня участков недр местного значения, содержащего испрашиваемый участок недр</w:t>
      </w:r>
      <w:r>
        <w:rPr>
          <w:rFonts w:ascii="Times New Roman" w:hAnsi="Times New Roman"/>
          <w:lang w:val="ru-RU"/>
        </w:rPr>
        <w:t xml:space="preserve">________________________________________________________________________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widowControl w:val="off"/>
        <w:spacing w:after="0" w:line="276" w:lineRule="auto"/>
        <w:ind w:left="709" w:right="0" w:firstLine="709"/>
        <w:jc w:val="center"/>
        <w:rPr>
          <w:rFonts w:ascii="Times New Roman" w:hAnsi="Times New Roman"/>
          <w:sz w:val="22"/>
          <w:szCs w:val="22"/>
          <w:lang w:val="ru-RU"/>
          <w14:ligatures w14:val="none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(</w:t>
      </w:r>
      <w:r>
        <w:rPr>
          <w:rFonts w:ascii="Times New Roman" w:hAnsi="Times New Roman"/>
          <w:sz w:val="22"/>
          <w:szCs w:val="22"/>
          <w:lang w:val="ru-RU"/>
        </w:rPr>
        <w:t xml:space="preserve">заполняется </w:t>
      </w:r>
      <w:r>
        <w:rPr>
          <w:rFonts w:ascii="Times New Roman" w:hAnsi="Times New Roman"/>
          <w:sz w:val="22"/>
          <w:szCs w:val="22"/>
          <w:lang w:val="ru-RU"/>
        </w:rPr>
        <w:t xml:space="preserve">в случае предоставления права пользования недрами в соответствии </w:t>
      </w:r>
      <w:r>
        <w:rPr>
          <w:rFonts w:ascii="Times New Roman" w:hAnsi="Times New Roman"/>
          <w:sz w:val="22"/>
          <w:szCs w:val="22"/>
          <w:lang w:val="ru-RU"/>
        </w:rPr>
        <w:t xml:space="preserve">с </w:t>
      </w:r>
      <w:r>
        <w:rPr>
          <w:rFonts w:ascii="Times New Roman" w:hAnsi="Times New Roman"/>
          <w:sz w:val="22"/>
          <w:szCs w:val="22"/>
          <w:lang w:val="ru-RU"/>
        </w:rPr>
        <w:t xml:space="preserve">пунктом </w:t>
      </w:r>
      <w:r>
        <w:rPr>
          <w:rFonts w:ascii="Times New Roman" w:hAnsi="Times New Roman"/>
          <w:sz w:val="22"/>
          <w:szCs w:val="22"/>
          <w:lang w:val="ru-RU"/>
        </w:rPr>
        <w:t xml:space="preserve">4 части 1 Административного регламента</w:t>
      </w:r>
      <w:r>
        <w:rPr>
          <w:rFonts w:ascii="Times New Roman" w:hAnsi="Times New Roman"/>
          <w:sz w:val="22"/>
          <w:szCs w:val="22"/>
          <w:lang w:val="ru-RU"/>
        </w:rPr>
        <w:t xml:space="preserve">)</w:t>
      </w:r>
      <w:r>
        <w:rPr>
          <w:rFonts w:ascii="Times New Roman" w:hAnsi="Times New Roman"/>
          <w:sz w:val="22"/>
          <w:szCs w:val="22"/>
          <w:lang w:val="ru-RU"/>
          <w14:ligatures w14:val="none"/>
        </w:rPr>
      </w:r>
      <w:r>
        <w:rPr>
          <w:rFonts w:ascii="Times New Roman" w:hAnsi="Times New Roman"/>
          <w:sz w:val="22"/>
          <w:szCs w:val="22"/>
          <w:lang w:val="ru-RU"/>
          <w14:ligatures w14:val="none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реквизиты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гражданско-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равовых договоров,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концессионных соглашений, </w:t>
      </w:r>
      <w:r>
        <w:rPr>
          <w:rFonts w:ascii="Times New Roman" w:hAnsi="Times New Roman"/>
          <w:sz w:val="28"/>
          <w:szCs w:val="28"/>
          <w:highlight w:val="none"/>
        </w:rPr>
        <w:t xml:space="preserve">соглашений о государственно-частном партнерстве, соглашений о муниципально-частном партнерс</w:t>
      </w:r>
      <w:r>
        <w:rPr>
          <w:rFonts w:ascii="Times New Roman" w:hAnsi="Times New Roman"/>
          <w:sz w:val="28"/>
          <w:szCs w:val="28"/>
          <w:highlight w:val="none"/>
        </w:rPr>
        <w:t xml:space="preserve">т</w:t>
      </w:r>
      <w:r>
        <w:rPr>
          <w:rFonts w:ascii="Times New Roman" w:hAnsi="Times New Roman"/>
          <w:sz w:val="28"/>
          <w:szCs w:val="28"/>
          <w:highlight w:val="none"/>
        </w:rPr>
        <w:t xml:space="preserve">ве,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заключенных с заявителем в соотве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тствии с Федеральными законами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№ 44-ФЗ,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№ 223-ФЗ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ascii="Times New Roman" w:hAnsi="Times New Roman"/>
          <w:sz w:val="28"/>
          <w:szCs w:val="28"/>
          <w:highlight w:val="none"/>
        </w:rPr>
        <w:t xml:space="preserve"> № 115-ФЗ </w:t>
      </w:r>
      <w:r>
        <w:rPr>
          <w:rFonts w:ascii="Times New Roman" w:hAnsi="Times New Roman"/>
          <w:sz w:val="28"/>
          <w:szCs w:val="28"/>
          <w:highlight w:val="none"/>
        </w:rPr>
        <w:t xml:space="preserve">№ 224-ФЗ </w:t>
      </w:r>
      <w:r>
        <w:rPr>
          <w:rFonts w:ascii="Times New Roman" w:hAnsi="Times New Roman"/>
          <w:sz w:val="28"/>
          <w:szCs w:val="28"/>
          <w:highlight w:val="none"/>
        </w:rPr>
        <w:t xml:space="preserve">____________________________</w:t>
      </w: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off"/>
        <w:spacing w:after="0" w:line="276" w:lineRule="auto"/>
        <w:jc w:val="both"/>
        <w:rPr>
          <w:rFonts w:ascii="Times New Roman" w:hAnsi="Times New Roman"/>
          <w:sz w:val="26"/>
          <w:szCs w:val="26"/>
          <w:highlight w:val="none"/>
        </w:rPr>
      </w:pPr>
      <w:r>
        <w:rPr>
          <w:rFonts w:ascii="Times New Roman" w:hAnsi="Times New Roman"/>
          <w:sz w:val="26"/>
          <w:szCs w:val="26"/>
          <w:highlight w:val="none"/>
          <w:lang w:val="ru-RU"/>
        </w:rPr>
        <w:t xml:space="preserve">______________________________________________________________________________</w:t>
      </w:r>
      <w:r>
        <w:rPr>
          <w:rFonts w:ascii="Times New Roman" w:hAnsi="Times New Roman"/>
          <w:sz w:val="26"/>
          <w:szCs w:val="26"/>
          <w:highlight w:val="none"/>
          <w:lang w:val="ru-RU"/>
        </w:rPr>
      </w:r>
      <w:r>
        <w:rPr>
          <w:rFonts w:ascii="Times New Roman" w:hAnsi="Times New Roman"/>
          <w:sz w:val="26"/>
          <w:szCs w:val="26"/>
          <w:highlight w:val="none"/>
        </w:rPr>
      </w:r>
    </w:p>
    <w:p>
      <w:pPr>
        <w:widowControl w:val="off"/>
        <w:spacing w:after="0" w:line="276" w:lineRule="auto"/>
        <w:ind w:left="0" w:right="0" w:firstLine="0"/>
        <w:jc w:val="center"/>
        <w:rPr>
          <w:rFonts w:ascii="Times New Roman" w:hAnsi="Times New Roman"/>
          <w:sz w:val="22"/>
          <w:szCs w:val="22"/>
          <w:lang w:val="ru-RU"/>
          <w14:ligatures w14:val="none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(</w:t>
      </w:r>
      <w:r>
        <w:rPr>
          <w:rFonts w:ascii="Times New Roman" w:hAnsi="Times New Roman"/>
          <w:sz w:val="22"/>
          <w:szCs w:val="22"/>
          <w:lang w:val="ru-RU"/>
        </w:rPr>
        <w:t xml:space="preserve">заполняется </w:t>
      </w:r>
      <w:r>
        <w:rPr>
          <w:rFonts w:ascii="Times New Roman" w:hAnsi="Times New Roman"/>
          <w:sz w:val="22"/>
          <w:szCs w:val="22"/>
          <w:lang w:val="ru-RU"/>
        </w:rPr>
        <w:t xml:space="preserve">в случае предоставления права пользования недрами в соответствии </w:t>
      </w:r>
      <w:r>
        <w:rPr>
          <w:rFonts w:ascii="Times New Roman" w:hAnsi="Times New Roman"/>
          <w:sz w:val="22"/>
          <w:szCs w:val="22"/>
          <w:lang w:val="ru-RU"/>
        </w:rPr>
        <w:t xml:space="preserve">с</w:t>
      </w:r>
      <w:r>
        <w:rPr>
          <w:rFonts w:ascii="Times New Roman" w:hAnsi="Times New Roman"/>
          <w:sz w:val="22"/>
          <w:szCs w:val="22"/>
          <w:lang w:val="ru-RU"/>
          <w14:ligatures w14:val="none"/>
        </w:rPr>
      </w:r>
      <w:r>
        <w:rPr>
          <w:rFonts w:ascii="Times New Roman" w:hAnsi="Times New Roman"/>
          <w:sz w:val="22"/>
          <w:szCs w:val="22"/>
          <w:lang w:val="ru-RU"/>
          <w14:ligatures w14:val="none"/>
        </w:rPr>
      </w:r>
    </w:p>
    <w:p>
      <w:pPr>
        <w:widowControl w:val="off"/>
        <w:spacing w:after="0" w:line="276" w:lineRule="auto"/>
        <w:ind w:left="2836" w:right="0" w:firstLine="0"/>
        <w:jc w:val="left"/>
        <w:rPr>
          <w:rFonts w:ascii="Times New Roman" w:hAnsi="Times New Roman"/>
          <w:sz w:val="22"/>
          <w:szCs w:val="22"/>
          <w:lang w:val="ru-RU"/>
          <w14:ligatures w14:val="none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пунктом 6 части 1 Административного регламента</w:t>
      </w:r>
      <w:r>
        <w:rPr>
          <w:rFonts w:ascii="Times New Roman" w:hAnsi="Times New Roman"/>
          <w:sz w:val="22"/>
          <w:szCs w:val="22"/>
          <w:lang w:val="ru-RU"/>
        </w:rPr>
        <w:t xml:space="preserve">)</w:t>
      </w:r>
      <w:r>
        <w:rPr>
          <w:rFonts w:ascii="Times New Roman" w:hAnsi="Times New Roman"/>
          <w:sz w:val="22"/>
          <w:szCs w:val="22"/>
          <w:lang w:val="ru-RU"/>
          <w14:ligatures w14:val="none"/>
        </w:rPr>
      </w:r>
      <w:r>
        <w:rPr>
          <w:rFonts w:ascii="Times New Roman" w:hAnsi="Times New Roman"/>
          <w:sz w:val="22"/>
          <w:szCs w:val="22"/>
          <w:lang w:val="ru-RU"/>
          <w14:ligatures w14:val="none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/>
          <w:highlight w:val="none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реквизиты документа, подтверждающего выполнение работ по строительству, реконструкции, капитальному ремонту магистральных газопроводов и их неотъемлемых технологических частей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_______________________________________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  <w14:ligatures w14:val="none"/>
        </w:rPr>
      </w:r>
    </w:p>
    <w:p>
      <w:pPr>
        <w:widowControl w:val="off"/>
        <w:spacing w:after="0" w:line="276" w:lineRule="auto"/>
        <w:jc w:val="both"/>
        <w:rPr>
          <w:rFonts w:ascii="Times New Roman" w:hAnsi="Times New Roman"/>
          <w:sz w:val="26"/>
          <w:szCs w:val="26"/>
          <w:highlight w:val="none"/>
        </w:rPr>
      </w:pPr>
      <w:r>
        <w:rPr>
          <w:rFonts w:ascii="Times New Roman" w:hAnsi="Times New Roman"/>
          <w:sz w:val="26"/>
          <w:szCs w:val="26"/>
          <w:highlight w:val="none"/>
          <w:lang w:val="ru-RU"/>
        </w:rPr>
        <w:t xml:space="preserve">______________________________________________________________________________</w:t>
      </w: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  <w:highlight w:val="none"/>
        </w:rPr>
      </w:r>
    </w:p>
    <w:p>
      <w:pPr>
        <w:widowControl w:val="off"/>
        <w:spacing w:after="0" w:line="276" w:lineRule="auto"/>
        <w:ind w:left="0" w:right="0" w:firstLine="0"/>
        <w:jc w:val="center"/>
        <w:rPr>
          <w:rFonts w:ascii="Times New Roman" w:hAnsi="Times New Roman"/>
          <w:sz w:val="22"/>
          <w:szCs w:val="22"/>
          <w:lang w:val="ru-RU"/>
          <w14:ligatures w14:val="none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(</w:t>
      </w:r>
      <w:r>
        <w:rPr>
          <w:rFonts w:ascii="Times New Roman" w:hAnsi="Times New Roman"/>
          <w:sz w:val="22"/>
          <w:szCs w:val="22"/>
          <w:lang w:val="ru-RU"/>
        </w:rPr>
        <w:t xml:space="preserve">заполняется </w:t>
      </w:r>
      <w:r>
        <w:rPr>
          <w:rFonts w:ascii="Times New Roman" w:hAnsi="Times New Roman"/>
          <w:sz w:val="22"/>
          <w:szCs w:val="22"/>
          <w:lang w:val="ru-RU"/>
        </w:rPr>
        <w:t xml:space="preserve">в случае предоставления права пользования недрами в соответствии </w:t>
      </w:r>
      <w:r>
        <w:rPr>
          <w:rFonts w:ascii="Times New Roman" w:hAnsi="Times New Roman"/>
          <w:sz w:val="22"/>
          <w:szCs w:val="22"/>
          <w:lang w:val="ru-RU"/>
        </w:rPr>
        <w:t xml:space="preserve">с</w:t>
      </w:r>
      <w:r>
        <w:rPr>
          <w:rFonts w:ascii="Times New Roman" w:hAnsi="Times New Roman"/>
          <w:sz w:val="22"/>
          <w:szCs w:val="22"/>
          <w:lang w:val="ru-RU"/>
          <w14:ligatures w14:val="none"/>
        </w:rPr>
      </w:r>
      <w:r>
        <w:rPr>
          <w:rFonts w:ascii="Times New Roman" w:hAnsi="Times New Roman"/>
          <w:sz w:val="22"/>
          <w:szCs w:val="22"/>
          <w:lang w:val="ru-RU"/>
          <w14:ligatures w14:val="none"/>
        </w:rPr>
      </w:r>
    </w:p>
    <w:p>
      <w:pPr>
        <w:widowControl w:val="off"/>
        <w:spacing w:after="0" w:line="276" w:lineRule="auto"/>
        <w:ind w:left="0" w:right="0" w:firstLine="0"/>
        <w:jc w:val="center"/>
        <w:rPr>
          <w:rFonts w:ascii="Times New Roman" w:hAnsi="Times New Roman"/>
          <w:sz w:val="22"/>
          <w:szCs w:val="22"/>
          <w:lang w:val="ru-RU"/>
          <w14:ligatures w14:val="none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пунктом 9 части 1 Административного регламента</w:t>
      </w:r>
      <w:r>
        <w:rPr>
          <w:rFonts w:ascii="Times New Roman" w:hAnsi="Times New Roman"/>
          <w:sz w:val="22"/>
          <w:szCs w:val="22"/>
          <w:lang w:val="ru-RU"/>
        </w:rPr>
        <w:t xml:space="preserve">)</w:t>
      </w:r>
      <w:r>
        <w:rPr>
          <w:rFonts w:ascii="Times New Roman" w:hAnsi="Times New Roman"/>
          <w:sz w:val="22"/>
          <w:szCs w:val="22"/>
          <w:lang w:val="ru-RU"/>
          <w14:ligatures w14:val="none"/>
        </w:rPr>
      </w:r>
      <w:r>
        <w:rPr>
          <w:rFonts w:ascii="Times New Roman" w:hAnsi="Times New Roman"/>
          <w:sz w:val="22"/>
          <w:szCs w:val="22"/>
          <w:lang w:val="ru-RU"/>
          <w14:ligatures w14:val="none"/>
        </w:rPr>
      </w:r>
    </w:p>
    <w:p>
      <w:pPr>
        <w:widowControl w:val="off"/>
        <w:spacing w:after="0" w:line="276" w:lineRule="auto"/>
        <w:jc w:val="both"/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Сведения о праве пользования земельным участком____________________________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widowControl w:val="off"/>
        <w:spacing w:after="0" w:line="276" w:lineRule="auto"/>
        <w:jc w:val="center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________________________________________________________________________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widowControl w:val="off"/>
        <w:spacing w:after="0" w:line="276" w:lineRule="auto"/>
        <w:jc w:val="center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2"/>
          <w:szCs w:val="22"/>
          <w:lang w:val="ru-RU"/>
        </w:rPr>
        <w:t xml:space="preserve">(</w:t>
      </w:r>
      <w:r>
        <w:rPr>
          <w:rFonts w:ascii="Times New Roman" w:hAnsi="Times New Roman"/>
          <w:sz w:val="22"/>
          <w:szCs w:val="22"/>
          <w:lang w:val="ru-RU"/>
        </w:rPr>
        <w:t xml:space="preserve">реквизиты документа, подтверждающего право </w:t>
      </w:r>
      <w:r>
        <w:rPr>
          <w:rFonts w:ascii="Times New Roman" w:hAnsi="Times New Roman"/>
          <w:sz w:val="22"/>
          <w:szCs w:val="22"/>
          <w:lang w:val="ru-RU"/>
        </w:rPr>
        <w:t xml:space="preserve">пользования земельным участком</w:t>
      </w:r>
      <w:r>
        <w:rPr>
          <w:rFonts w:ascii="Times New Roman" w:hAnsi="Times New Roman"/>
          <w:sz w:val="22"/>
          <w:szCs w:val="22"/>
          <w:lang w:val="ru-RU"/>
        </w:rPr>
        <w:t xml:space="preserve">) 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widowControl w:val="off"/>
        <w:spacing w:after="0" w:line="276" w:lineRule="auto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widowControl w:val="off"/>
        <w:spacing w:after="0" w:line="276" w:lineRule="auto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Перечень прилагаемых документов и сведений: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widowControl w:val="o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_____________________________________________________________________________________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widowControl w:val="o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widowControl w:val="o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widowControl w:val="o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Способ получения результата предоставления Услуги</w:t>
      </w:r>
      <w:r>
        <w:rPr>
          <w:rFonts w:ascii="Times New Roman" w:hAnsi="Times New Roman"/>
          <w:lang w:val="ru-RU"/>
        </w:rPr>
        <w:t xml:space="preserve">_______________________________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widowControl w:val="o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____________________________________________________________________________________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23"/>
        <w:tabs>
          <w:tab w:val="left" w:pos="142" w:leader="none"/>
          <w:tab w:val="left" w:pos="9214" w:leader="none"/>
        </w:tabs>
        <w:spacing w:line="276" w:lineRule="auto"/>
        <w:ind w:left="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tabs>
          <w:tab w:val="left" w:pos="9214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tabs>
          <w:tab w:val="left" w:pos="7230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« ___ » _____________ 20__ г.</w:t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 xml:space="preserve">_____________________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tabs>
          <w:tab w:val="left" w:pos="1418" w:leader="none"/>
          <w:tab w:val="left" w:pos="5387" w:leader="none"/>
          <w:tab w:val="left" w:pos="8364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 xml:space="preserve">(дата)</w:t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 xml:space="preserve">(подпись)                               </w:t>
      </w:r>
      <w:r>
        <w:rPr>
          <w:rFonts w:ascii="Times New Roman" w:hAnsi="Times New Roman"/>
          <w:sz w:val="20"/>
          <w:lang w:val="ru-RU"/>
        </w:rPr>
        <w:t xml:space="preserve">(должность, Ф.И.О.)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tabs>
          <w:tab w:val="left" w:pos="4678" w:leader="none"/>
          <w:tab w:val="left" w:pos="9214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0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567" w:right="566" w:bottom="993" w:left="1134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Liberation Sans">
    <w:panose1 w:val="020B0604020202020204"/>
  </w:font>
  <w:font w:name="Lucida Sans">
    <w:panose1 w:val="020B0602030504020204"/>
  </w:font>
  <w:font w:name="Courier New">
    <w:panose1 w:val="02070309020205020404"/>
  </w:font>
  <w:font w:name="Lohit Devanagari">
    <w:panose1 w:val="02000603000000000000"/>
  </w:font>
  <w:font w:name="Tahoma">
    <w:panose1 w:val="020B0604030504040204"/>
  </w:font>
  <w:font w:name="Open Sans">
    <w:panose1 w:val="020B0606030504020204"/>
  </w:font>
  <w:font w:name="Segoe UI">
    <w:panose1 w:val="020B0502040204020203"/>
  </w:font>
  <w:font w:name="Calibri">
    <w:panose1 w:val="020F0502020204030204"/>
  </w:font>
  <w:font w:name="NSimSun">
    <w:panose1 w:val="02010609030101010101"/>
  </w:font>
  <w:font w:name="Arial">
    <w:panose1 w:val="020B0604020202020204"/>
  </w:font>
  <w:font w:name="Times New Roman">
    <w:panose1 w:val="02020603050405020304"/>
  </w:font>
  <w:font w:name="Consolas">
    <w:panose1 w:val="020B0609020204030204"/>
  </w:font>
  <w:font w:name="XO Thames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2">
    <w:p>
      <w:pPr>
        <w:spacing w:after="40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861.</w:t>
      </w:r>
      <w:r>
        <w:rPr>
          <w:sz w:val="16"/>
        </w:rPr>
      </w:r>
      <w:r>
        <w:rPr>
          <w:sz w:val="16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jc w:val="center"/>
      <w:rPr>
        <w:rFonts w:ascii="Times New Roman" w:hAnsi="Times New Roman" w:cs="Times New Roman"/>
        <w:sz w:val="28"/>
        <w:szCs w:val="28"/>
      </w:rPr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  <w:p>
    <w:pPr>
      <w:pStyle w:val="97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1</w:t>
    </w:r>
    <w:r>
      <w:rPr>
        <w:rFonts w:ascii="Times New Roman" w:hAnsi="Times New Roman"/>
        <w:sz w:val="28"/>
      </w:rPr>
      <w:fldChar w:fldCharType="end"/>
    </w: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134" w:leader="none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tabs>
          <w:tab w:val="num" w:pos="1304" w:leader="none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tabs>
          <w:tab w:val="num" w:pos="1531" w:leader="none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0" w:leader="none"/>
        </w:tabs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0" w:leader="none"/>
        </w:tabs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0" w:leader="none"/>
        </w:tabs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0" w:leader="none"/>
        </w:tabs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0" w:leader="none"/>
        </w:tabs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0" w:leader="none"/>
        </w:tabs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0" w:leader="none"/>
        </w:tabs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0" w:leader="none"/>
        </w:tabs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0" w:leader="none"/>
        </w:tabs>
        <w:ind w:left="6829" w:hanging="180"/>
      </w:pPr>
    </w:lvl>
  </w:abstractNum>
  <w:abstractNum w:abstractNumId="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134" w:leader="none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tabs>
          <w:tab w:val="num" w:pos="1304" w:leader="none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tabs>
          <w:tab w:val="num" w:pos="1531" w:leader="none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tabs>
          <w:tab w:val="num" w:pos="0" w:leader="none"/>
        </w:tabs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0" w:leader="none"/>
        </w:tabs>
        <w:ind w:left="6480" w:hanging="180"/>
      </w:pPr>
    </w:lvl>
  </w:abstractNum>
  <w:abstractNum w:abstractNumId="9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134" w:leader="none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tabs>
          <w:tab w:val="num" w:pos="1304" w:leader="none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tabs>
          <w:tab w:val="num" w:pos="1531" w:leader="none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134" w:leader="none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tabs>
          <w:tab w:val="num" w:pos="1304" w:leader="none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tabs>
          <w:tab w:val="num" w:pos="1531" w:leader="none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tabs>
          <w:tab w:val="left" w:pos="0" w:leader="none"/>
        </w:tabs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left" w:pos="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left" w:pos="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left" w:pos="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left" w:pos="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left" w:pos="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left" w:pos="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left" w:pos="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left" w:pos="0" w:leader="none"/>
        </w:tabs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077" w:leader="none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tabs>
          <w:tab w:val="num" w:pos="1701" w:leader="none"/>
        </w:tabs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134" w:leader="none"/>
        </w:tabs>
        <w:ind w:left="1134" w:hanging="425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134" w:leader="none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tabs>
          <w:tab w:val="num" w:pos="1304" w:leader="none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tabs>
          <w:tab w:val="num" w:pos="1531" w:leader="none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077" w:leader="none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tabs>
          <w:tab w:val="num" w:pos="1701" w:leader="none"/>
        </w:tabs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134" w:leader="none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tabs>
          <w:tab w:val="num" w:pos="1304" w:leader="none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tabs>
          <w:tab w:val="num" w:pos="1531" w:leader="none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134" w:leader="none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tabs>
          <w:tab w:val="num" w:pos="1304" w:leader="none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tabs>
          <w:tab w:val="num" w:pos="1531" w:leader="none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tabs>
          <w:tab w:val="left" w:pos="0" w:leader="none"/>
        </w:tabs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left" w:pos="0" w:leader="none"/>
        </w:tabs>
        <w:ind w:left="2007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left" w:pos="0" w:leader="none"/>
        </w:tabs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left" w:pos="0" w:leader="none"/>
        </w:tabs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left" w:pos="0" w:leader="none"/>
        </w:tabs>
        <w:ind w:left="4167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left" w:pos="0" w:leader="none"/>
        </w:tabs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left" w:pos="0" w:leader="none"/>
        </w:tabs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left" w:pos="0" w:leader="none"/>
        </w:tabs>
        <w:ind w:left="6327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left" w:pos="0" w:leader="none"/>
        </w:tabs>
        <w:ind w:left="7047" w:hanging="360"/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decimal"/>
      <w:isLgl w:val="false"/>
      <w:suff w:val="tab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134" w:leader="none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tabs>
          <w:tab w:val="num" w:pos="1304" w:leader="none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tabs>
          <w:tab w:val="num" w:pos="1531" w:leader="none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left" w:pos="0" w:leader="none"/>
        </w:tabs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left" w:pos="0" w:leader="none"/>
        </w:tabs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left" w:pos="0" w:leader="none"/>
        </w:tabs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left" w:pos="0" w:leader="none"/>
        </w:tabs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left" w:pos="0" w:leader="none"/>
        </w:tabs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left" w:pos="0" w:leader="none"/>
        </w:tabs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left" w:pos="0" w:leader="none"/>
        </w:tabs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left" w:pos="0" w:leader="none"/>
        </w:tabs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left" w:pos="0" w:leader="none"/>
        </w:tabs>
        <w:ind w:left="682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0" w:leader="none"/>
        </w:tabs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0" w:leader="none"/>
        </w:tabs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0" w:leader="none"/>
        </w:tabs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0" w:leader="none"/>
        </w:tabs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0" w:leader="none"/>
        </w:tabs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0" w:leader="none"/>
        </w:tabs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0" w:leader="none"/>
        </w:tabs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0" w:leader="none"/>
        </w:tabs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0" w:leader="none"/>
        </w:tabs>
        <w:ind w:left="682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134" w:leader="none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tabs>
          <w:tab w:val="num" w:pos="1304" w:leader="none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tabs>
          <w:tab w:val="num" w:pos="1531" w:leader="none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134" w:leader="none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tabs>
          <w:tab w:val="num" w:pos="1304" w:leader="none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tabs>
          <w:tab w:val="num" w:pos="1531" w:leader="none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134" w:leader="none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tabs>
          <w:tab w:val="num" w:pos="1304" w:leader="none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tabs>
          <w:tab w:val="num" w:pos="1531" w:leader="none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tabs>
          <w:tab w:val="num" w:pos="0" w:leader="none"/>
        </w:tabs>
        <w:ind w:left="1287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2727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3447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4887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5607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7047" w:hanging="360"/>
      </w:pPr>
      <w:rPr>
        <w:rFonts w:hint="default" w:ascii="Wingdings" w:hAnsi="Wingdings" w:cs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134" w:leader="none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tabs>
          <w:tab w:val="num" w:pos="1304" w:leader="none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tabs>
          <w:tab w:val="num" w:pos="1531" w:leader="none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134" w:leader="none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tabs>
          <w:tab w:val="num" w:pos="1304" w:leader="none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tabs>
          <w:tab w:val="num" w:pos="1531" w:leader="none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multiLevelType w:val="hybridMultilevel"/>
    <w:lvl w:ilvl="0">
      <w:start w:val="32"/>
      <w:numFmt w:val="bullet"/>
      <w:isLgl w:val="false"/>
      <w:suff w:val="tab"/>
      <w:lvlText w:val="-"/>
      <w:lvlJc w:val="left"/>
      <w:pPr>
        <w:ind w:left="1446" w:hanging="369"/>
      </w:pPr>
      <w:rPr>
        <w:rFonts w:hint="default" w:ascii="Times New Roman" w:hAnsi="Times New Roman" w:eastAsia="Times New Roman" w:cs="Times New Roman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134" w:leader="none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tabs>
          <w:tab w:val="num" w:pos="1304" w:leader="none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tabs>
          <w:tab w:val="num" w:pos="1531" w:leader="none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Вариант 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134" w:leader="none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tabs>
          <w:tab w:val="num" w:pos="1304" w:leader="none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tabs>
          <w:tab w:val="num" w:pos="1531" w:leader="none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134" w:leader="none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tabs>
          <w:tab w:val="num" w:pos="1304" w:leader="none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tabs>
          <w:tab w:val="num" w:pos="1531" w:leader="none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3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57" w:leader="none"/>
        </w:tabs>
        <w:ind w:left="0" w:firstLine="0"/>
      </w:pPr>
      <w:rPr>
        <w:rFonts w:hint="default" w:ascii="Times New Roman" w:hAnsi="Times New Roman" w:cs="Times New Roman"/>
        <w:b w:val="0"/>
        <w:color w:val="auto"/>
        <w:sz w:val="20"/>
        <w:szCs w:val="20"/>
        <w:lang w:val="en-US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</w:pPr>
      <w:rPr>
        <w:rFonts w:hint="default" w:ascii="Times New Roman" w:hAnsi="Times New Roman" w:cs="Times New Roman"/>
        <w:b w:val="0"/>
        <w:sz w:val="20"/>
        <w:szCs w:val="20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tabs>
          <w:tab w:val="num" w:pos="1701" w:leader="none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tabs>
          <w:tab w:val="num" w:pos="0" w:leader="none"/>
        </w:tabs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0" w:leader="none"/>
        </w:tabs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134" w:leader="none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tabs>
          <w:tab w:val="num" w:pos="1304" w:leader="none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tabs>
          <w:tab w:val="num" w:pos="1531" w:leader="none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hint="default"/>
      </w:rPr>
    </w:lvl>
  </w:abstractNum>
  <w:abstractNum w:abstractNumId="48">
    <w:multiLevelType w:val="hybridMultilevel"/>
    <w:lvl w:ilvl="0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strike w:val="0"/>
        <w:color w:val="auto"/>
        <w:sz w:val="28"/>
        <w:highlight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strike w:val="0"/>
        <w:color w:val="auto"/>
        <w:sz w:val="28"/>
        <w:highlight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strike w:val="0"/>
        <w:color w:val="auto"/>
        <w:sz w:val="28"/>
        <w:highlight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strike w:val="0"/>
        <w:color w:val="auto"/>
        <w:sz w:val="28"/>
        <w:highlight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strike w:val="0"/>
        <w:color w:val="auto"/>
        <w:sz w:val="28"/>
        <w:highlight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2"/>
  </w:num>
  <w:num w:numId="3">
    <w:abstractNumId w:val="23"/>
  </w:num>
  <w:num w:numId="4">
    <w:abstractNumId w:val="27"/>
  </w:num>
  <w:num w:numId="5">
    <w:abstractNumId w:val="45"/>
  </w:num>
  <w:num w:numId="6">
    <w:abstractNumId w:val="48"/>
  </w:num>
  <w:num w:numId="7">
    <w:abstractNumId w:val="38"/>
  </w:num>
  <w:num w:numId="8">
    <w:abstractNumId w:val="40"/>
  </w:num>
  <w:num w:numId="9">
    <w:abstractNumId w:val="36"/>
  </w:num>
  <w:num w:numId="10">
    <w:abstractNumId w:val="19"/>
  </w:num>
  <w:num w:numId="11">
    <w:abstractNumId w:val="14"/>
  </w:num>
  <w:num w:numId="12">
    <w:abstractNumId w:val="24"/>
  </w:num>
  <w:num w:numId="13">
    <w:abstractNumId w:val="39"/>
  </w:num>
  <w:num w:numId="14">
    <w:abstractNumId w:val="13"/>
  </w:num>
  <w:num w:numId="15">
    <w:abstractNumId w:val="44"/>
  </w:num>
  <w:num w:numId="16">
    <w:abstractNumId w:val="41"/>
  </w:num>
  <w:num w:numId="17">
    <w:abstractNumId w:val="46"/>
  </w:num>
  <w:num w:numId="18">
    <w:abstractNumId w:val="17"/>
  </w:num>
  <w:num w:numId="19">
    <w:abstractNumId w:val="6"/>
  </w:num>
  <w:num w:numId="20">
    <w:abstractNumId w:val="1"/>
  </w:num>
  <w:num w:numId="21">
    <w:abstractNumId w:val="7"/>
  </w:num>
  <w:num w:numId="22">
    <w:abstractNumId w:val="18"/>
  </w:num>
  <w:num w:numId="23">
    <w:abstractNumId w:val="20"/>
  </w:num>
  <w:num w:numId="24">
    <w:abstractNumId w:val="35"/>
  </w:num>
  <w:num w:numId="25">
    <w:abstractNumId w:val="10"/>
  </w:num>
  <w:num w:numId="26">
    <w:abstractNumId w:val="33"/>
  </w:num>
  <w:num w:numId="27">
    <w:abstractNumId w:val="4"/>
  </w:num>
  <w:num w:numId="28">
    <w:abstractNumId w:val="47"/>
  </w:num>
  <w:num w:numId="29">
    <w:abstractNumId w:val="9"/>
  </w:num>
  <w:num w:numId="30">
    <w:abstractNumId w:val="30"/>
  </w:num>
  <w:num w:numId="31">
    <w:abstractNumId w:val="11"/>
  </w:num>
  <w:num w:numId="32">
    <w:abstractNumId w:val="0"/>
  </w:num>
  <w:num w:numId="33">
    <w:abstractNumId w:val="42"/>
  </w:num>
  <w:num w:numId="34">
    <w:abstractNumId w:val="5"/>
  </w:num>
  <w:num w:numId="35">
    <w:abstractNumId w:val="43"/>
  </w:num>
  <w:num w:numId="36">
    <w:abstractNumId w:val="37"/>
  </w:num>
  <w:num w:numId="37">
    <w:abstractNumId w:val="25"/>
  </w:num>
  <w:num w:numId="38">
    <w:abstractNumId w:val="15"/>
  </w:num>
  <w:num w:numId="39">
    <w:abstractNumId w:val="28"/>
  </w:num>
  <w:num w:numId="40">
    <w:abstractNumId w:val="29"/>
  </w:num>
  <w:num w:numId="41">
    <w:abstractNumId w:val="32"/>
  </w:num>
  <w:num w:numId="42">
    <w:abstractNumId w:val="21"/>
  </w:num>
  <w:num w:numId="43">
    <w:abstractNumId w:val="34"/>
  </w:num>
  <w:num w:numId="44">
    <w:abstractNumId w:val="3"/>
  </w:num>
  <w:num w:numId="45">
    <w:abstractNumId w:val="16"/>
  </w:num>
  <w:num w:numId="46">
    <w:abstractNumId w:val="2"/>
  </w:num>
  <w:num w:numId="47">
    <w:abstractNumId w:val="8"/>
  </w:num>
  <w:num w:numId="48">
    <w:abstractNumId w:val="31"/>
  </w:num>
  <w:num w:numId="49">
    <w:abstractNumId w:val="22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XO Thames" w:hAnsi="XO Thames" w:eastAsia="Times New Roman" w:cs="Times New Roman"/>
        <w:color w:val="000000"/>
        <w:sz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59">
    <w:name w:val="Heading 1 Char"/>
    <w:basedOn w:val="884"/>
    <w:link w:val="875"/>
    <w:uiPriority w:val="9"/>
    <w:rPr>
      <w:rFonts w:ascii="Arial" w:hAnsi="Arial" w:eastAsia="Arial" w:cs="Arial"/>
      <w:sz w:val="40"/>
      <w:szCs w:val="40"/>
    </w:rPr>
  </w:style>
  <w:style w:type="character" w:styleId="860">
    <w:name w:val="Heading 2 Char"/>
    <w:basedOn w:val="884"/>
    <w:link w:val="876"/>
    <w:uiPriority w:val="9"/>
    <w:rPr>
      <w:rFonts w:ascii="Arial" w:hAnsi="Arial" w:eastAsia="Arial" w:cs="Arial"/>
      <w:sz w:val="34"/>
    </w:rPr>
  </w:style>
  <w:style w:type="character" w:styleId="861">
    <w:name w:val="Heading 3 Char"/>
    <w:basedOn w:val="884"/>
    <w:link w:val="877"/>
    <w:uiPriority w:val="9"/>
    <w:rPr>
      <w:rFonts w:ascii="Arial" w:hAnsi="Arial" w:eastAsia="Arial" w:cs="Arial"/>
      <w:sz w:val="30"/>
      <w:szCs w:val="30"/>
    </w:rPr>
  </w:style>
  <w:style w:type="character" w:styleId="862">
    <w:name w:val="Heading 4 Char"/>
    <w:basedOn w:val="884"/>
    <w:link w:val="878"/>
    <w:uiPriority w:val="9"/>
    <w:rPr>
      <w:rFonts w:ascii="Arial" w:hAnsi="Arial" w:eastAsia="Arial" w:cs="Arial"/>
      <w:b/>
      <w:bCs/>
      <w:sz w:val="26"/>
      <w:szCs w:val="26"/>
    </w:rPr>
  </w:style>
  <w:style w:type="character" w:styleId="863">
    <w:name w:val="Heading 5 Char"/>
    <w:basedOn w:val="884"/>
    <w:link w:val="879"/>
    <w:uiPriority w:val="9"/>
    <w:rPr>
      <w:rFonts w:ascii="Arial" w:hAnsi="Arial" w:eastAsia="Arial" w:cs="Arial"/>
      <w:b/>
      <w:bCs/>
      <w:sz w:val="24"/>
      <w:szCs w:val="24"/>
    </w:rPr>
  </w:style>
  <w:style w:type="character" w:styleId="864">
    <w:name w:val="Heading 6 Char"/>
    <w:basedOn w:val="884"/>
    <w:link w:val="880"/>
    <w:uiPriority w:val="9"/>
    <w:rPr>
      <w:rFonts w:ascii="Arial" w:hAnsi="Arial" w:eastAsia="Arial" w:cs="Arial"/>
      <w:b/>
      <w:bCs/>
      <w:sz w:val="22"/>
      <w:szCs w:val="22"/>
    </w:rPr>
  </w:style>
  <w:style w:type="character" w:styleId="865">
    <w:name w:val="Heading 7 Char"/>
    <w:basedOn w:val="884"/>
    <w:link w:val="8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66">
    <w:name w:val="Heading 8 Char"/>
    <w:basedOn w:val="884"/>
    <w:link w:val="882"/>
    <w:uiPriority w:val="9"/>
    <w:rPr>
      <w:rFonts w:ascii="Arial" w:hAnsi="Arial" w:eastAsia="Arial" w:cs="Arial"/>
      <w:i/>
      <w:iCs/>
      <w:sz w:val="22"/>
      <w:szCs w:val="22"/>
    </w:rPr>
  </w:style>
  <w:style w:type="character" w:styleId="867">
    <w:name w:val="Heading 9 Char"/>
    <w:basedOn w:val="884"/>
    <w:link w:val="883"/>
    <w:uiPriority w:val="9"/>
    <w:rPr>
      <w:rFonts w:ascii="Arial" w:hAnsi="Arial" w:eastAsia="Arial" w:cs="Arial"/>
      <w:i/>
      <w:iCs/>
      <w:sz w:val="21"/>
      <w:szCs w:val="21"/>
    </w:rPr>
  </w:style>
  <w:style w:type="character" w:styleId="868">
    <w:name w:val="Title Char"/>
    <w:basedOn w:val="884"/>
    <w:link w:val="919"/>
    <w:uiPriority w:val="10"/>
    <w:rPr>
      <w:sz w:val="48"/>
      <w:szCs w:val="48"/>
    </w:rPr>
  </w:style>
  <w:style w:type="character" w:styleId="869">
    <w:name w:val="Subtitle Char"/>
    <w:basedOn w:val="884"/>
    <w:link w:val="917"/>
    <w:uiPriority w:val="11"/>
    <w:rPr>
      <w:sz w:val="24"/>
      <w:szCs w:val="24"/>
    </w:rPr>
  </w:style>
  <w:style w:type="character" w:styleId="870">
    <w:name w:val="Quote Char"/>
    <w:link w:val="957"/>
    <w:uiPriority w:val="29"/>
    <w:rPr>
      <w:i/>
    </w:rPr>
  </w:style>
  <w:style w:type="character" w:styleId="871">
    <w:name w:val="Intense Quote Char"/>
    <w:link w:val="959"/>
    <w:uiPriority w:val="30"/>
    <w:rPr>
      <w:i/>
    </w:rPr>
  </w:style>
  <w:style w:type="character" w:styleId="872">
    <w:name w:val="Footnote Text Char"/>
    <w:link w:val="962"/>
    <w:uiPriority w:val="99"/>
    <w:rPr>
      <w:sz w:val="18"/>
    </w:rPr>
  </w:style>
  <w:style w:type="character" w:styleId="873">
    <w:name w:val="Endnote Text Char"/>
    <w:link w:val="964"/>
    <w:uiPriority w:val="99"/>
    <w:rPr>
      <w:sz w:val="20"/>
    </w:rPr>
  </w:style>
  <w:style w:type="paragraph" w:styleId="874" w:default="1">
    <w:name w:val="Normal"/>
    <w:link w:val="887"/>
    <w:qFormat/>
  </w:style>
  <w:style w:type="paragraph" w:styleId="875">
    <w:name w:val="Heading 1"/>
    <w:next w:val="874"/>
    <w:link w:val="902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876">
    <w:name w:val="Heading 2"/>
    <w:next w:val="874"/>
    <w:link w:val="922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877">
    <w:name w:val="Heading 3"/>
    <w:next w:val="874"/>
    <w:link w:val="898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878">
    <w:name w:val="Heading 4"/>
    <w:next w:val="874"/>
    <w:link w:val="921"/>
    <w:uiPriority w:val="9"/>
    <w:qFormat/>
    <w:pPr>
      <w:spacing w:before="120" w:after="120"/>
      <w:jc w:val="both"/>
      <w:outlineLvl w:val="3"/>
    </w:pPr>
    <w:rPr>
      <w:b/>
    </w:rPr>
  </w:style>
  <w:style w:type="paragraph" w:styleId="879">
    <w:name w:val="Heading 5"/>
    <w:next w:val="874"/>
    <w:link w:val="901"/>
    <w:uiPriority w:val="9"/>
    <w:qFormat/>
    <w:pPr>
      <w:spacing w:before="120" w:after="120"/>
      <w:jc w:val="both"/>
      <w:outlineLvl w:val="4"/>
    </w:pPr>
    <w:rPr>
      <w:b/>
      <w:sz w:val="22"/>
    </w:rPr>
  </w:style>
  <w:style w:type="paragraph" w:styleId="880">
    <w:name w:val="Heading 6"/>
    <w:basedOn w:val="874"/>
    <w:next w:val="874"/>
    <w:link w:val="926"/>
    <w:uiPriority w:val="9"/>
    <w:unhideWhenUsed/>
    <w:qFormat/>
    <w:pPr>
      <w:keepNext/>
      <w:keepLines/>
      <w:spacing w:before="320" w:after="200" w:line="259" w:lineRule="auto"/>
      <w:outlineLvl w:val="5"/>
    </w:pPr>
    <w:rPr>
      <w:rFonts w:ascii="Arial" w:hAnsi="Arial" w:eastAsia="Arial" w:cs="Arial"/>
      <w:b/>
      <w:bCs/>
      <w:color w:val="auto"/>
      <w:sz w:val="22"/>
      <w:szCs w:val="22"/>
      <w:lang w:eastAsia="en-US"/>
    </w:rPr>
  </w:style>
  <w:style w:type="paragraph" w:styleId="881">
    <w:name w:val="Heading 7"/>
    <w:basedOn w:val="874"/>
    <w:next w:val="874"/>
    <w:link w:val="927"/>
    <w:uiPriority w:val="9"/>
    <w:unhideWhenUsed/>
    <w:qFormat/>
    <w:pPr>
      <w:keepNext/>
      <w:keepLines/>
      <w:spacing w:before="320" w:after="200" w:line="259" w:lineRule="auto"/>
      <w:outlineLvl w:val="6"/>
    </w:pPr>
    <w:rPr>
      <w:rFonts w:ascii="Arial" w:hAnsi="Arial" w:eastAsia="Arial" w:cs="Arial"/>
      <w:b/>
      <w:bCs/>
      <w:i/>
      <w:iCs/>
      <w:color w:val="auto"/>
      <w:sz w:val="22"/>
      <w:szCs w:val="22"/>
      <w:lang w:eastAsia="en-US"/>
    </w:rPr>
  </w:style>
  <w:style w:type="paragraph" w:styleId="882">
    <w:name w:val="Heading 8"/>
    <w:basedOn w:val="874"/>
    <w:next w:val="874"/>
    <w:link w:val="928"/>
    <w:uiPriority w:val="9"/>
    <w:unhideWhenUsed/>
    <w:qFormat/>
    <w:pPr>
      <w:keepNext/>
      <w:keepLines/>
      <w:spacing w:before="320" w:after="200" w:line="259" w:lineRule="auto"/>
      <w:outlineLvl w:val="7"/>
    </w:pPr>
    <w:rPr>
      <w:rFonts w:ascii="Arial" w:hAnsi="Arial" w:eastAsia="Arial" w:cs="Arial"/>
      <w:i/>
      <w:iCs/>
      <w:color w:val="auto"/>
      <w:sz w:val="22"/>
      <w:szCs w:val="22"/>
      <w:lang w:eastAsia="en-US"/>
    </w:rPr>
  </w:style>
  <w:style w:type="paragraph" w:styleId="883">
    <w:name w:val="Heading 9"/>
    <w:basedOn w:val="874"/>
    <w:next w:val="874"/>
    <w:link w:val="929"/>
    <w:uiPriority w:val="9"/>
    <w:unhideWhenUsed/>
    <w:qFormat/>
    <w:pPr>
      <w:keepNext/>
      <w:keepLines/>
      <w:spacing w:before="320" w:after="200" w:line="259" w:lineRule="auto"/>
      <w:outlineLvl w:val="8"/>
    </w:pPr>
    <w:rPr>
      <w:rFonts w:ascii="Arial" w:hAnsi="Arial" w:eastAsia="Arial" w:cs="Arial"/>
      <w:i/>
      <w:iCs/>
      <w:color w:val="auto"/>
      <w:sz w:val="21"/>
      <w:szCs w:val="21"/>
      <w:lang w:eastAsia="en-US"/>
    </w:r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character" w:styleId="887" w:customStyle="1">
    <w:name w:val="Обычный1"/>
  </w:style>
  <w:style w:type="paragraph" w:styleId="888">
    <w:name w:val="toc 2"/>
    <w:next w:val="874"/>
    <w:link w:val="889"/>
    <w:uiPriority w:val="39"/>
    <w:pPr>
      <w:ind w:left="200"/>
    </w:pPr>
    <w:rPr>
      <w:sz w:val="28"/>
    </w:rPr>
  </w:style>
  <w:style w:type="character" w:styleId="889" w:customStyle="1">
    <w:name w:val="Оглавление 2 Знак"/>
    <w:link w:val="888"/>
    <w:rPr>
      <w:rFonts w:ascii="XO Thames" w:hAnsi="XO Thames"/>
      <w:sz w:val="28"/>
    </w:rPr>
  </w:style>
  <w:style w:type="paragraph" w:styleId="890">
    <w:name w:val="toc 4"/>
    <w:next w:val="874"/>
    <w:link w:val="891"/>
    <w:uiPriority w:val="39"/>
    <w:pPr>
      <w:ind w:left="600"/>
    </w:pPr>
    <w:rPr>
      <w:sz w:val="28"/>
    </w:rPr>
  </w:style>
  <w:style w:type="character" w:styleId="891" w:customStyle="1">
    <w:name w:val="Оглавление 4 Знак"/>
    <w:link w:val="890"/>
    <w:rPr>
      <w:rFonts w:ascii="XO Thames" w:hAnsi="XO Thames"/>
      <w:sz w:val="28"/>
    </w:rPr>
  </w:style>
  <w:style w:type="paragraph" w:styleId="892">
    <w:name w:val="toc 6"/>
    <w:next w:val="874"/>
    <w:link w:val="893"/>
    <w:uiPriority w:val="39"/>
    <w:pPr>
      <w:ind w:left="1000"/>
    </w:pPr>
    <w:rPr>
      <w:sz w:val="28"/>
    </w:rPr>
  </w:style>
  <w:style w:type="character" w:styleId="893" w:customStyle="1">
    <w:name w:val="Оглавление 6 Знак"/>
    <w:link w:val="892"/>
    <w:rPr>
      <w:rFonts w:ascii="XO Thames" w:hAnsi="XO Thames"/>
      <w:sz w:val="28"/>
    </w:rPr>
  </w:style>
  <w:style w:type="paragraph" w:styleId="894">
    <w:name w:val="toc 7"/>
    <w:next w:val="874"/>
    <w:link w:val="895"/>
    <w:uiPriority w:val="39"/>
    <w:pPr>
      <w:ind w:left="1200"/>
    </w:pPr>
    <w:rPr>
      <w:sz w:val="28"/>
    </w:rPr>
  </w:style>
  <w:style w:type="character" w:styleId="895" w:customStyle="1">
    <w:name w:val="Оглавление 7 Знак"/>
    <w:link w:val="894"/>
    <w:rPr>
      <w:rFonts w:ascii="XO Thames" w:hAnsi="XO Thames"/>
      <w:sz w:val="28"/>
    </w:rPr>
  </w:style>
  <w:style w:type="paragraph" w:styleId="896" w:customStyle="1">
    <w:name w:val="Endnote"/>
    <w:link w:val="897"/>
    <w:pPr>
      <w:ind w:firstLine="851"/>
      <w:jc w:val="both"/>
    </w:pPr>
    <w:rPr>
      <w:sz w:val="22"/>
    </w:rPr>
  </w:style>
  <w:style w:type="character" w:styleId="897" w:customStyle="1">
    <w:name w:val="Endnote"/>
    <w:link w:val="896"/>
    <w:qFormat/>
    <w:rPr>
      <w:rFonts w:ascii="XO Thames" w:hAnsi="XO Thames"/>
      <w:sz w:val="22"/>
    </w:rPr>
  </w:style>
  <w:style w:type="character" w:styleId="898" w:customStyle="1">
    <w:name w:val="Заголовок 3 Знак"/>
    <w:link w:val="877"/>
    <w:uiPriority w:val="9"/>
    <w:qFormat/>
    <w:rPr>
      <w:rFonts w:ascii="XO Thames" w:hAnsi="XO Thames"/>
      <w:b/>
      <w:sz w:val="26"/>
    </w:rPr>
  </w:style>
  <w:style w:type="paragraph" w:styleId="899">
    <w:name w:val="toc 3"/>
    <w:next w:val="874"/>
    <w:link w:val="900"/>
    <w:uiPriority w:val="39"/>
    <w:pPr>
      <w:ind w:left="400"/>
    </w:pPr>
    <w:rPr>
      <w:sz w:val="28"/>
    </w:rPr>
  </w:style>
  <w:style w:type="character" w:styleId="900" w:customStyle="1">
    <w:name w:val="Оглавление 3 Знак"/>
    <w:link w:val="899"/>
    <w:rPr>
      <w:rFonts w:ascii="XO Thames" w:hAnsi="XO Thames"/>
      <w:sz w:val="28"/>
    </w:rPr>
  </w:style>
  <w:style w:type="character" w:styleId="901" w:customStyle="1">
    <w:name w:val="Заголовок 5 Знак"/>
    <w:link w:val="879"/>
    <w:uiPriority w:val="9"/>
    <w:qFormat/>
    <w:rPr>
      <w:rFonts w:ascii="XO Thames" w:hAnsi="XO Thames"/>
      <w:b/>
      <w:sz w:val="22"/>
    </w:rPr>
  </w:style>
  <w:style w:type="character" w:styleId="902" w:customStyle="1">
    <w:name w:val="Заголовок 1 Знак"/>
    <w:link w:val="875"/>
    <w:uiPriority w:val="9"/>
    <w:qFormat/>
    <w:rPr>
      <w:rFonts w:ascii="XO Thames" w:hAnsi="XO Thames"/>
      <w:b/>
      <w:sz w:val="32"/>
    </w:rPr>
  </w:style>
  <w:style w:type="paragraph" w:styleId="903" w:customStyle="1">
    <w:name w:val="Гиперссылка1"/>
    <w:link w:val="904"/>
    <w:rPr>
      <w:color w:val="0000ff"/>
      <w:u w:val="single"/>
    </w:rPr>
  </w:style>
  <w:style w:type="character" w:styleId="904">
    <w:name w:val="Hyperlink"/>
    <w:link w:val="903"/>
    <w:uiPriority w:val="99"/>
    <w:rPr>
      <w:color w:val="0000ff"/>
      <w:u w:val="single"/>
    </w:rPr>
  </w:style>
  <w:style w:type="paragraph" w:styleId="905" w:customStyle="1">
    <w:name w:val="Footnote"/>
    <w:link w:val="906"/>
    <w:pPr>
      <w:ind w:firstLine="851"/>
      <w:jc w:val="both"/>
    </w:pPr>
    <w:rPr>
      <w:sz w:val="22"/>
    </w:rPr>
  </w:style>
  <w:style w:type="character" w:styleId="906" w:customStyle="1">
    <w:name w:val="Footnote"/>
    <w:link w:val="905"/>
    <w:qFormat/>
    <w:rPr>
      <w:rFonts w:ascii="XO Thames" w:hAnsi="XO Thames"/>
      <w:sz w:val="22"/>
    </w:rPr>
  </w:style>
  <w:style w:type="paragraph" w:styleId="907">
    <w:name w:val="toc 1"/>
    <w:next w:val="874"/>
    <w:link w:val="908"/>
    <w:uiPriority w:val="39"/>
    <w:rPr>
      <w:b/>
      <w:sz w:val="28"/>
    </w:rPr>
  </w:style>
  <w:style w:type="character" w:styleId="908" w:customStyle="1">
    <w:name w:val="Оглавление 1 Знак"/>
    <w:link w:val="907"/>
    <w:rPr>
      <w:rFonts w:ascii="XO Thames" w:hAnsi="XO Thames"/>
      <w:b/>
      <w:sz w:val="28"/>
    </w:rPr>
  </w:style>
  <w:style w:type="paragraph" w:styleId="909" w:customStyle="1">
    <w:name w:val="Header and Footer"/>
    <w:link w:val="910"/>
    <w:pPr>
      <w:jc w:val="both"/>
    </w:pPr>
    <w:rPr>
      <w:sz w:val="28"/>
    </w:rPr>
  </w:style>
  <w:style w:type="character" w:styleId="910" w:customStyle="1">
    <w:name w:val="Header and Footer"/>
    <w:link w:val="909"/>
    <w:qFormat/>
    <w:rPr>
      <w:rFonts w:ascii="XO Thames" w:hAnsi="XO Thames"/>
      <w:sz w:val="28"/>
    </w:rPr>
  </w:style>
  <w:style w:type="paragraph" w:styleId="911">
    <w:name w:val="toc 9"/>
    <w:next w:val="874"/>
    <w:link w:val="912"/>
    <w:uiPriority w:val="39"/>
    <w:pPr>
      <w:ind w:left="1600"/>
    </w:pPr>
    <w:rPr>
      <w:sz w:val="28"/>
    </w:rPr>
  </w:style>
  <w:style w:type="character" w:styleId="912" w:customStyle="1">
    <w:name w:val="Оглавление 9 Знак"/>
    <w:link w:val="911"/>
    <w:rPr>
      <w:rFonts w:ascii="XO Thames" w:hAnsi="XO Thames"/>
      <w:sz w:val="28"/>
    </w:rPr>
  </w:style>
  <w:style w:type="paragraph" w:styleId="913">
    <w:name w:val="toc 8"/>
    <w:next w:val="874"/>
    <w:link w:val="914"/>
    <w:uiPriority w:val="39"/>
    <w:pPr>
      <w:ind w:left="1400"/>
    </w:pPr>
    <w:rPr>
      <w:sz w:val="28"/>
    </w:rPr>
  </w:style>
  <w:style w:type="character" w:styleId="914" w:customStyle="1">
    <w:name w:val="Оглавление 8 Знак"/>
    <w:link w:val="913"/>
    <w:rPr>
      <w:rFonts w:ascii="XO Thames" w:hAnsi="XO Thames"/>
      <w:sz w:val="28"/>
    </w:rPr>
  </w:style>
  <w:style w:type="paragraph" w:styleId="915">
    <w:name w:val="toc 5"/>
    <w:next w:val="874"/>
    <w:link w:val="916"/>
    <w:uiPriority w:val="39"/>
    <w:pPr>
      <w:ind w:left="800"/>
    </w:pPr>
    <w:rPr>
      <w:sz w:val="28"/>
    </w:rPr>
  </w:style>
  <w:style w:type="character" w:styleId="916" w:customStyle="1">
    <w:name w:val="Оглавление 5 Знак"/>
    <w:link w:val="915"/>
    <w:rPr>
      <w:rFonts w:ascii="XO Thames" w:hAnsi="XO Thames"/>
      <w:sz w:val="28"/>
    </w:rPr>
  </w:style>
  <w:style w:type="paragraph" w:styleId="917">
    <w:name w:val="Subtitle"/>
    <w:next w:val="874"/>
    <w:link w:val="918"/>
    <w:uiPriority w:val="11"/>
    <w:qFormat/>
    <w:pPr>
      <w:jc w:val="both"/>
    </w:pPr>
    <w:rPr>
      <w:i/>
    </w:rPr>
  </w:style>
  <w:style w:type="character" w:styleId="918" w:customStyle="1">
    <w:name w:val="Подзаголовок Знак"/>
    <w:link w:val="917"/>
    <w:uiPriority w:val="11"/>
    <w:qFormat/>
    <w:rPr>
      <w:rFonts w:ascii="XO Thames" w:hAnsi="XO Thames"/>
      <w:i/>
      <w:sz w:val="24"/>
    </w:rPr>
  </w:style>
  <w:style w:type="paragraph" w:styleId="919">
    <w:name w:val="Title"/>
    <w:next w:val="874"/>
    <w:link w:val="920"/>
    <w:uiPriority w:val="10"/>
    <w:qFormat/>
    <w:pPr>
      <w:spacing w:before="567" w:after="567"/>
      <w:jc w:val="center"/>
    </w:pPr>
    <w:rPr>
      <w:b/>
      <w:caps/>
      <w:sz w:val="40"/>
    </w:rPr>
  </w:style>
  <w:style w:type="character" w:styleId="920" w:customStyle="1">
    <w:name w:val="Название Знак"/>
    <w:link w:val="919"/>
    <w:uiPriority w:val="10"/>
    <w:qFormat/>
    <w:rPr>
      <w:rFonts w:ascii="XO Thames" w:hAnsi="XO Thames"/>
      <w:b/>
      <w:caps/>
      <w:sz w:val="40"/>
    </w:rPr>
  </w:style>
  <w:style w:type="character" w:styleId="921" w:customStyle="1">
    <w:name w:val="Заголовок 4 Знак"/>
    <w:link w:val="878"/>
    <w:uiPriority w:val="9"/>
    <w:qFormat/>
    <w:rPr>
      <w:rFonts w:ascii="XO Thames" w:hAnsi="XO Thames"/>
      <w:b/>
      <w:sz w:val="24"/>
    </w:rPr>
  </w:style>
  <w:style w:type="character" w:styleId="922" w:customStyle="1">
    <w:name w:val="Заголовок 2 Знак"/>
    <w:link w:val="876"/>
    <w:uiPriority w:val="9"/>
    <w:qFormat/>
    <w:rPr>
      <w:rFonts w:ascii="XO Thames" w:hAnsi="XO Thames"/>
      <w:b/>
      <w:sz w:val="28"/>
    </w:rPr>
  </w:style>
  <w:style w:type="paragraph" w:styleId="923">
    <w:name w:val="List Paragraph"/>
    <w:basedOn w:val="874"/>
    <w:link w:val="944"/>
    <w:uiPriority w:val="34"/>
    <w:qFormat/>
    <w:pPr>
      <w:ind w:left="720"/>
      <w:contextualSpacing/>
    </w:pPr>
  </w:style>
  <w:style w:type="paragraph" w:styleId="924">
    <w:name w:val="Footer"/>
    <w:basedOn w:val="874"/>
    <w:link w:val="92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25" w:customStyle="1">
    <w:name w:val="Нижний колонтитул Знак"/>
    <w:basedOn w:val="884"/>
    <w:link w:val="924"/>
    <w:uiPriority w:val="99"/>
    <w:qFormat/>
  </w:style>
  <w:style w:type="character" w:styleId="926" w:customStyle="1">
    <w:name w:val="Заголовок 6 Знак"/>
    <w:basedOn w:val="884"/>
    <w:link w:val="880"/>
    <w:uiPriority w:val="9"/>
    <w:qFormat/>
    <w:rPr>
      <w:rFonts w:ascii="Arial" w:hAnsi="Arial" w:eastAsia="Arial" w:cs="Arial"/>
      <w:b/>
      <w:bCs/>
      <w:color w:val="auto"/>
      <w:sz w:val="22"/>
      <w:szCs w:val="22"/>
      <w:lang w:eastAsia="en-US"/>
    </w:rPr>
  </w:style>
  <w:style w:type="character" w:styleId="927" w:customStyle="1">
    <w:name w:val="Заголовок 7 Знак"/>
    <w:basedOn w:val="884"/>
    <w:link w:val="881"/>
    <w:uiPriority w:val="9"/>
    <w:qFormat/>
    <w:rPr>
      <w:rFonts w:ascii="Arial" w:hAnsi="Arial" w:eastAsia="Arial" w:cs="Arial"/>
      <w:b/>
      <w:bCs/>
      <w:i/>
      <w:iCs/>
      <w:color w:val="auto"/>
      <w:sz w:val="22"/>
      <w:szCs w:val="22"/>
      <w:lang w:eastAsia="en-US"/>
    </w:rPr>
  </w:style>
  <w:style w:type="character" w:styleId="928" w:customStyle="1">
    <w:name w:val="Заголовок 8 Знак"/>
    <w:basedOn w:val="884"/>
    <w:link w:val="882"/>
    <w:uiPriority w:val="9"/>
    <w:qFormat/>
    <w:rPr>
      <w:rFonts w:ascii="Arial" w:hAnsi="Arial" w:eastAsia="Arial" w:cs="Arial"/>
      <w:i/>
      <w:iCs/>
      <w:color w:val="auto"/>
      <w:sz w:val="22"/>
      <w:szCs w:val="22"/>
      <w:lang w:eastAsia="en-US"/>
    </w:rPr>
  </w:style>
  <w:style w:type="character" w:styleId="929" w:customStyle="1">
    <w:name w:val="Заголовок 9 Знак"/>
    <w:basedOn w:val="884"/>
    <w:link w:val="883"/>
    <w:uiPriority w:val="9"/>
    <w:qFormat/>
    <w:rPr>
      <w:rFonts w:ascii="Arial" w:hAnsi="Arial" w:eastAsia="Arial" w:cs="Arial"/>
      <w:i/>
      <w:iCs/>
      <w:color w:val="auto"/>
      <w:sz w:val="21"/>
      <w:szCs w:val="21"/>
      <w:lang w:eastAsia="en-US"/>
    </w:rPr>
  </w:style>
  <w:style w:type="character" w:styleId="930" w:customStyle="1">
    <w:name w:val="Цитата 2 Знак"/>
    <w:link w:val="957"/>
    <w:uiPriority w:val="29"/>
    <w:qFormat/>
    <w:rPr>
      <w:i/>
    </w:rPr>
  </w:style>
  <w:style w:type="character" w:styleId="931" w:customStyle="1">
    <w:name w:val="Выделенная цитата Знак"/>
    <w:link w:val="959"/>
    <w:uiPriority w:val="30"/>
    <w:qFormat/>
    <w:rPr>
      <w:i/>
      <w:shd w:val="clear" w:color="auto" w:fill="f2f2f2"/>
    </w:rPr>
  </w:style>
  <w:style w:type="character" w:styleId="932" w:customStyle="1">
    <w:name w:val="Header Char"/>
    <w:basedOn w:val="884"/>
    <w:uiPriority w:val="99"/>
    <w:qFormat/>
  </w:style>
  <w:style w:type="character" w:styleId="933" w:customStyle="1">
    <w:name w:val="Footer Char"/>
    <w:basedOn w:val="884"/>
    <w:uiPriority w:val="99"/>
    <w:qFormat/>
  </w:style>
  <w:style w:type="character" w:styleId="934" w:customStyle="1">
    <w:name w:val="Caption Char"/>
    <w:uiPriority w:val="99"/>
    <w:qFormat/>
  </w:style>
  <w:style w:type="character" w:styleId="935" w:customStyle="1">
    <w:name w:val="Текст сноски Знак"/>
    <w:link w:val="962"/>
    <w:uiPriority w:val="99"/>
    <w:qFormat/>
    <w:rPr>
      <w:sz w:val="18"/>
    </w:rPr>
  </w:style>
  <w:style w:type="character" w:styleId="936" w:customStyle="1">
    <w:name w:val="Символ сноски"/>
    <w:basedOn w:val="884"/>
    <w:uiPriority w:val="99"/>
    <w:unhideWhenUsed/>
    <w:qFormat/>
    <w:rPr>
      <w:vertAlign w:val="superscript"/>
    </w:rPr>
  </w:style>
  <w:style w:type="character" w:styleId="937">
    <w:name w:val="footnote reference"/>
    <w:rPr>
      <w:vertAlign w:val="superscript"/>
    </w:rPr>
  </w:style>
  <w:style w:type="character" w:styleId="938" w:customStyle="1">
    <w:name w:val="Текст концевой сноски Знак"/>
    <w:link w:val="964"/>
    <w:uiPriority w:val="99"/>
    <w:qFormat/>
    <w:rPr>
      <w:sz w:val="20"/>
    </w:rPr>
  </w:style>
  <w:style w:type="character" w:styleId="939" w:customStyle="1">
    <w:name w:val="Символ концевой сноски"/>
    <w:basedOn w:val="884"/>
    <w:uiPriority w:val="99"/>
    <w:unhideWhenUsed/>
    <w:qFormat/>
    <w:rPr>
      <w:vertAlign w:val="superscript"/>
    </w:rPr>
  </w:style>
  <w:style w:type="character" w:styleId="940">
    <w:name w:val="endnote reference"/>
    <w:rPr>
      <w:vertAlign w:val="superscript"/>
    </w:rPr>
  </w:style>
  <w:style w:type="character" w:styleId="941" w:customStyle="1">
    <w:name w:val="Текст Знак"/>
    <w:basedOn w:val="884"/>
    <w:link w:val="968"/>
    <w:uiPriority w:val="99"/>
    <w:semiHidden/>
    <w:qFormat/>
    <w:rPr>
      <w:rFonts w:ascii="Calibri" w:hAnsi="Calibri" w:eastAsia="Calibri"/>
      <w:szCs w:val="21"/>
    </w:rPr>
  </w:style>
  <w:style w:type="character" w:styleId="942" w:customStyle="1">
    <w:name w:val="Текст выноски Знак"/>
    <w:basedOn w:val="884"/>
    <w:link w:val="971"/>
    <w:uiPriority w:val="99"/>
    <w:semiHidden/>
    <w:qFormat/>
    <w:rPr>
      <w:rFonts w:ascii="Segoe UI" w:hAnsi="Segoe UI" w:cs="Segoe UI"/>
      <w:sz w:val="18"/>
      <w:szCs w:val="18"/>
    </w:rPr>
  </w:style>
  <w:style w:type="character" w:styleId="943" w:customStyle="1">
    <w:name w:val="Верхний колонтитул Знак"/>
    <w:basedOn w:val="884"/>
    <w:link w:val="973"/>
    <w:uiPriority w:val="99"/>
    <w:qFormat/>
  </w:style>
  <w:style w:type="character" w:styleId="944" w:customStyle="1">
    <w:name w:val="Абзац списка Знак"/>
    <w:basedOn w:val="884"/>
    <w:link w:val="923"/>
    <w:uiPriority w:val="34"/>
    <w:qFormat/>
  </w:style>
  <w:style w:type="character" w:styleId="945" w:customStyle="1">
    <w:name w:val="Основной текст Знак"/>
    <w:basedOn w:val="884"/>
    <w:link w:val="950"/>
    <w:uiPriority w:val="1"/>
    <w:qFormat/>
    <w:rPr>
      <w:rFonts w:ascii="Times New Roman" w:hAnsi="Times New Roman"/>
      <w:sz w:val="28"/>
      <w:szCs w:val="28"/>
    </w:rPr>
  </w:style>
  <w:style w:type="character" w:styleId="946">
    <w:name w:val="annotation reference"/>
    <w:basedOn w:val="884"/>
    <w:uiPriority w:val="99"/>
    <w:unhideWhenUsed/>
    <w:qFormat/>
    <w:rPr>
      <w:sz w:val="16"/>
      <w:szCs w:val="16"/>
    </w:rPr>
  </w:style>
  <w:style w:type="character" w:styleId="947" w:customStyle="1">
    <w:name w:val="Текст примечания Знак"/>
    <w:basedOn w:val="884"/>
    <w:link w:val="976"/>
    <w:uiPriority w:val="99"/>
    <w:qFormat/>
    <w:rPr>
      <w:sz w:val="20"/>
    </w:rPr>
  </w:style>
  <w:style w:type="character" w:styleId="948" w:customStyle="1">
    <w:name w:val="Тема примечания Знак"/>
    <w:basedOn w:val="947"/>
    <w:link w:val="978"/>
    <w:uiPriority w:val="99"/>
    <w:semiHidden/>
    <w:qFormat/>
    <w:rPr>
      <w:b/>
      <w:bCs/>
      <w:sz w:val="20"/>
    </w:rPr>
  </w:style>
  <w:style w:type="paragraph" w:styleId="949" w:customStyle="1">
    <w:name w:val="Заголовок"/>
    <w:basedOn w:val="874"/>
    <w:next w:val="950"/>
    <w:qFormat/>
    <w:pPr>
      <w:keepNext/>
      <w:spacing w:before="240" w:after="120" w:line="259" w:lineRule="auto"/>
    </w:pPr>
    <w:rPr>
      <w:rFonts w:ascii="Open Sans" w:hAnsi="Open Sans" w:eastAsia="Tahoma" w:cs="Lohit Devanagari"/>
      <w:color w:val="auto"/>
      <w:sz w:val="28"/>
      <w:szCs w:val="28"/>
      <w:lang w:eastAsia="en-US"/>
    </w:rPr>
  </w:style>
  <w:style w:type="paragraph" w:styleId="950">
    <w:name w:val="Body Text"/>
    <w:basedOn w:val="874"/>
    <w:link w:val="945"/>
    <w:uiPriority w:val="1"/>
    <w:qFormat/>
    <w:pPr>
      <w:widowControl w:val="off"/>
      <w:ind w:left="114" w:firstLine="709"/>
      <w:jc w:val="both"/>
    </w:pPr>
    <w:rPr>
      <w:rFonts w:ascii="Times New Roman" w:hAnsi="Times New Roman"/>
      <w:sz w:val="28"/>
      <w:szCs w:val="28"/>
    </w:rPr>
  </w:style>
  <w:style w:type="character" w:styleId="951" w:customStyle="1">
    <w:name w:val="Основной текст Знак1"/>
    <w:basedOn w:val="884"/>
    <w:uiPriority w:val="99"/>
    <w:semiHidden/>
  </w:style>
  <w:style w:type="paragraph" w:styleId="952">
    <w:name w:val="List"/>
    <w:basedOn w:val="950"/>
    <w:rPr>
      <w:rFonts w:cs="Lohit Devanagari"/>
    </w:rPr>
  </w:style>
  <w:style w:type="paragraph" w:styleId="953">
    <w:name w:val="Caption"/>
    <w:basedOn w:val="874"/>
    <w:link w:val="934"/>
    <w:qFormat/>
    <w:pPr>
      <w:suppressLineNumbers/>
      <w:spacing w:before="120" w:after="120" w:line="259" w:lineRule="auto"/>
    </w:pPr>
    <w:rPr>
      <w:rFonts w:cs="Lohit Devanagari" w:asciiTheme="minorHAnsi" w:hAnsiTheme="minorHAnsi" w:eastAsiaTheme="minorHAnsi"/>
      <w:i/>
      <w:iCs/>
      <w:color w:val="auto"/>
      <w:szCs w:val="24"/>
      <w:lang w:eastAsia="en-US"/>
    </w:rPr>
  </w:style>
  <w:style w:type="paragraph" w:styleId="954">
    <w:name w:val="index 1"/>
    <w:basedOn w:val="874"/>
    <w:next w:val="874"/>
    <w:uiPriority w:val="99"/>
    <w:semiHidden/>
    <w:unhideWhenUsed/>
    <w:pPr>
      <w:ind w:left="240" w:hanging="240"/>
    </w:pPr>
  </w:style>
  <w:style w:type="paragraph" w:styleId="955">
    <w:name w:val="index heading"/>
    <w:basedOn w:val="949"/>
  </w:style>
  <w:style w:type="paragraph" w:styleId="956">
    <w:name w:val="No Spacing"/>
    <w:uiPriority w:val="1"/>
    <w:qFormat/>
    <w:rPr>
      <w:rFonts w:asciiTheme="minorHAnsi" w:hAnsiTheme="minorHAnsi" w:eastAsiaTheme="minorHAnsi" w:cstheme="minorBidi"/>
      <w:color w:val="auto"/>
      <w:sz w:val="22"/>
      <w:szCs w:val="22"/>
      <w:lang w:eastAsia="en-US"/>
    </w:rPr>
  </w:style>
  <w:style w:type="paragraph" w:styleId="957">
    <w:name w:val="Quote"/>
    <w:basedOn w:val="874"/>
    <w:next w:val="874"/>
    <w:link w:val="930"/>
    <w:uiPriority w:val="29"/>
    <w:qFormat/>
    <w:pPr>
      <w:spacing w:after="160" w:line="259" w:lineRule="auto"/>
      <w:ind w:left="720" w:right="720"/>
    </w:pPr>
    <w:rPr>
      <w:i/>
    </w:rPr>
  </w:style>
  <w:style w:type="character" w:styleId="958" w:customStyle="1">
    <w:name w:val="Цитата 2 Знак1"/>
    <w:basedOn w:val="884"/>
    <w:uiPriority w:val="29"/>
    <w:rPr>
      <w:i/>
      <w:iCs/>
      <w:color w:val="404040" w:themeColor="text1" w:themeTint="BF"/>
    </w:rPr>
  </w:style>
  <w:style w:type="paragraph" w:styleId="959">
    <w:name w:val="Intense Quote"/>
    <w:basedOn w:val="874"/>
    <w:next w:val="874"/>
    <w:link w:val="93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160" w:line="259" w:lineRule="auto"/>
      <w:ind w:left="720" w:right="720"/>
    </w:pPr>
    <w:rPr>
      <w:i/>
    </w:rPr>
  </w:style>
  <w:style w:type="character" w:styleId="960" w:customStyle="1">
    <w:name w:val="Выделенная цитата Знак1"/>
    <w:basedOn w:val="884"/>
    <w:uiPriority w:val="30"/>
    <w:rPr>
      <w:i/>
      <w:iCs/>
      <w:color w:val="5b9bd5" w:themeColor="accent1"/>
    </w:rPr>
  </w:style>
  <w:style w:type="paragraph" w:styleId="961" w:customStyle="1">
    <w:name w:val="caption1"/>
    <w:basedOn w:val="874"/>
    <w:next w:val="874"/>
    <w:uiPriority w:val="35"/>
    <w:semiHidden/>
    <w:unhideWhenUsed/>
    <w:qFormat/>
    <w:pPr>
      <w:spacing w:after="160" w:line="276" w:lineRule="auto"/>
    </w:pPr>
    <w:rPr>
      <w:rFonts w:asciiTheme="minorHAnsi" w:hAnsiTheme="minorHAnsi" w:eastAsiaTheme="minorHAnsi" w:cstheme="minorBidi"/>
      <w:b/>
      <w:bCs/>
      <w:color w:val="5b9bd5" w:themeColor="accent1"/>
      <w:sz w:val="18"/>
      <w:szCs w:val="18"/>
      <w:lang w:eastAsia="en-US"/>
    </w:rPr>
  </w:style>
  <w:style w:type="paragraph" w:styleId="962">
    <w:name w:val="footnote text"/>
    <w:basedOn w:val="874"/>
    <w:link w:val="935"/>
    <w:uiPriority w:val="99"/>
    <w:unhideWhenUsed/>
    <w:pPr>
      <w:spacing w:after="40"/>
    </w:pPr>
    <w:rPr>
      <w:sz w:val="18"/>
    </w:rPr>
  </w:style>
  <w:style w:type="character" w:styleId="963" w:customStyle="1">
    <w:name w:val="Текст сноски Знак1"/>
    <w:basedOn w:val="884"/>
    <w:uiPriority w:val="99"/>
    <w:semiHidden/>
    <w:rPr>
      <w:sz w:val="20"/>
    </w:rPr>
  </w:style>
  <w:style w:type="paragraph" w:styleId="964">
    <w:name w:val="endnote text"/>
    <w:basedOn w:val="874"/>
    <w:link w:val="938"/>
    <w:uiPriority w:val="99"/>
    <w:semiHidden/>
    <w:unhideWhenUsed/>
    <w:rPr>
      <w:sz w:val="20"/>
    </w:rPr>
  </w:style>
  <w:style w:type="character" w:styleId="965" w:customStyle="1">
    <w:name w:val="Текст концевой сноски Знак1"/>
    <w:basedOn w:val="884"/>
    <w:uiPriority w:val="99"/>
    <w:semiHidden/>
    <w:rPr>
      <w:sz w:val="20"/>
    </w:rPr>
  </w:style>
  <w:style w:type="paragraph" w:styleId="966">
    <w:name w:val="TOC Heading"/>
    <w:uiPriority w:val="39"/>
    <w:unhideWhenUsed/>
    <w:qFormat/>
    <w:pPr>
      <w:spacing w:after="160" w:line="259" w:lineRule="auto"/>
    </w:pPr>
    <w:rPr>
      <w:rFonts w:asciiTheme="minorHAnsi" w:hAnsiTheme="minorHAnsi" w:eastAsiaTheme="minorHAnsi" w:cstheme="minorBidi"/>
      <w:color w:val="auto"/>
      <w:sz w:val="22"/>
      <w:szCs w:val="22"/>
      <w:lang w:eastAsia="en-US"/>
    </w:rPr>
  </w:style>
  <w:style w:type="paragraph" w:styleId="967">
    <w:name w:val="table of figures"/>
    <w:basedOn w:val="874"/>
    <w:next w:val="874"/>
    <w:uiPriority w:val="99"/>
    <w:unhideWhenUsed/>
    <w:pPr>
      <w:spacing w:line="259" w:lineRule="auto"/>
    </w:pPr>
    <w:rPr>
      <w:rFonts w:asciiTheme="minorHAnsi" w:hAnsiTheme="minorHAnsi" w:eastAsiaTheme="minorHAnsi" w:cstheme="minorBidi"/>
      <w:color w:val="auto"/>
      <w:sz w:val="22"/>
      <w:szCs w:val="22"/>
      <w:lang w:eastAsia="en-US"/>
    </w:rPr>
  </w:style>
  <w:style w:type="paragraph" w:styleId="968">
    <w:name w:val="Plain Text"/>
    <w:basedOn w:val="874"/>
    <w:link w:val="941"/>
    <w:uiPriority w:val="99"/>
    <w:semiHidden/>
    <w:unhideWhenUsed/>
    <w:qFormat/>
    <w:rPr>
      <w:rFonts w:ascii="Calibri" w:hAnsi="Calibri" w:eastAsia="Calibri"/>
      <w:szCs w:val="21"/>
    </w:rPr>
  </w:style>
  <w:style w:type="character" w:styleId="969" w:customStyle="1">
    <w:name w:val="Текст Знак1"/>
    <w:basedOn w:val="884"/>
    <w:uiPriority w:val="99"/>
    <w:semiHidden/>
    <w:rPr>
      <w:rFonts w:ascii="Consolas" w:hAnsi="Consolas"/>
      <w:sz w:val="21"/>
      <w:szCs w:val="21"/>
    </w:rPr>
  </w:style>
  <w:style w:type="paragraph" w:styleId="970" w:customStyle="1">
    <w:name w:val="Колонтитул"/>
    <w:basedOn w:val="874"/>
    <w:qFormat/>
    <w:pPr>
      <w:spacing w:after="160" w:line="259" w:lineRule="auto"/>
    </w:pPr>
    <w:rPr>
      <w:rFonts w:asciiTheme="minorHAnsi" w:hAnsiTheme="minorHAnsi" w:eastAsiaTheme="minorHAnsi" w:cstheme="minorBidi"/>
      <w:color w:val="auto"/>
      <w:sz w:val="22"/>
      <w:szCs w:val="22"/>
      <w:lang w:eastAsia="en-US"/>
    </w:rPr>
  </w:style>
  <w:style w:type="paragraph" w:styleId="971">
    <w:name w:val="Balloon Text"/>
    <w:basedOn w:val="874"/>
    <w:link w:val="942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972" w:customStyle="1">
    <w:name w:val="Текст выноски Знак1"/>
    <w:basedOn w:val="884"/>
    <w:uiPriority w:val="99"/>
    <w:semiHidden/>
    <w:rPr>
      <w:rFonts w:ascii="Segoe UI" w:hAnsi="Segoe UI" w:cs="Segoe UI"/>
      <w:sz w:val="18"/>
      <w:szCs w:val="18"/>
    </w:rPr>
  </w:style>
  <w:style w:type="paragraph" w:styleId="973">
    <w:name w:val="Header"/>
    <w:basedOn w:val="874"/>
    <w:link w:val="94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74" w:customStyle="1">
    <w:name w:val="Верхний колонтитул Знак1"/>
    <w:basedOn w:val="884"/>
    <w:uiPriority w:val="99"/>
    <w:semiHidden/>
  </w:style>
  <w:style w:type="paragraph" w:styleId="975">
    <w:name w:val="Normal (Web)"/>
    <w:basedOn w:val="874"/>
    <w:uiPriority w:val="99"/>
    <w:unhideWhenUsed/>
    <w:qFormat/>
    <w:pPr>
      <w:spacing w:beforeAutospacing="1" w:after="160" w:afterAutospacing="1"/>
    </w:pPr>
    <w:rPr>
      <w:rFonts w:ascii="Times New Roman" w:hAnsi="Times New Roman"/>
      <w:color w:val="auto"/>
      <w:szCs w:val="24"/>
    </w:rPr>
  </w:style>
  <w:style w:type="paragraph" w:styleId="976">
    <w:name w:val="annotation text"/>
    <w:basedOn w:val="874"/>
    <w:link w:val="947"/>
    <w:uiPriority w:val="99"/>
    <w:unhideWhenUsed/>
    <w:qFormat/>
    <w:pPr>
      <w:spacing w:after="160"/>
    </w:pPr>
    <w:rPr>
      <w:sz w:val="20"/>
    </w:rPr>
  </w:style>
  <w:style w:type="character" w:styleId="977" w:customStyle="1">
    <w:name w:val="Текст примечания Знак1"/>
    <w:basedOn w:val="884"/>
    <w:uiPriority w:val="99"/>
    <w:semiHidden/>
    <w:rPr>
      <w:sz w:val="20"/>
    </w:rPr>
  </w:style>
  <w:style w:type="paragraph" w:styleId="978">
    <w:name w:val="annotation subject"/>
    <w:basedOn w:val="976"/>
    <w:next w:val="976"/>
    <w:link w:val="948"/>
    <w:uiPriority w:val="99"/>
    <w:semiHidden/>
    <w:unhideWhenUsed/>
    <w:qFormat/>
    <w:rPr>
      <w:b/>
      <w:bCs/>
    </w:rPr>
  </w:style>
  <w:style w:type="character" w:styleId="979" w:customStyle="1">
    <w:name w:val="Тема примечания Знак1"/>
    <w:basedOn w:val="977"/>
    <w:uiPriority w:val="99"/>
    <w:semiHidden/>
    <w:rPr>
      <w:b/>
      <w:bCs/>
      <w:sz w:val="20"/>
    </w:rPr>
  </w:style>
  <w:style w:type="table" w:styleId="980" w:customStyle="1">
    <w:name w:val="Table Grid Light"/>
    <w:basedOn w:val="885"/>
    <w:uiPriority w:val="5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81">
    <w:name w:val="Plain Table 1"/>
    <w:basedOn w:val="885"/>
    <w:uiPriority w:val="5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2f2f2" w:themeFill="text1" w:themeFillTint="0D"/>
      </w:tcPr>
    </w:tblStylePr>
    <w:tblStylePr w:type="band1Vert">
      <w:tcPr>
        <w:shd w:val="clear" w:color="f2f2f2" w:fill="f2f2f2" w:themeFill="text1" w:themeFillTint="0D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982">
    <w:name w:val="Plain Table 2"/>
    <w:basedOn w:val="885"/>
    <w:uiPriority w:val="5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983">
    <w:name w:val="Plain Table 3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D"/>
      </w:tcPr>
    </w:tblStylePr>
    <w:tblStylePr w:type="band1Vert">
      <w:rPr>
        <w:sz w:val="22"/>
      </w:rPr>
      <w:tcPr>
        <w:shd w:val="clear" w:color="f2f2f2" w:fill="f2f2f2" w:themeFill="text1" w:themeFillTint="0D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984">
    <w:name w:val="Plain Table 4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D"/>
      </w:tcPr>
    </w:tblStylePr>
    <w:tblStylePr w:type="band1Vert">
      <w:rPr>
        <w:sz w:val="22"/>
      </w:rPr>
      <w:tcPr>
        <w:shd w:val="clear" w:color="f2f2f2" w:fill="f2f2f2" w:themeFill="text1" w:themeFillTint="0D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985">
    <w:name w:val="Plain Table 5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D"/>
      </w:tcPr>
    </w:tblStylePr>
    <w:tblStylePr w:type="band1Vert">
      <w:rPr>
        <w:sz w:val="22"/>
      </w:rPr>
      <w:tcPr>
        <w:shd w:val="clear" w:color="f2f2f2" w:fill="f2f2f2" w:themeFill="text1" w:themeFillTint="0D"/>
      </w:tcPr>
    </w:tblStylePr>
    <w:tblStylePr w:type="firstCol">
      <w:rPr>
        <w:i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986">
    <w:name w:val="Grid Table 1 Light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7" w:customStyle="1">
    <w:name w:val="Grid Table 1 Light - Accent 1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8" w:customStyle="1">
    <w:name w:val="Grid Table 1 Light - Accent 2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9" w:customStyle="1">
    <w:name w:val="Grid Table 1 Light - Accent 3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90" w:customStyle="1">
    <w:name w:val="Grid Table 1 Light - Accent 4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91" w:customStyle="1">
    <w:name w:val="Grid Table 1 Light - Accent 5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92" w:customStyle="1">
    <w:name w:val="Grid Table 1 Light - Accent 6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93">
    <w:name w:val="Grid Table 2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994" w:customStyle="1">
    <w:name w:val="Grid Table 2 - Accent 1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sz w:val="22"/>
      </w:rPr>
      <w:tcPr>
        <w:shd w:val="clear" w:color="ddeaf6" w:fill="ddeaf6" w:themeFill="accent1" w:themeFillTint="34"/>
      </w:tcPr>
    </w:tblStylePr>
    <w:tblStylePr w:type="band1Vert">
      <w:rPr>
        <w:sz w:val="22"/>
      </w:rPr>
      <w:tcPr>
        <w:shd w:val="clear" w:color="ddeaf6" w:fill="ddeaf6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995" w:customStyle="1">
    <w:name w:val="Grid Table 2 - Accent 2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sz w:val="22"/>
      </w:rPr>
      <w:tcPr>
        <w:shd w:val="clear" w:color="fbe5d6" w:fill="fbe5d6" w:themeFill="accent2" w:themeFillTint="32"/>
      </w:tcPr>
    </w:tblStylePr>
    <w:tblStylePr w:type="band1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996" w:customStyle="1">
    <w:name w:val="Grid Table 2 - Accent 3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sz w:val="22"/>
      </w:rPr>
      <w:tcPr>
        <w:shd w:val="clear" w:color="ececec" w:fill="ececec" w:themeFill="accent3" w:themeFillTint="34"/>
      </w:tcPr>
    </w:tblStylePr>
    <w:tblStylePr w:type="band1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997" w:customStyle="1">
    <w:name w:val="Grid Table 2 - Accent 4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sz w:val="22"/>
      </w:rPr>
      <w:tcPr>
        <w:shd w:val="clear" w:color="fff2cb" w:fill="fff2cb" w:themeFill="accent4" w:themeFillTint="34"/>
      </w:tcPr>
    </w:tblStylePr>
    <w:tblStylePr w:type="band1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998" w:customStyle="1">
    <w:name w:val="Grid Table 2 - Accent 5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cPr>
        <w:shd w:val="clear" w:color="d8e2f3" w:fill="d8e2f3" w:themeFill="accent5" w:themeFillTint="34"/>
      </w:tcPr>
    </w:tblStylePr>
    <w:tblStylePr w:type="band1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999" w:customStyle="1">
    <w:name w:val="Grid Table 2 - Accent 6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cPr>
        <w:shd w:val="clear" w:color="e1efd8" w:fill="e1efd8" w:themeFill="accent6" w:themeFillTint="34"/>
      </w:tcPr>
    </w:tblStylePr>
    <w:tblStylePr w:type="band1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000">
    <w:name w:val="Grid Table 3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001" w:customStyle="1">
    <w:name w:val="Grid Table 3 - Accent 1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sz w:val="22"/>
      </w:rPr>
      <w:tcPr>
        <w:shd w:val="clear" w:color="ddeaf6" w:fill="ddeaf6" w:themeFill="accent1" w:themeFillTint="34"/>
      </w:tcPr>
    </w:tblStylePr>
    <w:tblStylePr w:type="band1Vert">
      <w:rPr>
        <w:sz w:val="22"/>
      </w:rPr>
      <w:tcPr>
        <w:shd w:val="clear" w:color="ddeaf6" w:fill="ddeaf6" w:themeFill="accent1" w:themeFillTint="34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002" w:customStyle="1">
    <w:name w:val="Grid Table 3 - Accent 2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sz w:val="22"/>
      </w:rPr>
      <w:tcPr>
        <w:shd w:val="clear" w:color="fbe5d6" w:fill="fbe5d6" w:themeFill="accent2" w:themeFillTint="32"/>
      </w:tcPr>
    </w:tblStylePr>
    <w:tblStylePr w:type="band1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003" w:customStyle="1">
    <w:name w:val="Grid Table 3 - Accent 3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sz w:val="22"/>
      </w:rPr>
      <w:tcPr>
        <w:shd w:val="clear" w:color="ececec" w:fill="ececec" w:themeFill="accent3" w:themeFillTint="34"/>
      </w:tcPr>
    </w:tblStylePr>
    <w:tblStylePr w:type="band1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004" w:customStyle="1">
    <w:name w:val="Grid Table 3 - Accent 4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sz w:val="22"/>
      </w:rPr>
      <w:tcPr>
        <w:shd w:val="clear" w:color="fff2cb" w:fill="fff2cb" w:themeFill="accent4" w:themeFillTint="34"/>
      </w:tcPr>
    </w:tblStylePr>
    <w:tblStylePr w:type="band1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005" w:customStyle="1">
    <w:name w:val="Grid Table 3 - Accent 5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cPr>
        <w:shd w:val="clear" w:color="d8e2f3" w:fill="d8e2f3" w:themeFill="accent5" w:themeFillTint="34"/>
      </w:tcPr>
    </w:tblStylePr>
    <w:tblStylePr w:type="band1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006" w:customStyle="1">
    <w:name w:val="Grid Table 3 - Accent 6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cPr>
        <w:shd w:val="clear" w:color="e1efd8" w:fill="e1efd8" w:themeFill="accent6" w:themeFillTint="34"/>
      </w:tcPr>
    </w:tblStylePr>
    <w:tblStylePr w:type="band1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007">
    <w:name w:val="Grid Table 4"/>
    <w:basedOn w:val="885"/>
    <w:uiPriority w:val="5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1008" w:customStyle="1">
    <w:name w:val="Grid Table 4 - Accent 1"/>
    <w:basedOn w:val="885"/>
    <w:uiPriority w:val="5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sz w:val="22"/>
      </w:rPr>
      <w:tcPr>
        <w:shd w:val="clear" w:color="deebf6" w:fill="deebf6" w:themeFill="accent1" w:themeFillTint="32"/>
      </w:tcPr>
    </w:tblStylePr>
    <w:tblStylePr w:type="band1Vert">
      <w:rPr>
        <w:sz w:val="22"/>
      </w:rPr>
      <w:tcPr>
        <w:shd w:val="clear" w:color="deebf6" w:fill="deebf6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  <w:shd w:val="clear" w:color="68a2d8" w:fill="68a2d8" w:themeFill="accent1" w:themeFillTint="EA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B9BD5" w:themeColor="accent1" w:sz="4" w:space="0"/>
        </w:tcBorders>
      </w:tcPr>
    </w:tblStylePr>
  </w:style>
  <w:style w:type="table" w:styleId="1009" w:customStyle="1">
    <w:name w:val="Grid Table 4 - Accent 2"/>
    <w:basedOn w:val="885"/>
    <w:uiPriority w:val="5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sz w:val="22"/>
      </w:rPr>
      <w:tcPr>
        <w:shd w:val="clear" w:color="fbe5d6" w:fill="fbe5d6" w:themeFill="accent2" w:themeFillTint="32"/>
      </w:tcPr>
    </w:tblStylePr>
    <w:tblStylePr w:type="band1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4b184" w:fill="f4b184" w:themeFill="accent2" w:themeFillTint="97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ED7D31" w:themeColor="accent2" w:sz="4" w:space="0"/>
        </w:tcBorders>
      </w:tcPr>
    </w:tblStylePr>
  </w:style>
  <w:style w:type="table" w:styleId="1010" w:customStyle="1">
    <w:name w:val="Grid Table 4 - Accent 3"/>
    <w:basedOn w:val="885"/>
    <w:uiPriority w:val="5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sz w:val="22"/>
      </w:rPr>
      <w:tcPr>
        <w:shd w:val="clear" w:color="ececec" w:fill="ececec" w:themeFill="accent3" w:themeFillTint="34"/>
      </w:tcPr>
    </w:tblStylePr>
    <w:tblStylePr w:type="band1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</w:tcBorders>
      </w:tcPr>
    </w:tblStylePr>
  </w:style>
  <w:style w:type="table" w:styleId="1011" w:customStyle="1">
    <w:name w:val="Grid Table 4 - Accent 4"/>
    <w:basedOn w:val="885"/>
    <w:uiPriority w:val="5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sz w:val="22"/>
      </w:rPr>
      <w:tcPr>
        <w:shd w:val="clear" w:color="fff2cb" w:fill="fff2cb" w:themeFill="accent4" w:themeFillTint="34"/>
      </w:tcPr>
    </w:tblStylePr>
    <w:tblStylePr w:type="band1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d865" w:fill="ffd865" w:themeFill="accent4" w:themeFillTint="9A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C000" w:themeColor="accent4" w:sz="4" w:space="0"/>
        </w:tcBorders>
      </w:tcPr>
    </w:tblStylePr>
  </w:style>
  <w:style w:type="table" w:styleId="1012" w:customStyle="1">
    <w:name w:val="Grid Table 4 - Accent 5"/>
    <w:basedOn w:val="885"/>
    <w:uiPriority w:val="5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sz w:val="22"/>
      </w:rPr>
      <w:tcPr>
        <w:shd w:val="clear" w:color="d8e2f3" w:fill="d8e2f3" w:themeFill="accent5" w:themeFillTint="34"/>
      </w:tcPr>
    </w:tblStylePr>
    <w:tblStylePr w:type="band1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</w:tcBorders>
      </w:tcPr>
    </w:tblStylePr>
  </w:style>
  <w:style w:type="table" w:styleId="1013" w:customStyle="1">
    <w:name w:val="Grid Table 4 - Accent 6"/>
    <w:basedOn w:val="885"/>
    <w:uiPriority w:val="5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sz w:val="22"/>
      </w:rPr>
      <w:tcPr>
        <w:shd w:val="clear" w:color="e1efd8" w:fill="e1efd8" w:themeFill="accent6" w:themeFillTint="34"/>
      </w:tcPr>
    </w:tblStylePr>
    <w:tblStylePr w:type="band1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</w:tcBorders>
      </w:tcPr>
    </w:tblStylePr>
  </w:style>
  <w:style w:type="table" w:styleId="1014">
    <w:name w:val="Grid Table 5 Dark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</w:style>
  <w:style w:type="table" w:styleId="1015" w:customStyle="1">
    <w:name w:val="Grid Table 5 Dark- Accent 1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3d0eb" w:fill="b3d0eb" w:themeFill="accent1" w:themeFillTint="75"/>
      </w:tcPr>
    </w:tblStylePr>
    <w:tblStylePr w:type="band1Vert">
      <w:tcPr>
        <w:shd w:val="clear" w:color="b3d0eb" w:fill="b3d0eb" w:themeFill="accent1" w:themeFillTint="75"/>
      </w:tcPr>
    </w:tblStylePr>
    <w:tblStylePr w:type="firstCol">
      <w:rPr>
        <w:b/>
        <w:sz w:val="22"/>
      </w:rPr>
      <w:tcPr>
        <w:shd w:val="clear" w:color="5b9bd5" w:fill="5b9bd5" w:themeFill="accent1"/>
      </w:tcPr>
    </w:tblStylePr>
    <w:tblStylePr w:type="firstRow">
      <w:rPr>
        <w:b/>
        <w:sz w:val="22"/>
      </w:rPr>
      <w:tcPr>
        <w:shd w:val="clear" w:color="5b9bd5" w:fill="5b9bd5" w:themeFill="accent1"/>
      </w:tcPr>
    </w:tblStylePr>
    <w:tblStylePr w:type="lastCol">
      <w:rPr>
        <w:b/>
        <w:sz w:val="22"/>
      </w:rPr>
      <w:tcPr>
        <w:shd w:val="clear" w:color="5b9bd5" w:fill="5b9bd5" w:themeFill="accent1"/>
      </w:tcPr>
    </w:tblStylePr>
    <w:tblStylePr w:type="lastRow">
      <w:rPr>
        <w:b/>
        <w:sz w:val="22"/>
      </w:rPr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</w:style>
  <w:style w:type="table" w:styleId="1016" w:customStyle="1">
    <w:name w:val="Grid Table 5 Dark - Accent 2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6c3a0" w:fill="f6c3a0" w:themeFill="accent2" w:themeFillTint="75"/>
      </w:tcPr>
    </w:tblStylePr>
    <w:tblStylePr w:type="band1Vert">
      <w:tcPr>
        <w:shd w:val="clear" w:color="f6c3a0" w:fill="f6c3a0" w:themeFill="accent2" w:themeFillTint="75"/>
      </w:tcPr>
    </w:tblStylePr>
    <w:tblStylePr w:type="firstCol">
      <w:rPr>
        <w:b/>
        <w:sz w:val="22"/>
      </w:rPr>
      <w:tcPr>
        <w:shd w:val="clear" w:color="ed7d31" w:fill="ed7d31" w:themeFill="accent2"/>
      </w:tcPr>
    </w:tblStylePr>
    <w:tblStylePr w:type="firstRow">
      <w:rPr>
        <w:b/>
        <w:sz w:val="22"/>
      </w:rPr>
      <w:tcPr>
        <w:shd w:val="clear" w:color="ed7d31" w:fill="ed7d31" w:themeFill="accent2"/>
      </w:tcPr>
    </w:tblStylePr>
    <w:tblStylePr w:type="lastCol">
      <w:rPr>
        <w:b/>
        <w:sz w:val="22"/>
      </w:rPr>
      <w:tcPr>
        <w:shd w:val="clear" w:color="ed7d31" w:fill="ed7d31" w:themeFill="accent2"/>
      </w:tcPr>
    </w:tblStylePr>
    <w:tblStylePr w:type="lastRow">
      <w:rPr>
        <w:b/>
        <w:sz w:val="22"/>
      </w:rPr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</w:style>
  <w:style w:type="table" w:styleId="1017" w:customStyle="1">
    <w:name w:val="Grid Table 5 Dark - Accent 3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5d5d5" w:fill="d5d5d5" w:themeFill="accent3" w:themeFillTint="75"/>
      </w:tcPr>
    </w:tblStylePr>
    <w:tblStylePr w:type="band1Vert">
      <w:tcPr>
        <w:shd w:val="clear" w:color="d5d5d5" w:fill="d5d5d5" w:themeFill="accent3" w:themeFillTint="75"/>
      </w:tcPr>
    </w:tblStylePr>
    <w:tblStylePr w:type="firstCol">
      <w:rPr>
        <w:b/>
        <w:sz w:val="22"/>
      </w:rPr>
      <w:tcPr>
        <w:shd w:val="clear" w:color="a5a5a5" w:fill="a5a5a5" w:themeFill="accent3"/>
      </w:tcPr>
    </w:tblStylePr>
    <w:tblStylePr w:type="firstRow">
      <w:rPr>
        <w:b/>
        <w:sz w:val="22"/>
      </w:rPr>
      <w:tcPr>
        <w:shd w:val="clear" w:color="a5a5a5" w:fill="a5a5a5" w:themeFill="accent3"/>
      </w:tcPr>
    </w:tblStylePr>
    <w:tblStylePr w:type="lastCol">
      <w:rPr>
        <w:b/>
        <w:sz w:val="22"/>
      </w:rPr>
      <w:tcPr>
        <w:shd w:val="clear" w:color="a5a5a5" w:fill="a5a5a5" w:themeFill="accent3"/>
      </w:tcPr>
    </w:tblStylePr>
    <w:tblStylePr w:type="lastRow">
      <w:rPr>
        <w:b/>
        <w:sz w:val="22"/>
      </w:rPr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</w:style>
  <w:style w:type="table" w:styleId="1018" w:customStyle="1">
    <w:name w:val="Grid Table 5 Dark- Accent 4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e28a" w:fill="ffe28a" w:themeFill="accent4" w:themeFillTint="75"/>
      </w:tcPr>
    </w:tblStylePr>
    <w:tblStylePr w:type="band1Vert">
      <w:tcPr>
        <w:shd w:val="clear" w:color="ffe28a" w:fill="ffe28a" w:themeFill="accent4" w:themeFillTint="75"/>
      </w:tcPr>
    </w:tblStylePr>
    <w:tblStylePr w:type="firstCol">
      <w:rPr>
        <w:b/>
        <w:sz w:val="22"/>
      </w:rPr>
      <w:tcPr>
        <w:shd w:val="clear" w:color="ffc000" w:fill="ffc000" w:themeFill="accent4"/>
      </w:tcPr>
    </w:tblStylePr>
    <w:tblStylePr w:type="firstRow">
      <w:rPr>
        <w:b/>
        <w:sz w:val="22"/>
      </w:rPr>
      <w:tcPr>
        <w:shd w:val="clear" w:color="ffc000" w:fill="ffc000" w:themeFill="accent4"/>
      </w:tcPr>
    </w:tblStylePr>
    <w:tblStylePr w:type="lastCol">
      <w:rPr>
        <w:b/>
        <w:sz w:val="22"/>
      </w:rPr>
      <w:tcPr>
        <w:shd w:val="clear" w:color="ffc000" w:fill="ffc000" w:themeFill="accent4"/>
      </w:tcPr>
    </w:tblStylePr>
    <w:tblStylePr w:type="lastRow">
      <w:rPr>
        <w:b/>
        <w:sz w:val="22"/>
      </w:rPr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</w:style>
  <w:style w:type="table" w:styleId="1019" w:customStyle="1">
    <w:name w:val="Grid Table 5 Dark - Accent 5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9bee4" w:fill="a9bee4" w:themeFill="accent5" w:themeFillTint="75"/>
      </w:tcPr>
    </w:tblStylePr>
    <w:tblStylePr w:type="band1Vert">
      <w:tcPr>
        <w:shd w:val="clear" w:color="a9bee4" w:fill="a9bee4" w:themeFill="accent5" w:themeFillTint="75"/>
      </w:tcPr>
    </w:tblStylePr>
    <w:tblStylePr w:type="firstCol">
      <w:rPr>
        <w:b/>
        <w:sz w:val="22"/>
      </w:rPr>
      <w:tcPr>
        <w:shd w:val="clear" w:color="4472c4" w:fill="4472c4" w:themeFill="accent5"/>
      </w:tcPr>
    </w:tblStylePr>
    <w:tblStylePr w:type="firstRow">
      <w:rPr>
        <w:b/>
        <w:sz w:val="22"/>
      </w:rPr>
      <w:tcPr>
        <w:shd w:val="clear" w:color="4472c4" w:fill="4472c4" w:themeFill="accent5"/>
      </w:tcPr>
    </w:tblStylePr>
    <w:tblStylePr w:type="lastCol">
      <w:rPr>
        <w:b/>
        <w:sz w:val="22"/>
      </w:rPr>
      <w:tcPr>
        <w:shd w:val="clear" w:color="4472c4" w:fill="4472c4" w:themeFill="accent5"/>
      </w:tcPr>
    </w:tblStylePr>
    <w:tblStylePr w:type="lastRow">
      <w:rPr>
        <w:b/>
        <w:sz w:val="22"/>
      </w:rPr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</w:style>
  <w:style w:type="table" w:styleId="1020" w:customStyle="1">
    <w:name w:val="Grid Table 5 Dark - Accent 6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cdba8" w:fill="bcdba8" w:themeFill="accent6" w:themeFillTint="75"/>
      </w:tcPr>
    </w:tblStylePr>
    <w:tblStylePr w:type="band1Vert">
      <w:tcPr>
        <w:shd w:val="clear" w:color="bcdba8" w:fill="bcdba8" w:themeFill="accent6" w:themeFillTint="75"/>
      </w:tcPr>
    </w:tblStylePr>
    <w:tblStylePr w:type="firstCol">
      <w:rPr>
        <w:b/>
        <w:sz w:val="22"/>
      </w:rPr>
      <w:tcPr>
        <w:shd w:val="clear" w:color="70ad47" w:fill="70ad47" w:themeFill="accent6"/>
      </w:tcPr>
    </w:tblStylePr>
    <w:tblStylePr w:type="firstRow">
      <w:rPr>
        <w:b/>
        <w:sz w:val="22"/>
      </w:rPr>
      <w:tcPr>
        <w:shd w:val="clear" w:color="70ad47" w:fill="70ad47" w:themeFill="accent6"/>
      </w:tcPr>
    </w:tblStylePr>
    <w:tblStylePr w:type="lastCol">
      <w:rPr>
        <w:b/>
        <w:sz w:val="22"/>
      </w:rPr>
      <w:tcPr>
        <w:shd w:val="clear" w:color="70ad47" w:fill="70ad47" w:themeFill="accent6"/>
      </w:tcPr>
    </w:tblStylePr>
    <w:tblStylePr w:type="lastRow">
      <w:rPr>
        <w:b/>
        <w:sz w:val="22"/>
      </w:rPr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</w:style>
  <w:style w:type="table" w:styleId="1021">
    <w:name w:val="Grid Table 6 Colorful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22" w:customStyle="1">
    <w:name w:val="Grid Table 6 Colorful - Accent 1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1023" w:customStyle="1">
    <w:name w:val="Grid Table 6 Colorful - Accent 2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1024" w:customStyle="1">
    <w:name w:val="Grid Table 6 Colorful - Accent 3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1025" w:customStyle="1">
    <w:name w:val="Grid Table 6 Colorful - Accent 4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1026" w:customStyle="1">
    <w:name w:val="Grid Table 6 Colorful - Accent 5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027" w:customStyle="1">
    <w:name w:val="Grid Table 6 Colorful - Accent 6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028">
    <w:name w:val="Grid Table 7 Colorful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2f2f2" w:fill="f2f2f2" w:themeFill="text1" w:themeFillTint="0D"/>
      </w:tcPr>
    </w:tblStylePr>
    <w:tblStylePr w:type="band1Vert"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  <w:shd w:val="clear" w:color="ffffff" w:fill="auto"/>
      </w:tcPr>
    </w:tblStylePr>
    <w:tblStylePr w:type="firstRow">
      <w:rPr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7f7f7f" w:themeColor="text1" w:themeTint="80" w:themeShade="95"/>
        <w:sz w:val="22"/>
      </w:rPr>
      <w:tcPr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styleId="1029" w:customStyle="1">
    <w:name w:val="Grid Table 7 Colorful - Accent 1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b/>
        <w:color w:val="acccea" w:themeColor="accen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acccea" w:themeColor="accent1" w:themeTint="80" w:themeShade="95"/>
        <w:sz w:val="22"/>
      </w:rPr>
      <w:tcPr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acccea" w:themeColor="accent1" w:themeTint="80" w:themeShade="95"/>
        <w:sz w:val="22"/>
      </w:rPr>
      <w:tcPr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styleId="1030" w:customStyle="1">
    <w:name w:val="Grid Table 7 Colorful - Accent 2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ED7D31" w:themeColor="accent2" w:sz="4" w:space="0"/>
        </w:tcBorders>
        <w:shd w:val="clear" w:color="ffffff" w:fill="auto"/>
      </w:tcPr>
    </w:tblStylePr>
    <w:tblStylePr w:type="firstRow">
      <w:rPr>
        <w:b/>
        <w:color w:val="f4b184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ED7D31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f4b184" w:themeColor="accent2" w:themeTint="97" w:themeShade="95"/>
        <w:sz w:val="22"/>
      </w:rPr>
      <w:tcPr>
        <w:tcBorders>
          <w:top w:val="none" w:color="000000" w:sz="0" w:space="0"/>
          <w:left w:val="single" w:color="ED7D31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f4b184" w:themeColor="accent2" w:themeTint="97" w:themeShade="95"/>
        <w:sz w:val="22"/>
      </w:rPr>
      <w:tcPr>
        <w:tcBorders>
          <w:top w:val="single" w:color="ED7D31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styleId="1031" w:customStyle="1">
    <w:name w:val="Grid Table 7 Colorful - Accent 3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sz="4" w:space="0"/>
        </w:tcBorders>
        <w:shd w:val="clear" w:color="ffffff" w:fill="auto"/>
      </w:tcPr>
    </w:tblStylePr>
    <w:tblStylePr w:type="firstRow">
      <w:rPr>
        <w:b/>
        <w:color w:val="a5a5a5" w:themeColor="accent3" w:themeTint="FE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5A5A5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a5a5a5" w:themeColor="accent3" w:themeTint="FE" w:themeShade="95"/>
        <w:sz w:val="22"/>
      </w:rPr>
      <w:tcPr>
        <w:tcBorders>
          <w:top w:val="none" w:color="000000" w:sz="0" w:space="0"/>
          <w:left w:val="single" w:color="A5A5A5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a5a5a5" w:themeColor="accent3" w:themeTint="FE" w:themeShade="95"/>
        <w:sz w:val="22"/>
      </w:rPr>
      <w:tcPr>
        <w:tcBorders>
          <w:top w:val="single" w:color="A5A5A5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styleId="1032" w:customStyle="1">
    <w:name w:val="Grid Table 7 Colorful - Accent 4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C000" w:themeColor="accent4" w:sz="4" w:space="0"/>
        </w:tcBorders>
        <w:shd w:val="clear" w:color="ffffff" w:fill="auto"/>
      </w:tcPr>
    </w:tblStylePr>
    <w:tblStylePr w:type="firstRow">
      <w:rPr>
        <w:b/>
        <w:color w:val="ffd865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FC000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ffd865" w:themeColor="accent4" w:themeTint="9A" w:themeShade="95"/>
        <w:sz w:val="22"/>
      </w:rPr>
      <w:tcPr>
        <w:tcBorders>
          <w:top w:val="none" w:color="000000" w:sz="0" w:space="0"/>
          <w:left w:val="single" w:color="FFC000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ffd865" w:themeColor="accent4" w:themeTint="9A" w:themeShade="95"/>
        <w:sz w:val="22"/>
      </w:rPr>
      <w:tcPr>
        <w:tcBorders>
          <w:top w:val="single" w:color="FFC000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styleId="1033" w:customStyle="1">
    <w:name w:val="Grid Table 7 Colorful - Accent 5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5" w:sz="4" w:space="0"/>
        </w:tcBorders>
        <w:shd w:val="clear" w:color="ffffff" w:fill="auto"/>
      </w:tcPr>
    </w:tblStylePr>
    <w:tblStylePr w:type="firstRow">
      <w:rPr>
        <w:b/>
        <w:color w:val="254175" w:themeColor="accent5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4472C4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254175" w:themeColor="accent5" w:themeShade="95"/>
        <w:sz w:val="22"/>
      </w:rPr>
      <w:tcPr>
        <w:tcBorders>
          <w:top w:val="none" w:color="000000" w:sz="0" w:space="0"/>
          <w:left w:val="single" w:color="4472C4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254175" w:themeColor="accent5" w:themeShade="95"/>
        <w:sz w:val="22"/>
      </w:rPr>
      <w:tcPr>
        <w:tcBorders>
          <w:top w:val="single" w:color="4472C4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styleId="1034" w:customStyle="1">
    <w:name w:val="Grid Table 7 Colorful - Accent 6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16429" w:themeColor="accent6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0AD47" w:themeColor="accent6" w:sz="4" w:space="0"/>
        </w:tcBorders>
        <w:shd w:val="clear" w:color="ffffff" w:fill="auto"/>
      </w:tcPr>
    </w:tblStylePr>
    <w:tblStylePr w:type="firstRow">
      <w:rPr>
        <w:b/>
        <w:color w:val="416429" w:themeColor="accent6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0AD47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416429" w:themeColor="accent6" w:themeShade="95"/>
        <w:sz w:val="22"/>
      </w:rPr>
      <w:tcPr>
        <w:tcBorders>
          <w:top w:val="none" w:color="000000" w:sz="0" w:space="0"/>
          <w:left w:val="single" w:color="70AD47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416429" w:themeColor="accent6" w:themeShade="95"/>
        <w:sz w:val="22"/>
      </w:rPr>
      <w:tcPr>
        <w:tcBorders>
          <w:top w:val="single" w:color="70AD47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styleId="1035">
    <w:name w:val="List Table 1 Light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 w:customStyle="1">
    <w:name w:val="List Table 1 Light - Accent 1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</w:tblPr>
    <w:tblStylePr w:type="band1Horz"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 w:customStyle="1">
    <w:name w:val="List Table 1 Light - Accent 2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</w:tblPr>
    <w:tblStylePr w:type="band1Horz"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 w:customStyle="1">
    <w:name w:val="List Table 1 Light - Accent 3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</w:tblPr>
    <w:tblStylePr w:type="band1Horz"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 w:customStyle="1">
    <w:name w:val="List Table 1 Light - Accent 4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</w:tblPr>
    <w:tblStylePr w:type="band1Horz"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 w:customStyle="1">
    <w:name w:val="List Table 1 Light - Accent 5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</w:tblPr>
    <w:tblStylePr w:type="band1Horz"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 w:customStyle="1">
    <w:name w:val="List Table 1 Light - Accent 6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</w:tblPr>
    <w:tblStylePr w:type="band1Horz"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>
    <w:name w:val="List Table 2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43" w:customStyle="1">
    <w:name w:val="List Table 2 - Accent 1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sz w:val="22"/>
      </w:rPr>
      <w:tcPr>
        <w:shd w:val="clear" w:color="d5e5f4" w:fill="d5e5f4" w:themeFill="accent1" w:themeFillTint="40"/>
      </w:tcPr>
    </w:tblStylePr>
    <w:tblStylePr w:type="band1Vert">
      <w:rPr>
        <w:sz w:val="22"/>
      </w:rPr>
      <w:tcPr>
        <w:shd w:val="clear" w:color="d5e5f4" w:fill="d5e5f4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</w:style>
  <w:style w:type="table" w:styleId="1044" w:customStyle="1">
    <w:name w:val="List Table 2 - Accent 2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sz w:val="22"/>
      </w:rPr>
      <w:tcPr>
        <w:shd w:val="clear" w:color="fadecb" w:fill="fadecb" w:themeFill="accent2" w:themeFillTint="40"/>
      </w:tcPr>
    </w:tblStylePr>
    <w:tblStylePr w:type="band1Vert">
      <w:rPr>
        <w:sz w:val="22"/>
      </w:rPr>
      <w:tcPr>
        <w:shd w:val="clear" w:color="fadecb" w:fill="fadecb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styleId="1045" w:customStyle="1">
    <w:name w:val="List Table 2 - Accent 3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sz w:val="22"/>
      </w:rPr>
      <w:tcPr>
        <w:shd w:val="clear" w:color="e8e8e8" w:fill="e8e8e8" w:themeFill="accent3" w:themeFillTint="40"/>
      </w:tcPr>
    </w:tblStylePr>
    <w:tblStylePr w:type="band1Vert">
      <w:rPr>
        <w:sz w:val="22"/>
      </w:rPr>
      <w:tcPr>
        <w:shd w:val="clear" w:color="e8e8e8" w:fill="e8e8e8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styleId="1046" w:customStyle="1">
    <w:name w:val="List Table 2 - Accent 4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sz w:val="22"/>
      </w:rPr>
      <w:tcPr>
        <w:shd w:val="clear" w:color="ffefbf" w:fill="ffefbf" w:themeFill="accent4" w:themeFillTint="40"/>
      </w:tcPr>
    </w:tblStylePr>
    <w:tblStylePr w:type="band1Vert">
      <w:rPr>
        <w:sz w:val="22"/>
      </w:rPr>
      <w:tcPr>
        <w:shd w:val="clear" w:color="ffefbf" w:fill="ffefbf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styleId="1047" w:customStyle="1">
    <w:name w:val="List Table 2 - Accent 5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sz w:val="22"/>
      </w:rPr>
      <w:tcPr>
        <w:shd w:val="clear" w:color="cfdbf0" w:fill="cfdbf0" w:themeFill="accent5" w:themeFillTint="40"/>
      </w:tcPr>
    </w:tblStylePr>
    <w:tblStylePr w:type="band1Vert">
      <w:rPr>
        <w:sz w:val="22"/>
      </w:rPr>
      <w:tcPr>
        <w:shd w:val="clear" w:color="cfdbf0" w:fill="cfdb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</w:style>
  <w:style w:type="table" w:styleId="1048" w:customStyle="1">
    <w:name w:val="List Table 2 - Accent 6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sz w:val="22"/>
      </w:rPr>
      <w:tcPr>
        <w:shd w:val="clear" w:color="daebcf" w:fill="daebcf" w:themeFill="accent6" w:themeFillTint="40"/>
      </w:tcPr>
    </w:tblStylePr>
    <w:tblStylePr w:type="band1Vert">
      <w:rPr>
        <w:sz w:val="22"/>
      </w:rPr>
      <w:tcPr>
        <w:shd w:val="clear" w:color="daebcf" w:fill="daebcf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1049">
    <w:name w:val="List Table 3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50" w:customStyle="1">
    <w:name w:val="List Table 3 - Accent 1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b9bd5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51" w:customStyle="1">
    <w:name w:val="List Table 3 - Accent 2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4b184" w:fill="f4b18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52" w:customStyle="1">
    <w:name w:val="List Table 3 - Accent 3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9c9c9" w:fill="c9c9c9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53" w:customStyle="1">
    <w:name w:val="List Table 3 - Accent 4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d865" w:fill="ffd865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54" w:customStyle="1">
    <w:name w:val="List Table 3 - Accent 5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sz w:val="22"/>
      </w:rPr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da9db" w:fill="8da9db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55" w:customStyle="1">
    <w:name w:val="List Table 3 - Accent 6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9d08e" w:fill="a9d08e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56">
    <w:name w:val="List Table 4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57" w:customStyle="1">
    <w:name w:val="List Table 4 - Accent 1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sz w:val="22"/>
      </w:rPr>
      <w:tcPr>
        <w:shd w:val="clear" w:color="d5e5f4" w:fill="d5e5f4" w:themeFill="accent1" w:themeFillTint="40"/>
      </w:tcPr>
    </w:tblStylePr>
    <w:tblStylePr w:type="band1Vert">
      <w:rPr>
        <w:sz w:val="22"/>
      </w:rPr>
      <w:tcPr>
        <w:shd w:val="clear" w:color="d5e5f4" w:fill="d5e5f4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b9bd5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58" w:customStyle="1">
    <w:name w:val="List Table 4 - Accent 2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sz w:val="22"/>
      </w:rPr>
      <w:tcPr>
        <w:shd w:val="clear" w:color="fadecb" w:fill="fadecb" w:themeFill="accent2" w:themeFillTint="40"/>
      </w:tcPr>
    </w:tblStylePr>
    <w:tblStylePr w:type="band1Vert">
      <w:rPr>
        <w:sz w:val="22"/>
      </w:rPr>
      <w:tcPr>
        <w:shd w:val="clear" w:color="fadecb" w:fill="fadecb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ed7d31" w:fill="ed7d31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59" w:customStyle="1">
    <w:name w:val="List Table 4 - Accent 3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sz w:val="22"/>
      </w:rPr>
      <w:tcPr>
        <w:shd w:val="clear" w:color="e8e8e8" w:fill="e8e8e8" w:themeFill="accent3" w:themeFillTint="40"/>
      </w:tcPr>
    </w:tblStylePr>
    <w:tblStylePr w:type="band1Vert">
      <w:rPr>
        <w:sz w:val="22"/>
      </w:rPr>
      <w:tcPr>
        <w:shd w:val="clear" w:color="e8e8e8" w:fill="e8e8e8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5a5a5" w:fill="a5a5a5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60" w:customStyle="1">
    <w:name w:val="List Table 4 - Accent 4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sz w:val="22"/>
      </w:rPr>
      <w:tcPr>
        <w:shd w:val="clear" w:color="ffefbf" w:fill="ffefbf" w:themeFill="accent4" w:themeFillTint="40"/>
      </w:tcPr>
    </w:tblStylePr>
    <w:tblStylePr w:type="band1Vert">
      <w:rPr>
        <w:sz w:val="22"/>
      </w:rPr>
      <w:tcPr>
        <w:shd w:val="clear" w:color="ffefbf" w:fill="ffefbf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c000" w:fill="ffc000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61" w:customStyle="1">
    <w:name w:val="List Table 4 - Accent 5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sz w:val="22"/>
      </w:rPr>
      <w:tcPr>
        <w:shd w:val="clear" w:color="cfdbf0" w:fill="cfdbf0" w:themeFill="accent5" w:themeFillTint="40"/>
      </w:tcPr>
    </w:tblStylePr>
    <w:tblStylePr w:type="band1Vert">
      <w:rPr>
        <w:sz w:val="22"/>
      </w:rPr>
      <w:tcPr>
        <w:shd w:val="clear" w:color="cfdbf0" w:fill="cfdb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472c4" w:fill="4472c4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62" w:customStyle="1">
    <w:name w:val="List Table 4 - Accent 6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sz w:val="22"/>
      </w:rPr>
      <w:tcPr>
        <w:shd w:val="clear" w:color="daebcf" w:fill="daebcf" w:themeFill="accent6" w:themeFillTint="40"/>
      </w:tcPr>
    </w:tblStylePr>
    <w:tblStylePr w:type="band1Vert">
      <w:rPr>
        <w:sz w:val="22"/>
      </w:rPr>
      <w:tcPr>
        <w:shd w:val="clear" w:color="daebcf" w:fill="daebcf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70ad47" w:fill="70ad47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63">
    <w:name w:val="List Table 5 Dark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64" w:customStyle="1">
    <w:name w:val="List Table 5 Dark - Accent 1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65" w:customStyle="1">
    <w:name w:val="List Table 5 Dark - Accent 2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66" w:customStyle="1">
    <w:name w:val="List Table 5 Dark - Accent 3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67" w:customStyle="1">
    <w:name w:val="List Table 5 Dark - Accent 4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68" w:customStyle="1">
    <w:name w:val="List Table 5 Dark - Accent 5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tcBorders>
          <w:top w:val="single" w:color="4472C4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69" w:customStyle="1">
    <w:name w:val="List Table 5 Dark - Accent 6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70">
    <w:name w:val="List Table 6 Colorful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71" w:customStyle="1">
    <w:name w:val="List Table 6 Colorful - Accent 1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072" w:customStyle="1">
    <w:name w:val="List Table 6 Colorful - Accent 2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themeColor="accent2" w:sz="4" w:space="0"/>
        </w:tcBorders>
      </w:tcPr>
    </w:tblStylePr>
  </w:style>
  <w:style w:type="table" w:styleId="1073" w:customStyle="1">
    <w:name w:val="List Table 6 Colorful - Accent 3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themeColor="accent3" w:sz="4" w:space="0"/>
        </w:tcBorders>
      </w:tcPr>
    </w:tblStylePr>
  </w:style>
  <w:style w:type="table" w:styleId="1074" w:customStyle="1">
    <w:name w:val="List Table 6 Colorful - Accent 4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themeColor="accent4" w:sz="4" w:space="0"/>
        </w:tcBorders>
      </w:tcPr>
    </w:tblStylePr>
  </w:style>
  <w:style w:type="table" w:styleId="1075" w:customStyle="1">
    <w:name w:val="List Table 6 Colorful - Accent 5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4472C4" w:themeColor="accent5" w:sz="4" w:space="0"/>
        </w:tcBorders>
      </w:tcPr>
    </w:tblStylePr>
  </w:style>
  <w:style w:type="table" w:styleId="1076" w:customStyle="1">
    <w:name w:val="List Table 6 Colorful - Accent 6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themeColor="accent6" w:sz="4" w:space="0"/>
        </w:tcBorders>
      </w:tcPr>
    </w:tblStylePr>
  </w:style>
  <w:style w:type="table" w:styleId="1077">
    <w:name w:val="List Table 7 Colorful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  <w:shd w:val="clear" w:color="ffffff" w:fill="auto"/>
      </w:tcPr>
    </w:tblStylePr>
    <w:tblStylePr w:type="firstRow">
      <w:rPr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7f7f7f" w:themeColor="text1" w:themeTint="80" w:themeShade="95"/>
        <w:sz w:val="22"/>
      </w:rPr>
      <w:tcPr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styleId="1078" w:customStyle="1">
    <w:name w:val="List Table 7 Colorful - Accent 1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i/>
        <w:color w:val="245a8d" w:themeColor="accent1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245a8d" w:themeColor="accent1" w:themeShade="95"/>
        <w:sz w:val="22"/>
      </w:rPr>
      <w:tcPr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styleId="1079" w:customStyle="1">
    <w:name w:val="List Table 7 Colorful - Accent 2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ED7D31" w:themeColor="accent2" w:sz="4" w:space="0"/>
        </w:tcBorders>
        <w:shd w:val="clear" w:color="ffffff" w:fill="auto"/>
      </w:tcPr>
    </w:tblStylePr>
    <w:tblStylePr w:type="firstRow">
      <w:rPr>
        <w:i/>
        <w:color w:val="f4b184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ED7D31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f4b184" w:themeColor="accent2" w:themeTint="97" w:themeShade="95"/>
        <w:sz w:val="22"/>
      </w:rPr>
      <w:tcPr>
        <w:tcBorders>
          <w:top w:val="none" w:color="000000" w:sz="0" w:space="0"/>
          <w:left w:val="single" w:color="ED7D31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f4b184" w:themeColor="accent2" w:themeTint="97" w:themeShade="95"/>
        <w:sz w:val="22"/>
      </w:rPr>
      <w:tcPr>
        <w:tcBorders>
          <w:top w:val="single" w:color="ED7D31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styleId="1080" w:customStyle="1">
    <w:name w:val="List Table 7 Colorful - Accent 3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sz="4" w:space="0"/>
        </w:tcBorders>
        <w:shd w:val="clear" w:color="ffffff" w:fill="auto"/>
      </w:tcPr>
    </w:tblStylePr>
    <w:tblStylePr w:type="firstRow">
      <w:rPr>
        <w:i/>
        <w:color w:val="c9c9c9" w:themeColor="accent3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5A5A5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c9c9c9" w:themeColor="accent3" w:themeTint="98" w:themeShade="95"/>
        <w:sz w:val="22"/>
      </w:rPr>
      <w:tcPr>
        <w:tcBorders>
          <w:top w:val="none" w:color="000000" w:sz="0" w:space="0"/>
          <w:left w:val="single" w:color="A5A5A5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c9c9c9" w:themeColor="accent3" w:themeTint="98" w:themeShade="95"/>
        <w:sz w:val="22"/>
      </w:rPr>
      <w:tcPr>
        <w:tcBorders>
          <w:top w:val="single" w:color="A5A5A5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styleId="1081" w:customStyle="1">
    <w:name w:val="List Table 7 Colorful - Accent 4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C000" w:themeColor="accent4" w:sz="4" w:space="0"/>
        </w:tcBorders>
        <w:shd w:val="clear" w:color="ffffff" w:fill="auto"/>
      </w:tcPr>
    </w:tblStylePr>
    <w:tblStylePr w:type="firstRow">
      <w:rPr>
        <w:i/>
        <w:color w:val="ffd865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FC000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ffd865" w:themeColor="accent4" w:themeTint="9A" w:themeShade="95"/>
        <w:sz w:val="22"/>
      </w:rPr>
      <w:tcPr>
        <w:tcBorders>
          <w:top w:val="none" w:color="000000" w:sz="0" w:space="0"/>
          <w:left w:val="single" w:color="FFC000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ffd865" w:themeColor="accent4" w:themeTint="9A" w:themeShade="95"/>
        <w:sz w:val="22"/>
      </w:rPr>
      <w:tcPr>
        <w:tcBorders>
          <w:top w:val="single" w:color="FFC000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styleId="1082" w:customStyle="1">
    <w:name w:val="List Table 7 Colorful - Accent 5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5" w:sz="4" w:space="0"/>
        </w:tcBorders>
        <w:shd w:val="clear" w:color="ffffff" w:fill="auto"/>
      </w:tcPr>
    </w:tblStylePr>
    <w:tblStylePr w:type="firstRow">
      <w:rPr>
        <w:i/>
        <w:color w:val="8da9db" w:themeColor="accent5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4472C4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8da9db" w:themeColor="accent5" w:themeTint="9A" w:themeShade="95"/>
        <w:sz w:val="22"/>
      </w:rPr>
      <w:tcPr>
        <w:tcBorders>
          <w:top w:val="none" w:color="000000" w:sz="0" w:space="0"/>
          <w:left w:val="single" w:color="4472C4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8da9db" w:themeColor="accent5" w:themeTint="9A" w:themeShade="95"/>
        <w:sz w:val="22"/>
      </w:rPr>
      <w:tcPr>
        <w:tcBorders>
          <w:top w:val="single" w:color="4472C4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styleId="1083" w:customStyle="1">
    <w:name w:val="List Table 7 Colorful - Accent 6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0AD47" w:themeColor="accent6" w:sz="4" w:space="0"/>
        </w:tcBorders>
        <w:shd w:val="clear" w:color="ffffff" w:fill="auto"/>
      </w:tcPr>
    </w:tblStylePr>
    <w:tblStylePr w:type="firstRow">
      <w:rPr>
        <w:i/>
        <w:color w:val="a9d08e" w:themeColor="accent6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0AD47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a9d08e" w:themeColor="accent6" w:themeTint="98" w:themeShade="95"/>
        <w:sz w:val="22"/>
      </w:rPr>
      <w:tcPr>
        <w:tcBorders>
          <w:top w:val="none" w:color="000000" w:sz="0" w:space="0"/>
          <w:left w:val="single" w:color="70AD47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a9d08e" w:themeColor="accent6" w:themeTint="98" w:themeShade="95"/>
        <w:sz w:val="22"/>
      </w:rPr>
      <w:tcPr>
        <w:tcBorders>
          <w:top w:val="single" w:color="70AD47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styleId="1084" w:customStyle="1">
    <w:name w:val="Lined - Accent"/>
    <w:basedOn w:val="885"/>
    <w:uiPriority w:val="99"/>
    <w:rPr>
      <w:rFonts w:asciiTheme="minorHAnsi" w:hAnsiTheme="minorHAnsi" w:eastAsiaTheme="minorHAnsi" w:cstheme="minorBidi"/>
      <w:color w:val="auto"/>
      <w:sz w:val="20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D"/>
      </w:tcPr>
    </w:tblStylePr>
    <w:tblStylePr w:type="band2Vert">
      <w:rPr>
        <w:sz w:val="22"/>
      </w:rPr>
      <w:tcPr>
        <w:shd w:val="clear" w:color="f2f2f2" w:fill="f2f2f2" w:themeFill="text1" w:themeFillTint="0D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1085" w:customStyle="1">
    <w:name w:val="Lined - Accent 1"/>
    <w:basedOn w:val="885"/>
    <w:uiPriority w:val="99"/>
    <w:rPr>
      <w:rFonts w:asciiTheme="minorHAnsi" w:hAnsiTheme="minorHAnsi" w:eastAsiaTheme="minorHAnsi" w:cstheme="minorBidi"/>
      <w:color w:val="auto"/>
      <w:sz w:val="20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bdff1" w:fill="cbdff1" w:themeFill="accent1" w:themeFillTint="50"/>
      </w:tcPr>
    </w:tblStylePr>
    <w:tblStylePr w:type="band2Vert">
      <w:rPr>
        <w:sz w:val="22"/>
      </w:rPr>
      <w:tcPr>
        <w:shd w:val="clear" w:color="cbdff1" w:fill="cbdff1" w:themeFill="accent1" w:themeFillTint="50"/>
      </w:tcPr>
    </w:tblStylePr>
    <w:tblStylePr w:type="firstCol">
      <w:rPr>
        <w:sz w:val="22"/>
      </w:rPr>
      <w:tcPr>
        <w:shd w:val="clear" w:color="68a2d8" w:fill="68a2d8" w:themeFill="accent1" w:themeFillTint="EA"/>
      </w:tcPr>
    </w:tblStylePr>
    <w:tblStylePr w:type="firstRow">
      <w:rPr>
        <w:sz w:val="22"/>
      </w:rPr>
      <w:tcPr>
        <w:shd w:val="clear" w:color="68a2d8" w:fill="68a2d8" w:themeFill="accent1" w:themeFillTint="EA"/>
      </w:tcPr>
    </w:tblStylePr>
    <w:tblStylePr w:type="lastCol">
      <w:rPr>
        <w:sz w:val="22"/>
      </w:rPr>
      <w:tcPr>
        <w:shd w:val="clear" w:color="68a2d8" w:fill="68a2d8" w:themeFill="accent1" w:themeFillTint="EA"/>
      </w:tcPr>
    </w:tblStylePr>
    <w:tblStylePr w:type="lastRow">
      <w:rPr>
        <w:sz w:val="22"/>
      </w:rPr>
      <w:tcPr>
        <w:shd w:val="clear" w:color="68a2d8" w:fill="68a2d8" w:themeFill="accent1" w:themeFillTint="EA"/>
      </w:tcPr>
    </w:tblStylePr>
  </w:style>
  <w:style w:type="table" w:styleId="1086" w:customStyle="1">
    <w:name w:val="Lined - Accent 2"/>
    <w:basedOn w:val="885"/>
    <w:uiPriority w:val="99"/>
    <w:rPr>
      <w:rFonts w:asciiTheme="minorHAnsi" w:hAnsiTheme="minorHAnsi" w:eastAsiaTheme="minorHAnsi" w:cstheme="minorBidi"/>
      <w:color w:val="auto"/>
      <w:sz w:val="20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be5d6" w:fill="fbe5d6" w:themeFill="accent2" w:themeFillTint="32"/>
      </w:tcPr>
    </w:tblStylePr>
    <w:tblStylePr w:type="band2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sz w:val="22"/>
      </w:rPr>
      <w:tcPr>
        <w:shd w:val="clear" w:color="f4b184" w:fill="f4b184" w:themeFill="accent2" w:themeFillTint="97"/>
      </w:tcPr>
    </w:tblStylePr>
    <w:tblStylePr w:type="firstRow">
      <w:rPr>
        <w:sz w:val="22"/>
      </w:rPr>
      <w:tcPr>
        <w:shd w:val="clear" w:color="f4b184" w:fill="f4b184" w:themeFill="accent2" w:themeFillTint="97"/>
      </w:tcPr>
    </w:tblStylePr>
    <w:tblStylePr w:type="lastCol">
      <w:rPr>
        <w:sz w:val="22"/>
      </w:rPr>
      <w:tcPr>
        <w:shd w:val="clear" w:color="f4b184" w:fill="f4b184" w:themeFill="accent2" w:themeFillTint="97"/>
      </w:tcPr>
    </w:tblStylePr>
    <w:tblStylePr w:type="lastRow">
      <w:rPr>
        <w:sz w:val="22"/>
      </w:rPr>
      <w:tcPr>
        <w:shd w:val="clear" w:color="f4b184" w:fill="f4b184" w:themeFill="accent2" w:themeFillTint="97"/>
      </w:tcPr>
    </w:tblStylePr>
  </w:style>
  <w:style w:type="table" w:styleId="1087" w:customStyle="1">
    <w:name w:val="Lined - Accent 3"/>
    <w:basedOn w:val="885"/>
    <w:uiPriority w:val="99"/>
    <w:rPr>
      <w:rFonts w:asciiTheme="minorHAnsi" w:hAnsiTheme="minorHAnsi" w:eastAsiaTheme="minorHAnsi" w:cstheme="minorBidi"/>
      <w:color w:val="auto"/>
      <w:sz w:val="20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cecec" w:fill="ececec" w:themeFill="accent3" w:themeFillTint="34"/>
      </w:tcPr>
    </w:tblStylePr>
    <w:tblStylePr w:type="band2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sz w:val="22"/>
      </w:rPr>
      <w:tcPr>
        <w:shd w:val="clear" w:color="a5a5a5" w:fill="a5a5a5" w:themeFill="accent3" w:themeFillTint="FE"/>
      </w:tcPr>
    </w:tblStylePr>
    <w:tblStylePr w:type="firstRow">
      <w:rPr>
        <w:sz w:val="22"/>
      </w:rPr>
      <w:tcPr>
        <w:shd w:val="clear" w:color="a5a5a5" w:fill="a5a5a5" w:themeFill="accent3" w:themeFillTint="FE"/>
      </w:tcPr>
    </w:tblStylePr>
    <w:tblStylePr w:type="lastCol">
      <w:rPr>
        <w:sz w:val="22"/>
      </w:rPr>
      <w:tcPr>
        <w:shd w:val="clear" w:color="a5a5a5" w:fill="a5a5a5" w:themeFill="accent3" w:themeFillTint="FE"/>
      </w:tcPr>
    </w:tblStylePr>
    <w:tblStylePr w:type="lastRow">
      <w:rPr>
        <w:sz w:val="22"/>
      </w:rPr>
      <w:tcPr>
        <w:shd w:val="clear" w:color="a5a5a5" w:fill="a5a5a5" w:themeFill="accent3" w:themeFillTint="FE"/>
      </w:tcPr>
    </w:tblStylePr>
  </w:style>
  <w:style w:type="table" w:styleId="1088" w:customStyle="1">
    <w:name w:val="Lined - Accent 4"/>
    <w:basedOn w:val="885"/>
    <w:uiPriority w:val="99"/>
    <w:rPr>
      <w:rFonts w:asciiTheme="minorHAnsi" w:hAnsiTheme="minorHAnsi" w:eastAsiaTheme="minorHAnsi" w:cstheme="minorBidi"/>
      <w:color w:val="auto"/>
      <w:sz w:val="20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2cb" w:fill="fff2cb" w:themeFill="accent4" w:themeFillTint="34"/>
      </w:tcPr>
    </w:tblStylePr>
    <w:tblStylePr w:type="band2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sz w:val="22"/>
      </w:rPr>
      <w:tcPr>
        <w:shd w:val="clear" w:color="ffd865" w:fill="ffd865" w:themeFill="accent4" w:themeFillTint="9A"/>
      </w:tcPr>
    </w:tblStylePr>
    <w:tblStylePr w:type="firstRow">
      <w:rPr>
        <w:sz w:val="22"/>
      </w:rPr>
      <w:tcPr>
        <w:shd w:val="clear" w:color="ffd865" w:fill="ffd865" w:themeFill="accent4" w:themeFillTint="9A"/>
      </w:tcPr>
    </w:tblStylePr>
    <w:tblStylePr w:type="lastCol">
      <w:rPr>
        <w:sz w:val="22"/>
      </w:rPr>
      <w:tcPr>
        <w:shd w:val="clear" w:color="ffd865" w:fill="ffd865" w:themeFill="accent4" w:themeFillTint="9A"/>
      </w:tcPr>
    </w:tblStylePr>
    <w:tblStylePr w:type="lastRow">
      <w:rPr>
        <w:sz w:val="22"/>
      </w:rPr>
      <w:tcPr>
        <w:shd w:val="clear" w:color="ffd865" w:fill="ffd865" w:themeFill="accent4" w:themeFillTint="9A"/>
      </w:tcPr>
    </w:tblStylePr>
  </w:style>
  <w:style w:type="table" w:styleId="1089" w:customStyle="1">
    <w:name w:val="Lined - Accent 5"/>
    <w:basedOn w:val="885"/>
    <w:uiPriority w:val="99"/>
    <w:rPr>
      <w:rFonts w:asciiTheme="minorHAnsi" w:hAnsiTheme="minorHAnsi" w:eastAsiaTheme="minorHAnsi" w:cstheme="minorBidi"/>
      <w:color w:val="auto"/>
      <w:sz w:val="20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8e2f3" w:fill="d8e2f3" w:themeFill="accent5" w:themeFillTint="34"/>
      </w:tcPr>
    </w:tblStylePr>
    <w:tblStylePr w:type="band2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sz w:val="22"/>
      </w:rPr>
      <w:tcPr>
        <w:shd w:val="clear" w:color="4472c4" w:fill="4472c4" w:themeFill="accent5"/>
      </w:tcPr>
    </w:tblStylePr>
    <w:tblStylePr w:type="firstRow">
      <w:rPr>
        <w:sz w:val="22"/>
      </w:rPr>
      <w:tcPr>
        <w:shd w:val="clear" w:color="4472c4" w:fill="4472c4" w:themeFill="accent5"/>
      </w:tcPr>
    </w:tblStylePr>
    <w:tblStylePr w:type="lastCol">
      <w:rPr>
        <w:sz w:val="22"/>
      </w:rPr>
      <w:tcPr>
        <w:shd w:val="clear" w:color="4472c4" w:fill="4472c4" w:themeFill="accent5"/>
      </w:tcPr>
    </w:tblStylePr>
    <w:tblStylePr w:type="lastRow">
      <w:rPr>
        <w:sz w:val="22"/>
      </w:rPr>
      <w:tcPr>
        <w:shd w:val="clear" w:color="4472c4" w:fill="4472c4" w:themeFill="accent5"/>
      </w:tcPr>
    </w:tblStylePr>
  </w:style>
  <w:style w:type="table" w:styleId="1090" w:customStyle="1">
    <w:name w:val="Lined - Accent 6"/>
    <w:basedOn w:val="885"/>
    <w:uiPriority w:val="99"/>
    <w:rPr>
      <w:rFonts w:asciiTheme="minorHAnsi" w:hAnsiTheme="minorHAnsi" w:eastAsiaTheme="minorHAnsi" w:cstheme="minorBidi"/>
      <w:color w:val="auto"/>
      <w:sz w:val="20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1efd8" w:fill="e1efd8" w:themeFill="accent6" w:themeFillTint="34"/>
      </w:tcPr>
    </w:tblStylePr>
    <w:tblStylePr w:type="band2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sz w:val="22"/>
      </w:rPr>
      <w:tcPr>
        <w:shd w:val="clear" w:color="70ad47" w:fill="70ad47" w:themeFill="accent6"/>
      </w:tcPr>
    </w:tblStylePr>
    <w:tblStylePr w:type="firstRow">
      <w:rPr>
        <w:sz w:val="22"/>
      </w:rPr>
      <w:tcPr>
        <w:shd w:val="clear" w:color="70ad47" w:fill="70ad47" w:themeFill="accent6"/>
      </w:tcPr>
    </w:tblStylePr>
    <w:tblStylePr w:type="lastCol">
      <w:rPr>
        <w:sz w:val="22"/>
      </w:rPr>
      <w:tcPr>
        <w:shd w:val="clear" w:color="70ad47" w:fill="70ad47" w:themeFill="accent6"/>
      </w:tcPr>
    </w:tblStylePr>
    <w:tblStylePr w:type="lastRow">
      <w:rPr>
        <w:sz w:val="22"/>
      </w:rPr>
      <w:tcPr>
        <w:shd w:val="clear" w:color="70ad47" w:fill="70ad47" w:themeFill="accent6"/>
      </w:tcPr>
    </w:tblStylePr>
  </w:style>
  <w:style w:type="table" w:styleId="1091" w:customStyle="1">
    <w:name w:val="Bordered &amp; Lined - Accent"/>
    <w:basedOn w:val="885"/>
    <w:uiPriority w:val="99"/>
    <w:rPr>
      <w:rFonts w:asciiTheme="minorHAnsi" w:hAnsiTheme="minorHAnsi" w:eastAsiaTheme="minorHAnsi" w:cstheme="minorBidi"/>
      <w:color w:val="auto"/>
      <w:sz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D"/>
      </w:tcPr>
    </w:tblStylePr>
    <w:tblStylePr w:type="band2Vert">
      <w:rPr>
        <w:sz w:val="22"/>
      </w:rPr>
      <w:tcPr>
        <w:shd w:val="clear" w:color="f2f2f2" w:fill="f2f2f2" w:themeFill="text1" w:themeFillTint="0D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1092" w:customStyle="1">
    <w:name w:val="Bordered &amp; Lined - Accent 1"/>
    <w:basedOn w:val="885"/>
    <w:uiPriority w:val="99"/>
    <w:rPr>
      <w:rFonts w:asciiTheme="minorHAnsi" w:hAnsiTheme="minorHAnsi" w:eastAsiaTheme="minorHAnsi" w:cstheme="minorBidi"/>
      <w:color w:val="auto"/>
      <w:sz w:val="2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bdff1" w:fill="cbdff1" w:themeFill="accent1" w:themeFillTint="50"/>
      </w:tcPr>
    </w:tblStylePr>
    <w:tblStylePr w:type="band2Vert">
      <w:rPr>
        <w:sz w:val="22"/>
      </w:rPr>
      <w:tcPr>
        <w:shd w:val="clear" w:color="cbdff1" w:fill="cbdff1" w:themeFill="accent1" w:themeFillTint="50"/>
      </w:tcPr>
    </w:tblStylePr>
    <w:tblStylePr w:type="firstCol">
      <w:rPr>
        <w:sz w:val="22"/>
      </w:rPr>
      <w:tcPr>
        <w:shd w:val="clear" w:color="68a2d8" w:fill="68a2d8" w:themeFill="accent1" w:themeFillTint="EA"/>
      </w:tcPr>
    </w:tblStylePr>
    <w:tblStylePr w:type="firstRow">
      <w:rPr>
        <w:sz w:val="22"/>
      </w:rPr>
      <w:tcPr>
        <w:shd w:val="clear" w:color="68a2d8" w:fill="68a2d8" w:themeFill="accent1" w:themeFillTint="EA"/>
      </w:tcPr>
    </w:tblStylePr>
    <w:tblStylePr w:type="lastCol">
      <w:rPr>
        <w:sz w:val="22"/>
      </w:rPr>
      <w:tcPr>
        <w:shd w:val="clear" w:color="68a2d8" w:fill="68a2d8" w:themeFill="accent1" w:themeFillTint="EA"/>
      </w:tcPr>
    </w:tblStylePr>
    <w:tblStylePr w:type="lastRow">
      <w:rPr>
        <w:sz w:val="22"/>
      </w:rPr>
      <w:tcPr>
        <w:shd w:val="clear" w:color="68a2d8" w:fill="68a2d8" w:themeFill="accent1" w:themeFillTint="EA"/>
      </w:tcPr>
    </w:tblStylePr>
  </w:style>
  <w:style w:type="table" w:styleId="1093" w:customStyle="1">
    <w:name w:val="Bordered &amp; Lined - Accent 2"/>
    <w:basedOn w:val="885"/>
    <w:uiPriority w:val="99"/>
    <w:rPr>
      <w:rFonts w:asciiTheme="minorHAnsi" w:hAnsiTheme="minorHAnsi" w:eastAsiaTheme="minorHAnsi" w:cstheme="minorBidi"/>
      <w:color w:val="auto"/>
      <w:sz w:val="2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be5d6" w:fill="fbe5d6" w:themeFill="accent2" w:themeFillTint="32"/>
      </w:tcPr>
    </w:tblStylePr>
    <w:tblStylePr w:type="band2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sz w:val="22"/>
      </w:rPr>
      <w:tcPr>
        <w:shd w:val="clear" w:color="f4b184" w:fill="f4b184" w:themeFill="accent2" w:themeFillTint="97"/>
      </w:tcPr>
    </w:tblStylePr>
    <w:tblStylePr w:type="firstRow">
      <w:rPr>
        <w:sz w:val="22"/>
      </w:rPr>
      <w:tcPr>
        <w:shd w:val="clear" w:color="f4b184" w:fill="f4b184" w:themeFill="accent2" w:themeFillTint="97"/>
      </w:tcPr>
    </w:tblStylePr>
    <w:tblStylePr w:type="lastCol">
      <w:rPr>
        <w:sz w:val="22"/>
      </w:rPr>
      <w:tcPr>
        <w:shd w:val="clear" w:color="f4b184" w:fill="f4b184" w:themeFill="accent2" w:themeFillTint="97"/>
      </w:tcPr>
    </w:tblStylePr>
    <w:tblStylePr w:type="lastRow">
      <w:rPr>
        <w:sz w:val="22"/>
      </w:rPr>
      <w:tcPr>
        <w:shd w:val="clear" w:color="f4b184" w:fill="f4b184" w:themeFill="accent2" w:themeFillTint="97"/>
      </w:tcPr>
    </w:tblStylePr>
  </w:style>
  <w:style w:type="table" w:styleId="1094" w:customStyle="1">
    <w:name w:val="Bordered &amp; Lined - Accent 3"/>
    <w:basedOn w:val="885"/>
    <w:uiPriority w:val="99"/>
    <w:rPr>
      <w:rFonts w:asciiTheme="minorHAnsi" w:hAnsiTheme="minorHAnsi" w:eastAsiaTheme="minorHAnsi" w:cstheme="minorBidi"/>
      <w:color w:val="auto"/>
      <w:sz w:val="2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cecec" w:fill="ececec" w:themeFill="accent3" w:themeFillTint="34"/>
      </w:tcPr>
    </w:tblStylePr>
    <w:tblStylePr w:type="band2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sz w:val="22"/>
      </w:rPr>
      <w:tcPr>
        <w:shd w:val="clear" w:color="a5a5a5" w:fill="a5a5a5" w:themeFill="accent3" w:themeFillTint="FE"/>
      </w:tcPr>
    </w:tblStylePr>
    <w:tblStylePr w:type="firstRow">
      <w:rPr>
        <w:sz w:val="22"/>
      </w:rPr>
      <w:tcPr>
        <w:shd w:val="clear" w:color="a5a5a5" w:fill="a5a5a5" w:themeFill="accent3" w:themeFillTint="FE"/>
      </w:tcPr>
    </w:tblStylePr>
    <w:tblStylePr w:type="lastCol">
      <w:rPr>
        <w:sz w:val="22"/>
      </w:rPr>
      <w:tcPr>
        <w:shd w:val="clear" w:color="a5a5a5" w:fill="a5a5a5" w:themeFill="accent3" w:themeFillTint="FE"/>
      </w:tcPr>
    </w:tblStylePr>
    <w:tblStylePr w:type="lastRow">
      <w:rPr>
        <w:sz w:val="22"/>
      </w:rPr>
      <w:tcPr>
        <w:shd w:val="clear" w:color="a5a5a5" w:fill="a5a5a5" w:themeFill="accent3" w:themeFillTint="FE"/>
      </w:tcPr>
    </w:tblStylePr>
  </w:style>
  <w:style w:type="table" w:styleId="1095" w:customStyle="1">
    <w:name w:val="Bordered &amp; Lined - Accent 4"/>
    <w:basedOn w:val="885"/>
    <w:uiPriority w:val="99"/>
    <w:rPr>
      <w:rFonts w:asciiTheme="minorHAnsi" w:hAnsiTheme="minorHAnsi" w:eastAsiaTheme="minorHAnsi" w:cstheme="minorBidi"/>
      <w:color w:val="auto"/>
      <w:sz w:val="2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2cb" w:fill="fff2cb" w:themeFill="accent4" w:themeFillTint="34"/>
      </w:tcPr>
    </w:tblStylePr>
    <w:tblStylePr w:type="band2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sz w:val="22"/>
      </w:rPr>
      <w:tcPr>
        <w:shd w:val="clear" w:color="ffd865" w:fill="ffd865" w:themeFill="accent4" w:themeFillTint="9A"/>
      </w:tcPr>
    </w:tblStylePr>
    <w:tblStylePr w:type="firstRow">
      <w:rPr>
        <w:sz w:val="22"/>
      </w:rPr>
      <w:tcPr>
        <w:shd w:val="clear" w:color="ffd865" w:fill="ffd865" w:themeFill="accent4" w:themeFillTint="9A"/>
      </w:tcPr>
    </w:tblStylePr>
    <w:tblStylePr w:type="lastCol">
      <w:rPr>
        <w:sz w:val="22"/>
      </w:rPr>
      <w:tcPr>
        <w:shd w:val="clear" w:color="ffd865" w:fill="ffd865" w:themeFill="accent4" w:themeFillTint="9A"/>
      </w:tcPr>
    </w:tblStylePr>
    <w:tblStylePr w:type="lastRow">
      <w:rPr>
        <w:sz w:val="22"/>
      </w:rPr>
      <w:tcPr>
        <w:shd w:val="clear" w:color="ffd865" w:fill="ffd865" w:themeFill="accent4" w:themeFillTint="9A"/>
      </w:tcPr>
    </w:tblStylePr>
  </w:style>
  <w:style w:type="table" w:styleId="1096" w:customStyle="1">
    <w:name w:val="Bordered &amp; Lined - Accent 5"/>
    <w:basedOn w:val="885"/>
    <w:uiPriority w:val="99"/>
    <w:rPr>
      <w:rFonts w:asciiTheme="minorHAnsi" w:hAnsiTheme="minorHAnsi" w:eastAsiaTheme="minorHAnsi" w:cstheme="minorBidi"/>
      <w:color w:val="auto"/>
      <w:sz w:val="2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8e2f3" w:fill="d8e2f3" w:themeFill="accent5" w:themeFillTint="34"/>
      </w:tcPr>
    </w:tblStylePr>
    <w:tblStylePr w:type="band2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sz w:val="22"/>
      </w:rPr>
      <w:tcPr>
        <w:shd w:val="clear" w:color="4472c4" w:fill="4472c4" w:themeFill="accent5"/>
      </w:tcPr>
    </w:tblStylePr>
    <w:tblStylePr w:type="firstRow">
      <w:rPr>
        <w:sz w:val="22"/>
      </w:rPr>
      <w:tcPr>
        <w:shd w:val="clear" w:color="4472c4" w:fill="4472c4" w:themeFill="accent5"/>
      </w:tcPr>
    </w:tblStylePr>
    <w:tblStylePr w:type="lastCol">
      <w:rPr>
        <w:sz w:val="22"/>
      </w:rPr>
      <w:tcPr>
        <w:shd w:val="clear" w:color="4472c4" w:fill="4472c4" w:themeFill="accent5"/>
      </w:tcPr>
    </w:tblStylePr>
    <w:tblStylePr w:type="lastRow">
      <w:rPr>
        <w:sz w:val="22"/>
      </w:rPr>
      <w:tcPr>
        <w:shd w:val="clear" w:color="4472c4" w:fill="4472c4" w:themeFill="accent5"/>
      </w:tcPr>
    </w:tblStylePr>
  </w:style>
  <w:style w:type="table" w:styleId="1097" w:customStyle="1">
    <w:name w:val="Bordered &amp; Lined - Accent 6"/>
    <w:basedOn w:val="885"/>
    <w:uiPriority w:val="99"/>
    <w:rPr>
      <w:rFonts w:asciiTheme="minorHAnsi" w:hAnsiTheme="minorHAnsi" w:eastAsiaTheme="minorHAnsi" w:cstheme="minorBidi"/>
      <w:color w:val="auto"/>
      <w:sz w:val="2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1efd8" w:fill="e1efd8" w:themeFill="accent6" w:themeFillTint="34"/>
      </w:tcPr>
    </w:tblStylePr>
    <w:tblStylePr w:type="band2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sz w:val="22"/>
      </w:rPr>
      <w:tcPr>
        <w:shd w:val="clear" w:color="70ad47" w:fill="70ad47" w:themeFill="accent6"/>
      </w:tcPr>
    </w:tblStylePr>
    <w:tblStylePr w:type="firstRow">
      <w:rPr>
        <w:sz w:val="22"/>
      </w:rPr>
      <w:tcPr>
        <w:shd w:val="clear" w:color="70ad47" w:fill="70ad47" w:themeFill="accent6"/>
      </w:tcPr>
    </w:tblStylePr>
    <w:tblStylePr w:type="lastCol">
      <w:rPr>
        <w:sz w:val="22"/>
      </w:rPr>
      <w:tcPr>
        <w:shd w:val="clear" w:color="70ad47" w:fill="70ad47" w:themeFill="accent6"/>
      </w:tcPr>
    </w:tblStylePr>
    <w:tblStylePr w:type="lastRow">
      <w:rPr>
        <w:sz w:val="22"/>
      </w:rPr>
      <w:tcPr>
        <w:shd w:val="clear" w:color="70ad47" w:fill="70ad47" w:themeFill="accent6"/>
      </w:tcPr>
    </w:tblStylePr>
  </w:style>
  <w:style w:type="table" w:styleId="1098" w:customStyle="1">
    <w:name w:val="Bordered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99" w:customStyle="1">
    <w:name w:val="Bordered - Accent 1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100" w:customStyle="1">
    <w:name w:val="Bordered - Accent 2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ED7D31" w:themeColor="accent2" w:sz="12" w:space="0"/>
        </w:tcBorders>
      </w:tcPr>
    </w:tblStylePr>
    <w:tblStylePr w:type="lastCol">
      <w:rPr>
        <w:sz w:val="22"/>
      </w:rPr>
      <w:tcPr>
        <w:tcBorders>
          <w:left w:val="single" w:color="ED7D31" w:themeColor="accent2" w:sz="12" w:space="0"/>
        </w:tcBorders>
      </w:tcPr>
    </w:tblStylePr>
    <w:tblStylePr w:type="lastRow">
      <w:rPr>
        <w:sz w:val="22"/>
      </w:rPr>
      <w:tcPr>
        <w:tcBorders>
          <w:top w:val="single" w:color="ED7D31" w:themeColor="accent2" w:sz="12" w:space="0"/>
        </w:tcBorders>
      </w:tcPr>
    </w:tblStylePr>
  </w:style>
  <w:style w:type="table" w:styleId="1101" w:customStyle="1">
    <w:name w:val="Bordered - Accent 3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A5A5A5" w:themeColor="accent3" w:sz="12" w:space="0"/>
        </w:tcBorders>
      </w:tcPr>
    </w:tblStylePr>
    <w:tblStylePr w:type="lastCol">
      <w:rPr>
        <w:sz w:val="22"/>
      </w:rPr>
      <w:tcPr>
        <w:tcBorders>
          <w:left w:val="single" w:color="A5A5A5" w:themeColor="accent3" w:sz="12" w:space="0"/>
        </w:tcBorders>
      </w:tcPr>
    </w:tblStylePr>
    <w:tblStylePr w:type="lastRow">
      <w:rPr>
        <w:sz w:val="22"/>
      </w:rPr>
      <w:tcPr>
        <w:tcBorders>
          <w:top w:val="single" w:color="A5A5A5" w:themeColor="accent3" w:sz="12" w:space="0"/>
        </w:tcBorders>
      </w:tcPr>
    </w:tblStylePr>
  </w:style>
  <w:style w:type="table" w:styleId="1102" w:customStyle="1">
    <w:name w:val="Bordered - Accent 4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FC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FFC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FFC000" w:themeColor="accent4" w:sz="12" w:space="0"/>
        </w:tcBorders>
      </w:tcPr>
    </w:tblStylePr>
  </w:style>
  <w:style w:type="table" w:styleId="1103" w:customStyle="1">
    <w:name w:val="Bordered - Accent 5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472C4" w:themeColor="accent5" w:sz="12" w:space="0"/>
        </w:tcBorders>
      </w:tcPr>
    </w:tblStylePr>
    <w:tblStylePr w:type="lastCol">
      <w:rPr>
        <w:sz w:val="22"/>
      </w:rPr>
      <w:tcPr>
        <w:tcBorders>
          <w:left w:val="single" w:color="4472C4" w:themeColor="accent5" w:sz="12" w:space="0"/>
        </w:tcBorders>
      </w:tcPr>
    </w:tblStylePr>
    <w:tblStylePr w:type="lastRow">
      <w:rPr>
        <w:sz w:val="22"/>
      </w:rPr>
      <w:tcPr>
        <w:tcBorders>
          <w:top w:val="single" w:color="4472C4" w:themeColor="accent5" w:sz="12" w:space="0"/>
        </w:tcBorders>
      </w:tcPr>
    </w:tblStylePr>
  </w:style>
  <w:style w:type="table" w:styleId="1104" w:customStyle="1">
    <w:name w:val="Bordered - Accent 6"/>
    <w:basedOn w:val="885"/>
    <w:uiPriority w:val="9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0AD47" w:themeColor="accent6" w:sz="12" w:space="0"/>
        </w:tcBorders>
      </w:tcPr>
    </w:tblStylePr>
    <w:tblStylePr w:type="lastCol">
      <w:rPr>
        <w:sz w:val="22"/>
      </w:rPr>
      <w:tcPr>
        <w:tcBorders>
          <w:left w:val="single" w:color="70AD47" w:themeColor="accent6" w:sz="12" w:space="0"/>
        </w:tcBorders>
      </w:tcPr>
    </w:tblStylePr>
    <w:tblStylePr w:type="lastRow">
      <w:rPr>
        <w:sz w:val="22"/>
      </w:rPr>
      <w:tcPr>
        <w:tcBorders>
          <w:top w:val="single" w:color="70AD47" w:themeColor="accent6" w:sz="12" w:space="0"/>
        </w:tcBorders>
      </w:tcPr>
    </w:tblStylePr>
  </w:style>
  <w:style w:type="table" w:styleId="1105">
    <w:name w:val="Table Grid"/>
    <w:basedOn w:val="885"/>
    <w:uiPriority w:val="3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06" w:customStyle="1">
    <w:name w:val="Сетка таблицы1"/>
    <w:basedOn w:val="885"/>
    <w:uiPriority w:val="59"/>
    <w:rPr>
      <w:rFonts w:asciiTheme="minorHAnsi" w:hAnsiTheme="minorHAnsi" w:eastAsiaTheme="minorHAnsi" w:cstheme="minorBidi"/>
      <w:color w:val="auto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07" w:customStyle="1">
    <w:name w:val="Сетка таблицы2"/>
    <w:basedOn w:val="885"/>
    <w:uiPriority w:val="59"/>
    <w:rPr>
      <w:rFonts w:asciiTheme="minorHAnsi" w:hAnsiTheme="minorHAnsi" w:eastAsiaTheme="minorHAnsi" w:cstheme="minorBidi"/>
      <w:color w:val="auto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08" w:customStyle="1">
    <w:name w:val="Сетка таблицы3"/>
    <w:basedOn w:val="885"/>
    <w:uiPriority w:val="3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09" w:customStyle="1">
    <w:name w:val="Нет списка1"/>
    <w:next w:val="886"/>
    <w:uiPriority w:val="99"/>
    <w:semiHidden/>
    <w:unhideWhenUsed/>
    <w:qFormat/>
  </w:style>
  <w:style w:type="paragraph" w:styleId="1110" w:customStyle="1">
    <w:name w:val="! ТЗ Стиль __ТекстОсн_1и + Times New Roman 12 пт По ширине Первая стр..."/>
    <w:basedOn w:val="874"/>
    <w:qFormat/>
    <w:pPr>
      <w:tabs>
        <w:tab w:val="left" w:pos="851" w:leader="none"/>
      </w:tabs>
      <w:spacing w:before="60" w:after="60" w:line="360" w:lineRule="auto"/>
      <w:ind w:firstLine="709"/>
      <w:jc w:val="both"/>
    </w:pPr>
    <w:rPr>
      <w:rFonts w:ascii="Times New Roman" w:hAnsi="Times New Roman"/>
      <w:color w:val="auto"/>
    </w:rPr>
  </w:style>
  <w:style w:type="table" w:styleId="1111" w:customStyle="1">
    <w:name w:val="Сетка таблицы31"/>
    <w:basedOn w:val="885"/>
    <w:next w:val="1105"/>
    <w:uiPriority w:val="39"/>
    <w:rPr>
      <w:rFonts w:ascii="Calibri" w:hAnsi="Calibri" w:eastAsia="Calibri" w:cs="Arial"/>
      <w:color w:val="auto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12" w:customStyle="1">
    <w:name w:val="Сетка таблицы4"/>
    <w:basedOn w:val="885"/>
    <w:next w:val="1105"/>
    <w:uiPriority w:val="39"/>
    <w:rPr>
      <w:rFonts w:asciiTheme="minorHAnsi" w:hAnsiTheme="minorHAnsi" w:eastAsiaTheme="minorHAnsi" w:cstheme="minorBidi"/>
      <w:color w:val="auto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13">
    <w:name w:val="HTML Code"/>
    <w:basedOn w:val="884"/>
    <w:uiPriority w:val="99"/>
    <w:semiHidden/>
    <w:unhideWhenUsed/>
    <w:qFormat/>
    <w:rPr>
      <w:rFonts w:ascii="Courier New" w:hAnsi="Courier New" w:eastAsia="Times New Roman" w:cs="Courier New"/>
      <w:sz w:val="20"/>
      <w:szCs w:val="20"/>
    </w:rPr>
  </w:style>
  <w:style w:type="paragraph" w:styleId="1114" w:customStyle="1">
    <w:name w:val="Указатель1"/>
    <w:basedOn w:val="1151"/>
    <w:qFormat/>
  </w:style>
  <w:style w:type="character" w:styleId="1115" w:customStyle="1">
    <w:name w:val="Index"/>
    <w:qFormat/>
  </w:style>
  <w:style w:type="character" w:styleId="1116" w:customStyle="1">
    <w:name w:val="Heading 51"/>
    <w:qFormat/>
    <w:rPr>
      <w:rFonts w:ascii="XO Thames" w:hAnsi="XO Thames"/>
      <w:b/>
      <w:sz w:val="22"/>
    </w:rPr>
  </w:style>
  <w:style w:type="paragraph" w:styleId="1117" w:customStyle="1">
    <w:name w:val="Internet link"/>
    <w:qFormat/>
    <w:rPr>
      <w:rFonts w:eastAsia="NSimSun" w:cs="Lucida Sans"/>
      <w:color w:val="0000ff"/>
      <w:u w:val="single"/>
      <w:lang w:eastAsia="zh-CN" w:bidi="hi-IN"/>
    </w:rPr>
  </w:style>
  <w:style w:type="character" w:styleId="1118" w:customStyle="1">
    <w:name w:val="Contents 8"/>
    <w:qFormat/>
    <w:rPr>
      <w:rFonts w:ascii="XO Thames" w:hAnsi="XO Thames"/>
      <w:sz w:val="28"/>
    </w:rPr>
  </w:style>
  <w:style w:type="character" w:styleId="1119" w:customStyle="1">
    <w:name w:val="Contents 9"/>
    <w:qFormat/>
    <w:rPr>
      <w:rFonts w:ascii="XO Thames" w:hAnsi="XO Thames"/>
      <w:sz w:val="28"/>
    </w:rPr>
  </w:style>
  <w:style w:type="character" w:styleId="1120" w:customStyle="1">
    <w:name w:val="Contents 6"/>
    <w:qFormat/>
    <w:rPr>
      <w:rFonts w:ascii="XO Thames" w:hAnsi="XO Thames"/>
      <w:sz w:val="28"/>
    </w:rPr>
  </w:style>
  <w:style w:type="paragraph" w:styleId="1121" w:customStyle="1">
    <w:name w:val="Header and Footer1"/>
    <w:qFormat/>
    <w:pPr>
      <w:jc w:val="both"/>
    </w:pPr>
    <w:rPr>
      <w:rFonts w:eastAsia="NSimSun" w:cs="Lucida Sans"/>
      <w:sz w:val="28"/>
      <w:lang w:eastAsia="zh-CN" w:bidi="hi-IN"/>
    </w:rPr>
  </w:style>
  <w:style w:type="character" w:styleId="1122" w:customStyle="1">
    <w:name w:val="Contents 7"/>
    <w:qFormat/>
    <w:rPr>
      <w:rFonts w:ascii="XO Thames" w:hAnsi="XO Thames"/>
      <w:sz w:val="28"/>
    </w:rPr>
  </w:style>
  <w:style w:type="character" w:styleId="1123" w:customStyle="1">
    <w:name w:val="Contents 4"/>
    <w:qFormat/>
    <w:rPr>
      <w:rFonts w:ascii="XO Thames" w:hAnsi="XO Thames"/>
      <w:sz w:val="28"/>
    </w:rPr>
  </w:style>
  <w:style w:type="character" w:styleId="1124" w:customStyle="1">
    <w:name w:val="Contents 5"/>
    <w:qFormat/>
    <w:rPr>
      <w:rFonts w:ascii="XO Thames" w:hAnsi="XO Thames"/>
      <w:sz w:val="28"/>
    </w:rPr>
  </w:style>
  <w:style w:type="character" w:styleId="1125" w:customStyle="1">
    <w:name w:val="Contents 2"/>
    <w:qFormat/>
    <w:rPr>
      <w:rFonts w:ascii="XO Thames" w:hAnsi="XO Thames"/>
      <w:sz w:val="28"/>
    </w:rPr>
  </w:style>
  <w:style w:type="character" w:styleId="1126" w:customStyle="1">
    <w:name w:val="Contents 3"/>
    <w:qFormat/>
    <w:rPr>
      <w:rFonts w:ascii="XO Thames" w:hAnsi="XO Thames"/>
      <w:sz w:val="28"/>
    </w:rPr>
  </w:style>
  <w:style w:type="character" w:styleId="1127" w:customStyle="1">
    <w:name w:val="Contents 1"/>
    <w:qFormat/>
    <w:rPr>
      <w:rFonts w:ascii="XO Thames" w:hAnsi="XO Thames"/>
      <w:b/>
      <w:sz w:val="28"/>
    </w:rPr>
  </w:style>
  <w:style w:type="paragraph" w:styleId="1128" w:customStyle="1">
    <w:name w:val="Список1"/>
    <w:basedOn w:val="1147"/>
    <w:qFormat/>
  </w:style>
  <w:style w:type="paragraph" w:styleId="1129" w:customStyle="1">
    <w:name w:val="Endnote1"/>
    <w:qFormat/>
    <w:pPr>
      <w:ind w:firstLine="851"/>
      <w:jc w:val="both"/>
    </w:pPr>
    <w:rPr>
      <w:rFonts w:eastAsia="NSimSun" w:cs="Lucida Sans"/>
      <w:sz w:val="22"/>
      <w:lang w:eastAsia="zh-CN" w:bidi="hi-IN"/>
    </w:rPr>
  </w:style>
  <w:style w:type="paragraph" w:styleId="1130" w:customStyle="1">
    <w:name w:val="Оглавление 71"/>
    <w:uiPriority w:val="39"/>
    <w:qFormat/>
    <w:pPr>
      <w:ind w:left="1200"/>
    </w:pPr>
    <w:rPr>
      <w:rFonts w:eastAsia="NSimSun" w:cs="Lucida Sans"/>
      <w:sz w:val="28"/>
      <w:lang w:eastAsia="zh-CN" w:bidi="hi-IN"/>
    </w:rPr>
  </w:style>
  <w:style w:type="paragraph" w:styleId="1131" w:customStyle="1">
    <w:name w:val="Оглавление 61"/>
    <w:uiPriority w:val="39"/>
    <w:qFormat/>
    <w:pPr>
      <w:ind w:left="1000"/>
    </w:pPr>
    <w:rPr>
      <w:rFonts w:eastAsia="NSimSun" w:cs="Lucida Sans"/>
      <w:sz w:val="28"/>
      <w:lang w:eastAsia="zh-CN" w:bidi="hi-IN"/>
    </w:rPr>
  </w:style>
  <w:style w:type="paragraph" w:styleId="1132" w:customStyle="1">
    <w:name w:val="Оглавление 51"/>
    <w:uiPriority w:val="39"/>
    <w:qFormat/>
    <w:pPr>
      <w:ind w:left="800"/>
    </w:pPr>
    <w:rPr>
      <w:rFonts w:eastAsia="NSimSun" w:cs="Lucida Sans"/>
      <w:sz w:val="28"/>
      <w:lang w:eastAsia="zh-CN" w:bidi="hi-IN"/>
    </w:rPr>
  </w:style>
  <w:style w:type="paragraph" w:styleId="1133" w:customStyle="1">
    <w:name w:val="Оглавление 41"/>
    <w:uiPriority w:val="39"/>
    <w:qFormat/>
    <w:pPr>
      <w:ind w:left="600"/>
    </w:pPr>
    <w:rPr>
      <w:rFonts w:eastAsia="NSimSun" w:cs="Lucida Sans"/>
      <w:sz w:val="28"/>
      <w:lang w:eastAsia="zh-CN" w:bidi="hi-IN"/>
    </w:rPr>
  </w:style>
  <w:style w:type="character" w:styleId="1134" w:customStyle="1">
    <w:name w:val="Title1"/>
    <w:qFormat/>
    <w:rPr>
      <w:rFonts w:ascii="XO Thames" w:hAnsi="XO Thames"/>
      <w:b/>
      <w:caps/>
      <w:sz w:val="40"/>
    </w:rPr>
  </w:style>
  <w:style w:type="paragraph" w:styleId="1135" w:customStyle="1">
    <w:name w:val="Оглавление 31"/>
    <w:uiPriority w:val="39"/>
    <w:qFormat/>
    <w:pPr>
      <w:ind w:left="400"/>
    </w:pPr>
    <w:rPr>
      <w:rFonts w:eastAsia="NSimSun" w:cs="Lucida Sans"/>
      <w:sz w:val="28"/>
      <w:lang w:eastAsia="zh-CN" w:bidi="hi-IN"/>
    </w:rPr>
  </w:style>
  <w:style w:type="character" w:styleId="1136" w:customStyle="1">
    <w:name w:val="Heading 41"/>
    <w:qFormat/>
    <w:rPr>
      <w:rFonts w:ascii="XO Thames" w:hAnsi="XO Thames"/>
      <w:b/>
      <w:sz w:val="24"/>
    </w:rPr>
  </w:style>
  <w:style w:type="paragraph" w:styleId="1137" w:customStyle="1">
    <w:name w:val="Оглавление 21"/>
    <w:uiPriority w:val="39"/>
    <w:qFormat/>
    <w:pPr>
      <w:ind w:left="200"/>
    </w:pPr>
    <w:rPr>
      <w:rFonts w:eastAsia="NSimSun" w:cs="Lucida Sans"/>
      <w:sz w:val="28"/>
      <w:lang w:eastAsia="zh-CN" w:bidi="hi-IN"/>
    </w:rPr>
  </w:style>
  <w:style w:type="paragraph" w:styleId="1138" w:customStyle="1">
    <w:name w:val="Оглавление 11"/>
    <w:uiPriority w:val="39"/>
    <w:qFormat/>
    <w:rPr>
      <w:rFonts w:eastAsia="NSimSun" w:cs="Lucida Sans"/>
      <w:b/>
      <w:sz w:val="28"/>
      <w:lang w:eastAsia="zh-CN" w:bidi="hi-IN"/>
    </w:rPr>
  </w:style>
  <w:style w:type="paragraph" w:styleId="1139" w:customStyle="1">
    <w:name w:val="Подзаголовок1"/>
    <w:uiPriority w:val="11"/>
    <w:qFormat/>
    <w:pPr>
      <w:jc w:val="both"/>
    </w:pPr>
    <w:rPr>
      <w:rFonts w:eastAsia="NSimSun" w:cs="Lucida Sans"/>
      <w:i/>
      <w:lang w:eastAsia="zh-CN" w:bidi="hi-IN"/>
    </w:rPr>
  </w:style>
  <w:style w:type="character" w:styleId="1140" w:customStyle="1">
    <w:name w:val="Heading 31"/>
    <w:qFormat/>
    <w:rPr>
      <w:rFonts w:ascii="XO Thames" w:hAnsi="XO Thames"/>
      <w:b/>
      <w:sz w:val="26"/>
    </w:rPr>
  </w:style>
  <w:style w:type="paragraph" w:styleId="1141" w:customStyle="1">
    <w:name w:val="Оглавление 91"/>
    <w:uiPriority w:val="39"/>
    <w:qFormat/>
    <w:pPr>
      <w:ind w:left="1600"/>
    </w:pPr>
    <w:rPr>
      <w:rFonts w:eastAsia="NSimSun" w:cs="Lucida Sans"/>
      <w:sz w:val="28"/>
      <w:lang w:eastAsia="zh-CN" w:bidi="hi-IN"/>
    </w:rPr>
  </w:style>
  <w:style w:type="paragraph" w:styleId="1142" w:customStyle="1">
    <w:name w:val="Оглавление 81"/>
    <w:uiPriority w:val="39"/>
    <w:qFormat/>
    <w:pPr>
      <w:ind w:left="1400"/>
    </w:pPr>
    <w:rPr>
      <w:rFonts w:eastAsia="NSimSun" w:cs="Lucida Sans"/>
      <w:sz w:val="28"/>
      <w:lang w:eastAsia="zh-CN" w:bidi="hi-IN"/>
    </w:rPr>
  </w:style>
  <w:style w:type="character" w:styleId="1143" w:customStyle="1">
    <w:name w:val="Heading"/>
    <w:qFormat/>
    <w:rPr>
      <w:rFonts w:ascii="Liberation Sans" w:hAnsi="Liberation Sans"/>
      <w:sz w:val="28"/>
    </w:rPr>
  </w:style>
  <w:style w:type="paragraph" w:styleId="1144" w:customStyle="1">
    <w:name w:val="Footnote1"/>
    <w:qFormat/>
    <w:pPr>
      <w:ind w:firstLine="851"/>
      <w:jc w:val="both"/>
    </w:pPr>
    <w:rPr>
      <w:rFonts w:eastAsia="NSimSun" w:cs="Lucida Sans"/>
      <w:sz w:val="22"/>
      <w:lang w:eastAsia="zh-CN" w:bidi="hi-IN"/>
    </w:rPr>
  </w:style>
  <w:style w:type="character" w:styleId="1145" w:customStyle="1">
    <w:name w:val="Heading 21"/>
    <w:qFormat/>
    <w:rPr>
      <w:rFonts w:ascii="XO Thames" w:hAnsi="XO Thames"/>
      <w:b/>
      <w:sz w:val="28"/>
    </w:rPr>
  </w:style>
  <w:style w:type="character" w:styleId="1146" w:customStyle="1">
    <w:name w:val="Subtitle1"/>
    <w:qFormat/>
    <w:rPr>
      <w:rFonts w:ascii="XO Thames" w:hAnsi="XO Thames"/>
      <w:i/>
      <w:sz w:val="24"/>
    </w:rPr>
  </w:style>
  <w:style w:type="paragraph" w:styleId="1147" w:customStyle="1">
    <w:name w:val="Body Text 1"/>
    <w:basedOn w:val="1151"/>
    <w:qFormat/>
    <w:pPr>
      <w:spacing w:after="140" w:line="276" w:lineRule="auto"/>
    </w:pPr>
  </w:style>
  <w:style w:type="paragraph" w:styleId="1148" w:customStyle="1">
    <w:name w:val="Text body1"/>
    <w:basedOn w:val="1151"/>
    <w:link w:val="1149"/>
    <w:qFormat/>
    <w:pPr>
      <w:spacing w:after="140" w:line="276" w:lineRule="auto"/>
    </w:pPr>
  </w:style>
  <w:style w:type="character" w:styleId="1149" w:customStyle="1">
    <w:name w:val="Text body"/>
    <w:link w:val="1148"/>
    <w:qFormat/>
    <w:rPr>
      <w:rFonts w:eastAsia="NSimSun" w:cs="Lucida Sans"/>
      <w:sz w:val="28"/>
      <w:lang w:eastAsia="zh-CN" w:bidi="hi-IN"/>
    </w:rPr>
  </w:style>
  <w:style w:type="paragraph" w:styleId="1150" w:customStyle="1">
    <w:name w:val="Название1"/>
    <w:uiPriority w:val="10"/>
    <w:qFormat/>
    <w:pPr>
      <w:spacing w:before="567" w:after="567"/>
      <w:jc w:val="center"/>
    </w:pPr>
    <w:rPr>
      <w:rFonts w:eastAsia="NSimSun" w:cs="Lucida Sans"/>
      <w:b/>
      <w:caps/>
      <w:sz w:val="40"/>
      <w:lang w:eastAsia="zh-CN" w:bidi="hi-IN"/>
    </w:rPr>
  </w:style>
  <w:style w:type="paragraph" w:styleId="1151" w:customStyle="1">
    <w:name w:val="Normal 1"/>
    <w:qFormat/>
    <w:pPr>
      <w:jc w:val="both"/>
    </w:pPr>
    <w:rPr>
      <w:rFonts w:eastAsia="NSimSun" w:cs="Lucida Sans"/>
      <w:sz w:val="28"/>
      <w:lang w:eastAsia="zh-CN" w:bidi="hi-IN"/>
    </w:rPr>
  </w:style>
  <w:style w:type="paragraph" w:styleId="1152" w:customStyle="1">
    <w:name w:val="Заголовок 11"/>
    <w:uiPriority w:val="9"/>
    <w:qFormat/>
    <w:pPr>
      <w:spacing w:before="120" w:after="120"/>
      <w:jc w:val="both"/>
      <w:outlineLvl w:val="0"/>
    </w:pPr>
    <w:rPr>
      <w:rFonts w:eastAsia="NSimSun" w:cs="Lucida Sans"/>
      <w:b/>
      <w:sz w:val="32"/>
      <w:lang w:eastAsia="zh-CN" w:bidi="hi-IN"/>
    </w:rPr>
  </w:style>
  <w:style w:type="paragraph" w:styleId="1153" w:customStyle="1">
    <w:name w:val="Название объекта1"/>
    <w:basedOn w:val="1151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154" w:customStyle="1">
    <w:name w:val="Заголовок 41"/>
    <w:uiPriority w:val="9"/>
    <w:qFormat/>
    <w:pPr>
      <w:spacing w:before="120" w:after="120"/>
      <w:jc w:val="both"/>
      <w:outlineLvl w:val="3"/>
    </w:pPr>
    <w:rPr>
      <w:rFonts w:eastAsia="NSimSun" w:cs="Lucida Sans"/>
      <w:b/>
      <w:lang w:eastAsia="zh-CN" w:bidi="hi-IN"/>
    </w:rPr>
  </w:style>
  <w:style w:type="character" w:styleId="1155" w:customStyle="1">
    <w:name w:val="Heading 11"/>
    <w:qFormat/>
    <w:rPr>
      <w:rFonts w:ascii="XO Thames" w:hAnsi="XO Thames"/>
      <w:b/>
      <w:sz w:val="32"/>
    </w:rPr>
  </w:style>
  <w:style w:type="paragraph" w:styleId="1156" w:customStyle="1">
    <w:name w:val="Заголовок 51"/>
    <w:uiPriority w:val="9"/>
    <w:qFormat/>
    <w:pPr>
      <w:spacing w:before="120" w:after="120"/>
      <w:jc w:val="both"/>
      <w:outlineLvl w:val="4"/>
    </w:pPr>
    <w:rPr>
      <w:rFonts w:eastAsia="NSimSun" w:cs="Lucida Sans"/>
      <w:b/>
      <w:sz w:val="22"/>
      <w:lang w:eastAsia="zh-CN" w:bidi="hi-IN"/>
    </w:rPr>
  </w:style>
  <w:style w:type="paragraph" w:styleId="1157" w:customStyle="1">
    <w:name w:val="Заголовок 21"/>
    <w:uiPriority w:val="9"/>
    <w:qFormat/>
    <w:pPr>
      <w:spacing w:before="120" w:after="120"/>
      <w:jc w:val="both"/>
      <w:outlineLvl w:val="1"/>
    </w:pPr>
    <w:rPr>
      <w:rFonts w:eastAsia="NSimSun" w:cs="Lucida Sans"/>
      <w:b/>
      <w:sz w:val="28"/>
      <w:lang w:eastAsia="zh-CN" w:bidi="hi-IN"/>
    </w:rPr>
  </w:style>
  <w:style w:type="paragraph" w:styleId="1158" w:customStyle="1">
    <w:name w:val="Заголовок 31"/>
    <w:uiPriority w:val="9"/>
    <w:qFormat/>
    <w:pPr>
      <w:spacing w:before="120" w:after="120"/>
      <w:jc w:val="both"/>
      <w:outlineLvl w:val="2"/>
    </w:pPr>
    <w:rPr>
      <w:rFonts w:eastAsia="NSimSun" w:cs="Lucida Sans"/>
      <w:b/>
      <w:sz w:val="26"/>
      <w:lang w:eastAsia="zh-CN" w:bidi="hi-IN"/>
    </w:rPr>
  </w:style>
  <w:style w:type="character" w:styleId="1159" w:customStyle="1">
    <w:name w:val="Hyperlink 1"/>
    <w:qFormat/>
    <w:rPr>
      <w:color w:val="0000ff"/>
      <w:u w:val="single"/>
    </w:rPr>
  </w:style>
  <w:style w:type="paragraph" w:styleId="1160" w:customStyle="1">
    <w:name w:val="Содержимое таблицы"/>
    <w:basedOn w:val="1202"/>
    <w:qFormat/>
    <w:pPr>
      <w:widowControl w:val="off"/>
    </w:pPr>
  </w:style>
  <w:style w:type="paragraph" w:styleId="1161" w:customStyle="1">
    <w:name w:val="Указатель 11"/>
    <w:basedOn w:val="1202"/>
    <w:qFormat/>
  </w:style>
  <w:style w:type="character" w:styleId="1162" w:customStyle="1">
    <w:name w:val="Указатель 12"/>
    <w:qFormat/>
  </w:style>
  <w:style w:type="character" w:styleId="1163" w:customStyle="1">
    <w:name w:val="Heading 51 1"/>
    <w:qFormat/>
    <w:rPr>
      <w:rFonts w:ascii="XO Thames" w:hAnsi="XO Thames"/>
      <w:b/>
      <w:sz w:val="22"/>
    </w:rPr>
  </w:style>
  <w:style w:type="paragraph" w:styleId="1164" w:customStyle="1">
    <w:name w:val="Internet link 1"/>
    <w:qFormat/>
    <w:rPr>
      <w:rFonts w:eastAsia="NSimSun" w:cs="Lucida Sans"/>
      <w:color w:val="0000ff"/>
      <w:u w:val="single"/>
      <w:lang w:eastAsia="zh-CN" w:bidi="hi-IN"/>
    </w:rPr>
  </w:style>
  <w:style w:type="character" w:styleId="1165" w:customStyle="1">
    <w:name w:val="Contents 8 1"/>
    <w:qFormat/>
    <w:rPr>
      <w:rFonts w:ascii="XO Thames" w:hAnsi="XO Thames"/>
      <w:sz w:val="28"/>
    </w:rPr>
  </w:style>
  <w:style w:type="character" w:styleId="1166" w:customStyle="1">
    <w:name w:val="Contents 9 1"/>
    <w:qFormat/>
    <w:rPr>
      <w:rFonts w:ascii="XO Thames" w:hAnsi="XO Thames"/>
      <w:sz w:val="28"/>
    </w:rPr>
  </w:style>
  <w:style w:type="character" w:styleId="1167" w:customStyle="1">
    <w:name w:val="Contents 6 1"/>
    <w:qFormat/>
    <w:rPr>
      <w:rFonts w:ascii="XO Thames" w:hAnsi="XO Thames"/>
      <w:sz w:val="28"/>
    </w:rPr>
  </w:style>
  <w:style w:type="paragraph" w:styleId="1168" w:customStyle="1">
    <w:name w:val="Header and Footer1 1"/>
    <w:link w:val="1194"/>
    <w:qFormat/>
    <w:pPr>
      <w:jc w:val="both"/>
    </w:pPr>
    <w:rPr>
      <w:rFonts w:eastAsia="NSimSun" w:cs="Lucida Sans"/>
      <w:sz w:val="28"/>
      <w:lang w:eastAsia="zh-CN" w:bidi="hi-IN"/>
    </w:rPr>
  </w:style>
  <w:style w:type="character" w:styleId="1169" w:customStyle="1">
    <w:name w:val="Contents 7 1"/>
    <w:qFormat/>
    <w:rPr>
      <w:rFonts w:ascii="XO Thames" w:hAnsi="XO Thames"/>
      <w:sz w:val="28"/>
    </w:rPr>
  </w:style>
  <w:style w:type="character" w:styleId="1170" w:customStyle="1">
    <w:name w:val="Contents 4 1"/>
    <w:qFormat/>
    <w:rPr>
      <w:rFonts w:ascii="XO Thames" w:hAnsi="XO Thames"/>
      <w:sz w:val="28"/>
    </w:rPr>
  </w:style>
  <w:style w:type="character" w:styleId="1171" w:customStyle="1">
    <w:name w:val="Contents 5 1"/>
    <w:qFormat/>
    <w:rPr>
      <w:rFonts w:ascii="XO Thames" w:hAnsi="XO Thames"/>
      <w:sz w:val="28"/>
    </w:rPr>
  </w:style>
  <w:style w:type="character" w:styleId="1172" w:customStyle="1">
    <w:name w:val="Contents 2 1"/>
    <w:qFormat/>
    <w:rPr>
      <w:rFonts w:ascii="XO Thames" w:hAnsi="XO Thames"/>
      <w:sz w:val="28"/>
    </w:rPr>
  </w:style>
  <w:style w:type="character" w:styleId="1173" w:customStyle="1">
    <w:name w:val="Contents 3 1"/>
    <w:qFormat/>
    <w:rPr>
      <w:rFonts w:ascii="XO Thames" w:hAnsi="XO Thames"/>
      <w:sz w:val="28"/>
    </w:rPr>
  </w:style>
  <w:style w:type="character" w:styleId="1174" w:customStyle="1">
    <w:name w:val="Contents 1 1"/>
    <w:qFormat/>
    <w:rPr>
      <w:rFonts w:ascii="XO Thames" w:hAnsi="XO Thames"/>
      <w:b/>
      <w:sz w:val="28"/>
    </w:rPr>
  </w:style>
  <w:style w:type="paragraph" w:styleId="1175" w:customStyle="1">
    <w:name w:val="List 1"/>
    <w:basedOn w:val="1196"/>
    <w:qFormat/>
  </w:style>
  <w:style w:type="paragraph" w:styleId="1176" w:customStyle="1">
    <w:name w:val="Endnote1 1"/>
    <w:link w:val="1197"/>
    <w:qFormat/>
    <w:pPr>
      <w:ind w:firstLine="851"/>
      <w:jc w:val="both"/>
    </w:pPr>
    <w:rPr>
      <w:rFonts w:eastAsia="NSimSun" w:cs="Lucida Sans"/>
      <w:sz w:val="22"/>
      <w:lang w:eastAsia="zh-CN" w:bidi="hi-IN"/>
    </w:rPr>
  </w:style>
  <w:style w:type="paragraph" w:styleId="1177" w:customStyle="1">
    <w:name w:val="TOC 7 1"/>
    <w:uiPriority w:val="39"/>
    <w:qFormat/>
    <w:pPr>
      <w:ind w:left="1200"/>
    </w:pPr>
    <w:rPr>
      <w:rFonts w:eastAsia="NSimSun" w:cs="Lucida Sans"/>
      <w:sz w:val="28"/>
      <w:lang w:eastAsia="zh-CN" w:bidi="hi-IN"/>
    </w:rPr>
  </w:style>
  <w:style w:type="paragraph" w:styleId="1178" w:customStyle="1">
    <w:name w:val="TOC 6 1"/>
    <w:uiPriority w:val="39"/>
    <w:qFormat/>
    <w:pPr>
      <w:ind w:left="1000"/>
    </w:pPr>
    <w:rPr>
      <w:rFonts w:eastAsia="NSimSun" w:cs="Lucida Sans"/>
      <w:sz w:val="28"/>
      <w:lang w:eastAsia="zh-CN" w:bidi="hi-IN"/>
    </w:rPr>
  </w:style>
  <w:style w:type="paragraph" w:styleId="1179" w:customStyle="1">
    <w:name w:val="TOC 5 1"/>
    <w:uiPriority w:val="39"/>
    <w:qFormat/>
    <w:pPr>
      <w:ind w:left="800"/>
    </w:pPr>
    <w:rPr>
      <w:rFonts w:eastAsia="NSimSun" w:cs="Lucida Sans"/>
      <w:sz w:val="28"/>
      <w:lang w:eastAsia="zh-CN" w:bidi="hi-IN"/>
    </w:rPr>
  </w:style>
  <w:style w:type="paragraph" w:styleId="1180" w:customStyle="1">
    <w:name w:val="TOC 4 1"/>
    <w:uiPriority w:val="39"/>
    <w:qFormat/>
    <w:pPr>
      <w:ind w:left="600"/>
    </w:pPr>
    <w:rPr>
      <w:rFonts w:eastAsia="NSimSun" w:cs="Lucida Sans"/>
      <w:sz w:val="28"/>
      <w:lang w:eastAsia="zh-CN" w:bidi="hi-IN"/>
    </w:rPr>
  </w:style>
  <w:style w:type="character" w:styleId="1181" w:customStyle="1">
    <w:name w:val="Title1 1"/>
    <w:qFormat/>
    <w:rPr>
      <w:rFonts w:ascii="XO Thames" w:hAnsi="XO Thames"/>
      <w:b/>
      <w:caps/>
      <w:sz w:val="40"/>
    </w:rPr>
  </w:style>
  <w:style w:type="paragraph" w:styleId="1182" w:customStyle="1">
    <w:name w:val="TOC 3 1"/>
    <w:uiPriority w:val="39"/>
    <w:qFormat/>
    <w:pPr>
      <w:ind w:left="400"/>
    </w:pPr>
    <w:rPr>
      <w:rFonts w:eastAsia="NSimSun" w:cs="Lucida Sans"/>
      <w:sz w:val="28"/>
      <w:lang w:eastAsia="zh-CN" w:bidi="hi-IN"/>
    </w:rPr>
  </w:style>
  <w:style w:type="character" w:styleId="1183" w:customStyle="1">
    <w:name w:val="Heading 41 1"/>
    <w:qFormat/>
    <w:rPr>
      <w:rFonts w:ascii="XO Thames" w:hAnsi="XO Thames"/>
      <w:b/>
      <w:sz w:val="24"/>
    </w:rPr>
  </w:style>
  <w:style w:type="paragraph" w:styleId="1184" w:customStyle="1">
    <w:name w:val="TOC 2 1"/>
    <w:uiPriority w:val="39"/>
    <w:qFormat/>
    <w:pPr>
      <w:ind w:left="200"/>
    </w:pPr>
    <w:rPr>
      <w:rFonts w:eastAsia="NSimSun" w:cs="Lucida Sans"/>
      <w:sz w:val="28"/>
      <w:lang w:eastAsia="zh-CN" w:bidi="hi-IN"/>
    </w:rPr>
  </w:style>
  <w:style w:type="paragraph" w:styleId="1185" w:customStyle="1">
    <w:name w:val="TOC 1 1"/>
    <w:uiPriority w:val="39"/>
    <w:qFormat/>
    <w:rPr>
      <w:rFonts w:eastAsia="NSimSun" w:cs="Lucida Sans"/>
      <w:b/>
      <w:sz w:val="28"/>
      <w:lang w:eastAsia="zh-CN" w:bidi="hi-IN"/>
    </w:rPr>
  </w:style>
  <w:style w:type="paragraph" w:styleId="1186" w:customStyle="1">
    <w:name w:val="Subtitle 1"/>
    <w:uiPriority w:val="11"/>
    <w:qFormat/>
    <w:pPr>
      <w:jc w:val="both"/>
    </w:pPr>
    <w:rPr>
      <w:rFonts w:eastAsia="NSimSun" w:cs="Lucida Sans"/>
      <w:i/>
      <w:lang w:eastAsia="zh-CN" w:bidi="hi-IN"/>
    </w:rPr>
  </w:style>
  <w:style w:type="character" w:styleId="1187" w:customStyle="1">
    <w:name w:val="Heading 31 1"/>
    <w:qFormat/>
    <w:rPr>
      <w:rFonts w:ascii="XO Thames" w:hAnsi="XO Thames"/>
      <w:b/>
      <w:sz w:val="26"/>
    </w:rPr>
  </w:style>
  <w:style w:type="paragraph" w:styleId="1188" w:customStyle="1">
    <w:name w:val="TOC 9 1"/>
    <w:uiPriority w:val="39"/>
    <w:qFormat/>
    <w:pPr>
      <w:ind w:left="1600"/>
    </w:pPr>
    <w:rPr>
      <w:rFonts w:eastAsia="NSimSun" w:cs="Lucida Sans"/>
      <w:sz w:val="28"/>
      <w:lang w:eastAsia="zh-CN" w:bidi="hi-IN"/>
    </w:rPr>
  </w:style>
  <w:style w:type="character" w:styleId="1189" w:customStyle="1">
    <w:name w:val="Table Contents"/>
    <w:qFormat/>
  </w:style>
  <w:style w:type="paragraph" w:styleId="1190" w:customStyle="1">
    <w:name w:val="TOC 8 1"/>
    <w:uiPriority w:val="39"/>
    <w:qFormat/>
    <w:pPr>
      <w:ind w:left="1400"/>
    </w:pPr>
    <w:rPr>
      <w:rFonts w:eastAsia="NSimSun" w:cs="Lucida Sans"/>
      <w:sz w:val="28"/>
      <w:lang w:eastAsia="zh-CN" w:bidi="hi-IN"/>
    </w:rPr>
  </w:style>
  <w:style w:type="character" w:styleId="1191" w:customStyle="1">
    <w:name w:val="Заголовок 42"/>
    <w:qFormat/>
    <w:rPr>
      <w:rFonts w:ascii="Liberation Sans" w:hAnsi="Liberation Sans"/>
      <w:sz w:val="28"/>
    </w:rPr>
  </w:style>
  <w:style w:type="paragraph" w:styleId="1192" w:customStyle="1">
    <w:name w:val="Footnote1 1"/>
    <w:link w:val="1200"/>
    <w:qFormat/>
    <w:pPr>
      <w:ind w:firstLine="851"/>
      <w:jc w:val="both"/>
    </w:pPr>
    <w:rPr>
      <w:rFonts w:eastAsia="NSimSun" w:cs="Lucida Sans"/>
      <w:sz w:val="22"/>
      <w:lang w:eastAsia="zh-CN" w:bidi="hi-IN"/>
    </w:rPr>
  </w:style>
  <w:style w:type="character" w:styleId="1193" w:customStyle="1">
    <w:name w:val="Heading 21 1"/>
    <w:qFormat/>
    <w:rPr>
      <w:rFonts w:ascii="XO Thames" w:hAnsi="XO Thames"/>
      <w:b/>
      <w:sz w:val="28"/>
    </w:rPr>
  </w:style>
  <w:style w:type="character" w:styleId="1194" w:customStyle="1">
    <w:name w:val="Header and Footer 1"/>
    <w:link w:val="1168"/>
    <w:qFormat/>
    <w:rPr>
      <w:rFonts w:eastAsia="NSimSun" w:cs="Lucida Sans"/>
      <w:sz w:val="28"/>
      <w:lang w:eastAsia="zh-CN" w:bidi="hi-IN"/>
    </w:rPr>
  </w:style>
  <w:style w:type="character" w:styleId="1195" w:customStyle="1">
    <w:name w:val="Subtitle1 1"/>
    <w:qFormat/>
    <w:rPr>
      <w:rFonts w:ascii="XO Thames" w:hAnsi="XO Thames"/>
      <w:i/>
      <w:sz w:val="24"/>
    </w:rPr>
  </w:style>
  <w:style w:type="paragraph" w:styleId="1196" w:customStyle="1">
    <w:name w:val="Основной текст 21"/>
    <w:basedOn w:val="1202"/>
    <w:qFormat/>
    <w:pPr>
      <w:spacing w:after="140" w:line="276" w:lineRule="auto"/>
    </w:pPr>
  </w:style>
  <w:style w:type="character" w:styleId="1197" w:customStyle="1">
    <w:name w:val="Endnote 1"/>
    <w:link w:val="1176"/>
    <w:qFormat/>
    <w:rPr>
      <w:rFonts w:eastAsia="NSimSun" w:cs="Lucida Sans"/>
      <w:sz w:val="22"/>
      <w:lang w:eastAsia="zh-CN" w:bidi="hi-IN"/>
    </w:rPr>
  </w:style>
  <w:style w:type="paragraph" w:styleId="1198" w:customStyle="1">
    <w:name w:val="Text body1 1"/>
    <w:basedOn w:val="1202"/>
    <w:link w:val="1199"/>
    <w:qFormat/>
    <w:pPr>
      <w:spacing w:after="140" w:line="276" w:lineRule="auto"/>
    </w:pPr>
  </w:style>
  <w:style w:type="character" w:styleId="1199" w:customStyle="1">
    <w:name w:val="Text body 1"/>
    <w:link w:val="1198"/>
    <w:qFormat/>
    <w:rPr>
      <w:rFonts w:eastAsia="NSimSun" w:cs="Lucida Sans"/>
      <w:sz w:val="28"/>
      <w:lang w:eastAsia="zh-CN" w:bidi="hi-IN"/>
    </w:rPr>
  </w:style>
  <w:style w:type="character" w:styleId="1200" w:customStyle="1">
    <w:name w:val="Footnote 1"/>
    <w:link w:val="1192"/>
    <w:qFormat/>
    <w:rPr>
      <w:rFonts w:eastAsia="NSimSun" w:cs="Lucida Sans"/>
      <w:sz w:val="22"/>
      <w:lang w:eastAsia="zh-CN" w:bidi="hi-IN"/>
    </w:rPr>
  </w:style>
  <w:style w:type="paragraph" w:styleId="1201" w:customStyle="1">
    <w:name w:val="Title 1"/>
    <w:uiPriority w:val="10"/>
    <w:qFormat/>
    <w:pPr>
      <w:spacing w:before="567" w:after="567"/>
      <w:jc w:val="center"/>
    </w:pPr>
    <w:rPr>
      <w:rFonts w:eastAsia="NSimSun" w:cs="Lucida Sans"/>
      <w:b/>
      <w:caps/>
      <w:sz w:val="40"/>
      <w:lang w:eastAsia="zh-CN" w:bidi="hi-IN"/>
    </w:rPr>
  </w:style>
  <w:style w:type="paragraph" w:styleId="1202" w:customStyle="1">
    <w:name w:val="Normal 2"/>
    <w:qFormat/>
    <w:pPr>
      <w:jc w:val="both"/>
    </w:pPr>
    <w:rPr>
      <w:rFonts w:eastAsia="NSimSun" w:cs="Lucida Sans"/>
      <w:sz w:val="28"/>
      <w:lang w:eastAsia="zh-CN" w:bidi="hi-IN"/>
    </w:rPr>
  </w:style>
  <w:style w:type="paragraph" w:styleId="1203" w:customStyle="1">
    <w:name w:val="Heading 1 1"/>
    <w:uiPriority w:val="9"/>
    <w:qFormat/>
    <w:pPr>
      <w:spacing w:before="120" w:after="120"/>
      <w:jc w:val="both"/>
      <w:outlineLvl w:val="0"/>
    </w:pPr>
    <w:rPr>
      <w:rFonts w:eastAsia="NSimSun" w:cs="Lucida Sans"/>
      <w:b/>
      <w:sz w:val="32"/>
      <w:lang w:eastAsia="zh-CN" w:bidi="hi-IN"/>
    </w:rPr>
  </w:style>
  <w:style w:type="paragraph" w:styleId="1204" w:customStyle="1">
    <w:name w:val="Caption 1"/>
    <w:basedOn w:val="1202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205" w:customStyle="1">
    <w:name w:val="Heading 4 1"/>
    <w:uiPriority w:val="9"/>
    <w:qFormat/>
    <w:pPr>
      <w:spacing w:before="120" w:after="120"/>
      <w:jc w:val="both"/>
      <w:outlineLvl w:val="3"/>
    </w:pPr>
    <w:rPr>
      <w:rFonts w:eastAsia="NSimSun" w:cs="Lucida Sans"/>
      <w:b/>
      <w:lang w:eastAsia="zh-CN" w:bidi="hi-IN"/>
    </w:rPr>
  </w:style>
  <w:style w:type="character" w:styleId="1206" w:customStyle="1">
    <w:name w:val="Heading 11 1"/>
    <w:qFormat/>
    <w:rPr>
      <w:rFonts w:ascii="XO Thames" w:hAnsi="XO Thames"/>
      <w:b/>
      <w:sz w:val="32"/>
    </w:rPr>
  </w:style>
  <w:style w:type="paragraph" w:styleId="1207" w:customStyle="1">
    <w:name w:val="Heading 5 1"/>
    <w:uiPriority w:val="9"/>
    <w:qFormat/>
    <w:pPr>
      <w:spacing w:before="120" w:after="120"/>
      <w:jc w:val="both"/>
      <w:outlineLvl w:val="4"/>
    </w:pPr>
    <w:rPr>
      <w:rFonts w:eastAsia="NSimSun" w:cs="Lucida Sans"/>
      <w:b/>
      <w:sz w:val="22"/>
      <w:lang w:eastAsia="zh-CN" w:bidi="hi-IN"/>
    </w:rPr>
  </w:style>
  <w:style w:type="paragraph" w:styleId="1208" w:customStyle="1">
    <w:name w:val="Heading 2 1"/>
    <w:uiPriority w:val="9"/>
    <w:qFormat/>
    <w:pPr>
      <w:spacing w:before="120" w:after="120"/>
      <w:jc w:val="both"/>
      <w:outlineLvl w:val="1"/>
    </w:pPr>
    <w:rPr>
      <w:rFonts w:eastAsia="NSimSun" w:cs="Lucida Sans"/>
      <w:b/>
      <w:sz w:val="28"/>
      <w:lang w:eastAsia="zh-CN" w:bidi="hi-IN"/>
    </w:rPr>
  </w:style>
  <w:style w:type="paragraph" w:styleId="1209" w:customStyle="1">
    <w:name w:val="Heading 3 1"/>
    <w:uiPriority w:val="9"/>
    <w:qFormat/>
    <w:pPr>
      <w:spacing w:before="120" w:after="120"/>
      <w:jc w:val="both"/>
      <w:outlineLvl w:val="2"/>
    </w:pPr>
    <w:rPr>
      <w:rFonts w:eastAsia="NSimSun" w:cs="Lucida Sans"/>
      <w:b/>
      <w:sz w:val="26"/>
      <w:lang w:eastAsia="zh-CN" w:bidi="hi-IN"/>
    </w:rPr>
  </w:style>
  <w:style w:type="paragraph" w:styleId="1210" w:customStyle="1">
    <w:name w:val="Заголовок 12"/>
    <w:basedOn w:val="1202"/>
    <w:qFormat/>
    <w:pPr>
      <w:keepNext/>
      <w:spacing w:before="240" w:after="120"/>
    </w:pPr>
    <w:rPr>
      <w:rFonts w:ascii="Liberation Sans" w:hAnsi="Liberation Sans"/>
    </w:rPr>
  </w:style>
  <w:style w:type="character" w:styleId="1211" w:customStyle="1">
    <w:name w:val="Hyperlink 2"/>
    <w:qFormat/>
    <w:rPr>
      <w:color w:val="0000ff"/>
      <w:u w:val="single"/>
    </w:rPr>
  </w:style>
  <w:style w:type="paragraph" w:styleId="1212" w:customStyle="1">
    <w:name w:val="Header and Footer11"/>
    <w:qFormat/>
    <w:pPr>
      <w:jc w:val="both"/>
    </w:pPr>
    <w:rPr>
      <w:rFonts w:eastAsia="NSimSun" w:cs="Lucida Sans"/>
      <w:sz w:val="28"/>
      <w:lang w:eastAsia="zh-CN" w:bidi="hi-IN"/>
    </w:rPr>
  </w:style>
  <w:style w:type="paragraph" w:styleId="1213" w:customStyle="1">
    <w:name w:val="Верхний колонтитул слева"/>
    <w:basedOn w:val="973"/>
    <w:qFormat/>
    <w:rPr>
      <w:rFonts w:asciiTheme="minorHAnsi" w:hAnsiTheme="minorHAnsi" w:eastAsiaTheme="minorHAnsi" w:cstheme="minorBidi"/>
      <w:color w:val="auto"/>
      <w:sz w:val="22"/>
      <w:szCs w:val="22"/>
      <w:lang w:eastAsia="en-US"/>
    </w:rPr>
  </w:style>
  <w:style w:type="numbering" w:styleId="1214" w:customStyle="1">
    <w:name w:val="Без списка"/>
    <w:uiPriority w:val="99"/>
    <w:semiHidden/>
    <w:unhideWhenUsed/>
    <w:qFormat/>
  </w:style>
  <w:style w:type="paragraph" w:styleId="1215" w:customStyle="1">
    <w:name w:val="List Paragraph_f4a619bf-e2b1-4020-8087-c96710ed34c4"/>
    <w:basedOn w:val="903"/>
    <w:uiPriority w:val="34"/>
    <w:qFormat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720" w:right="0" w:firstLine="0"/>
      <w:contextualSpacing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16" w:customStyle="1">
    <w:name w:val="Normal_14dd7e54-f2cf-44d3-b956-cff5584c4891"/>
    <w:qFormat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5078" w:customStyle="1">
    <w:name w:val="ConsPlusNonformat"/>
    <w:pPr>
      <w:keepNext w:val="0"/>
      <w:keepLines w:val="0"/>
      <w:pageBreakBefore w:val="0"/>
      <w:widowControl w:val="off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19077" w:customStyle="1">
    <w:name w:val="ConsPlusNormal"/>
    <w:pPr>
      <w:keepNext w:val="0"/>
      <w:keepLines w:val="0"/>
      <w:pageBreakBefore w:val="0"/>
      <w:widowControl w:val="off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675F9-95F4-41C6-9E54-6D47C26F1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KASYANYUKEE</cp:lastModifiedBy>
  <cp:revision>29</cp:revision>
  <dcterms:created xsi:type="dcterms:W3CDTF">2025-11-25T05:01:00Z</dcterms:created>
  <dcterms:modified xsi:type="dcterms:W3CDTF">2026-02-24T23:37:56Z</dcterms:modified>
</cp:coreProperties>
</file>