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 ТУРИЗМА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КАМЧАТСКОГО КРАЯ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2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1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897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/>
                <w:bCs w:val="0"/>
                <w:i w:val="0"/>
                <w:caps w:val="0"/>
                <w:smallCaps w:val="0"/>
                <w:strike w:val="0"/>
                <w:color w:val="333333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caps w:val="0"/>
                <w:smallCaps w:val="0"/>
                <w:strike w:val="0"/>
                <w:color w:val="333333"/>
                <w:spacing w:val="0"/>
                <w:sz w:val="28"/>
                <w:szCs w:val="28"/>
              </w:rPr>
              <w:t xml:space="preserve">О внесении изменений в отдельные приказы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caps w:val="0"/>
                <w:smallCaps w:val="0"/>
                <w:strike w:val="0"/>
                <w:color w:val="333333"/>
                <w:spacing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caps w:val="0"/>
                <w:smallCaps w:val="0"/>
                <w:strike w:val="0"/>
                <w:color w:val="333333"/>
                <w:spacing w:val="0"/>
                <w:sz w:val="28"/>
                <w:szCs w:val="28"/>
              </w:rPr>
            </w:r>
          </w:p>
          <w:p>
            <w:pPr>
              <w:ind w:left="3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caps w:val="0"/>
                <w:smallCaps w:val="0"/>
                <w:strike w:val="0"/>
                <w:color w:val="333333"/>
                <w:spacing w:val="0"/>
                <w:sz w:val="28"/>
                <w:szCs w:val="28"/>
              </w:rPr>
              <w:t xml:space="preserve">Министерства туризма Камчатского края по вопросам организации предоставления услуг в сфере социального туризма на территории Камчатского края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left="0" w:firstLine="708"/>
        <w:jc w:val="both"/>
        <w:spacing w:after="0" w:afterAutospacing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ПРИКАЗЫВАЮ: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left="0" w:firstLine="708"/>
        <w:jc w:val="both"/>
        <w:spacing w:after="0" w:afterAutospacing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both"/>
        <w:spacing w:after="0" w:afterAutospacing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ind w:left="0" w:right="0" w:firstLine="709"/>
        <w:jc w:val="both"/>
        <w:spacing w:after="0" w:line="276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1. Внести изменения  в отдельные приказы Министерства  туризма Камчатского края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 xml:space="preserve">приложению</w:t>
      </w:r>
      <w:r>
        <w:rPr>
          <w:rFonts w:ascii="Times New Roman" w:hAnsi="Times New Roman"/>
          <w:sz w:val="28"/>
          <w:szCs w:val="28"/>
        </w:rPr>
        <w:t xml:space="preserve"> к настоящему приказу.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Контроль за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сполнени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приказа возложить на директора </w:t>
      </w:r>
      <w:r>
        <w:rPr>
          <w:rFonts w:ascii="Times New Roman" w:hAnsi="Times New Roman"/>
          <w:sz w:val="28"/>
        </w:rPr>
        <w:t xml:space="preserve"> краевого государственного казенного учреждения «КамчатТурСервис».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left="4" w:hanging="4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Министр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left="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В.В. Русанов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r>
        <w:br w:type="page" w:clear="all"/>
      </w:r>
      <w:r/>
    </w:p>
    <w:p>
      <w:pPr>
        <w:ind w:left="0" w:right="-2" w:firstLine="4961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Приложение 1 к приказу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-2" w:firstLine="4961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туризма Камчатского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2" w:firstLine="4961"/>
        <w:spacing w:after="0" w:line="240" w:lineRule="auto"/>
        <w:widowControl w:val="off"/>
        <w:tabs>
          <w:tab w:val="left" w:pos="8222" w:leader="none"/>
        </w:tabs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края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-2" w:firstLine="4961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897"/>
        <w:tblW w:w="0" w:type="auto"/>
        <w:tblInd w:w="50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>
        <w:tblPrEx/>
        <w:trPr/>
        <w:tc>
          <w:tcPr>
            <w:tcW w:w="239" w:type="dxa"/>
            <w:textDirection w:val="lrTb"/>
            <w:noWrap w:val="false"/>
          </w:tcPr>
          <w:p>
            <w:pPr>
              <w:ind w:left="-65"/>
              <w:jc w:val="right"/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9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 xml:space="preserve"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 xml:space="preserve"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 xml:space="preserve">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  <w:tc>
          <w:tcPr>
            <w:tcW w:w="486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</w:tr>
    </w:tbl>
    <w:p>
      <w:pPr>
        <w:ind w:left="0" w:right="-2" w:firstLine="0"/>
        <w:jc w:val="right"/>
        <w:spacing w:before="0"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142" w:right="-2"/>
        <w:jc w:val="center"/>
        <w:spacing w:after="0" w:line="240" w:lineRule="auto"/>
        <w:rPr>
          <w:rFonts w:ascii="Times New Roman" w:hAnsi="Times New Roman"/>
          <w:sz w:val="28"/>
          <w:szCs w:val="28"/>
          <w:shd w:val="clear" w:color="auto" w:fill="ffd821"/>
        </w:rPr>
      </w:pPr>
      <w:r>
        <w:rPr>
          <w:rFonts w:ascii="Times New Roman" w:hAnsi="Times New Roman"/>
          <w:sz w:val="28"/>
        </w:rPr>
        <w:t xml:space="preserve">Изменения </w:t>
      </w:r>
      <w:r>
        <w:rPr>
          <w:rFonts w:ascii="Times New Roman" w:hAnsi="Times New Roman"/>
          <w:sz w:val="28"/>
          <w:szCs w:val="28"/>
          <w:shd w:val="clear" w:color="auto" w:fill="ffd821"/>
        </w:rPr>
      </w:r>
      <w:r>
        <w:rPr>
          <w:rFonts w:ascii="Times New Roman" w:hAnsi="Times New Roman"/>
          <w:sz w:val="28"/>
          <w:szCs w:val="28"/>
          <w:shd w:val="clear" w:color="auto" w:fill="ffd821"/>
        </w:rPr>
      </w:r>
    </w:p>
    <w:p>
      <w:pPr>
        <w:ind w:left="0" w:right="-2" w:firstLine="0"/>
        <w:jc w:val="center"/>
        <w:spacing w:before="0" w:after="0" w:line="240" w:lineRule="auto"/>
        <w:widowControl w:val="off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</w:rPr>
        <w:t xml:space="preserve">в отдельные приказы Министерства туризма Камчатского кр</w:t>
      </w:r>
      <w:r>
        <w:rPr>
          <w:rFonts w:ascii="Times New Roman" w:hAnsi="Times New Roman"/>
          <w:sz w:val="28"/>
          <w:szCs w:val="28"/>
        </w:rPr>
        <w:t xml:space="preserve">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вопросам организации предоставления услуг в сфере социального туризма на территории Камчатского края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-2" w:firstLine="0"/>
        <w:jc w:val="center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3"/>
        <w:ind w:left="0" w:right="-2"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 Внести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приказ Министерства туризма Камчатского края от 13.03.2025 № 4-Н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«О некоторых вопросах организации предоставления услуг в сфере социального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туризма на территории Камчатского края отдельным категориям граждан» следующие изменения: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часть 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ж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щ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ц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trike w:val="0"/>
          <w:sz w:val="28"/>
          <w:highlight w:val="white"/>
        </w:rPr>
        <w:t xml:space="preserve">3</w:t>
      </w:r>
      <w:r>
        <w:rPr>
          <w:rFonts w:ascii="Times New Roman" w:hAnsi="Times New Roman"/>
          <w:strike w:val="0"/>
          <w:sz w:val="28"/>
          <w:highlight w:val="white"/>
        </w:rPr>
        <w:t xml:space="preserve">.</w:t>
      </w:r>
      <w:r>
        <w:rPr>
          <w:rFonts w:ascii="Times New Roman" w:hAnsi="Times New Roman"/>
          <w:strike w:val="0"/>
          <w:sz w:val="28"/>
          <w:highlight w:val="white"/>
        </w:rPr>
        <w:t xml:space="preserve"> </w:t>
      </w:r>
      <w:r>
        <w:rPr>
          <w:rFonts w:ascii="Times New Roman" w:hAnsi="Times New Roman"/>
          <w:strike w:val="0"/>
          <w:sz w:val="28"/>
          <w:highlight w:val="white"/>
        </w:rPr>
        <w:t xml:space="preserve">Настоящий приказ вступает в силу после дня его официального опубликования.»</w:t>
      </w:r>
      <w:r>
        <w:rPr>
          <w:rFonts w:ascii="Times New Roman" w:hAnsi="Times New Roman"/>
          <w:strike w:val="0"/>
          <w:sz w:val="28"/>
          <w:highlight w:val="white"/>
        </w:rPr>
        <w:t xml:space="preserve">;</w:t>
      </w:r>
      <w:r>
        <w:rPr>
          <w:rFonts w:ascii="Times New Roman" w:hAnsi="Times New Roman"/>
          <w:strike w:val="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left="0" w:right="-2"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приложение 1: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-2"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 пункт 1 и 2 части 1 изложить в следующей редакции: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trike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1)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ети, в возрасте от 7 лет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достижения ими совершеннолетия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, погибших (умерших) при выполнении задач в ходе специальной военной операции (боевых действий), по отражению вооруженного вторжения на территорию Российской Федерации, а также в ходе вооруженной 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рации, в том числе признанных таковыми в установленном (судебном) порядке, или умерших после уволь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специальной военной операции (боевых действий) или при выполнении задач по отр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ии:</w:t>
      </w:r>
      <w:r>
        <w:rPr>
          <w:rFonts w:ascii="Times New Roman" w:hAnsi="Times New Roman"/>
          <w:strike w:val="0"/>
          <w:sz w:val="28"/>
          <w:szCs w:val="28"/>
          <w:highlight w:val="white"/>
        </w:rPr>
      </w:r>
      <w:r>
        <w:rPr>
          <w:rFonts w:ascii="Times New Roman" w:hAnsi="Times New Roman"/>
          <w:strike w:val="0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а)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етеранов боевых действий,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принимавших участие (содействовавших выполнению задач) в специальной военной операции на территориях Донецкой Народной Республики, Луганской Народной Республики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Украины </w:t>
        <w:br/>
        <w:t xml:space="preserve">с 24.02.2022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, на территориях Запорожской области и Херсонской области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30.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09.2022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, выполня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вших задачи по отражению вооруженного вторжения на территорию Российской Федерации, а также в ходе вооруженной провокации на Государственно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eastAsia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б) 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иц, принимавших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и, воинских формирований и органов Донецкой Народной Республики и Луганской Народной Республики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начиная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с 11 мая 2014 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2) лица, осуществляющие сопровождение лиц, указанных в </w:t>
      </w:r>
      <w:hyperlink r:id="rId12" w:tooltip="https://login.consultant.ru/link/?req=doc&amp;base=RLAW296&amp;n=217028&amp;dst=100034&amp;field=134&amp;date=05.02.2026" w:history="1">
        <w:r>
          <w:rPr>
            <w:rStyle w:val="906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  <w:lang w:val="ru-RU"/>
          </w:rPr>
          <w:t xml:space="preserve">пункте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настоящей части, определенные решением филиала Государственного фонда поддержки участников специальной военной операции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Защитники Отечества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по Камчатскому краю, из расчета не более одного сопровождающего на группу из не менее 8 и не более 10 детей.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б)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часть 10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sz w:val="28"/>
          <w:highlight w:val="white"/>
        </w:rPr>
        <w:t xml:space="preserve">«</w:t>
      </w:r>
      <w:r>
        <w:rPr>
          <w:rFonts w:ascii="Times New Roman" w:hAnsi="Times New Roman"/>
          <w:sz w:val="28"/>
          <w:highlight w:val="white"/>
        </w:rPr>
        <w:t xml:space="preserve">10. К заявлению прилагаются копии следующих документов: </w:t>
      </w:r>
      <w:r>
        <w:rPr>
          <w:rFonts w:ascii="Times New Roman" w:hAnsi="Times New Roman"/>
          <w:sz w:val="28"/>
          <w:highlight w:val="white"/>
        </w:rPr>
      </w:r>
      <w:r/>
    </w:p>
    <w:p>
      <w:pPr>
        <w:ind w:left="0"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sz w:val="28"/>
          <w:highlight w:val="white"/>
        </w:rPr>
        <w:t xml:space="preserve">1) документы, удостоверяющие личность граждан, указанных в заявлении, с отметкой о наличии гражданства Российской Федерации; </w:t>
      </w:r>
      <w:r>
        <w:rPr>
          <w:rFonts w:ascii="Times New Roman" w:hAnsi="Times New Roman"/>
          <w:sz w:val="28"/>
          <w:highlight w:val="white"/>
        </w:rPr>
      </w:r>
      <w:r/>
    </w:p>
    <w:p>
      <w:pPr>
        <w:ind w:left="0"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sz w:val="28"/>
          <w:highlight w:val="white"/>
        </w:rPr>
        <w:t xml:space="preserve">2</w:t>
      </w:r>
      <w:r>
        <w:rPr>
          <w:rFonts w:ascii="Times New Roman" w:hAnsi="Times New Roman"/>
          <w:sz w:val="28"/>
          <w:highlight w:val="white"/>
        </w:rPr>
        <w:t xml:space="preserve">) справку (извещение) или решение суда, подтверждающие факт участия лица в выполнении задач в ходе специальной военной операции (боевых действий), по отражению вооруженного вторжения на территорию Российской Федерации, а также в ходе вооруженной провокации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в том числе признанных таковыми в установленном (судебном) порядке, или умерших после увольнения с </w:t>
      </w:r>
      <w:r>
        <w:rPr>
          <w:rFonts w:ascii="Times New Roman" w:hAnsi="Times New Roman"/>
          <w:sz w:val="28"/>
          <w:highlight w:val="white"/>
        </w:rPr>
        <w:t xml:space="preserve">в</w:t>
      </w:r>
      <w:r>
        <w:rPr>
          <w:rFonts w:ascii="Times New Roman" w:hAnsi="Times New Roman"/>
          <w:sz w:val="28"/>
          <w:highlight w:val="white"/>
        </w:rPr>
        <w:t xml:space="preserve">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специальной военной операции (боевых действий) или при выполнении задач по отражению в</w:t>
      </w:r>
      <w:r>
        <w:rPr>
          <w:rFonts w:ascii="Times New Roman" w:hAnsi="Times New Roman"/>
          <w:sz w:val="28"/>
          <w:highlight w:val="white"/>
        </w:rPr>
        <w:t xml:space="preserve">о</w:t>
      </w:r>
      <w:r>
        <w:rPr>
          <w:rFonts w:ascii="Times New Roman" w:hAnsi="Times New Roman"/>
          <w:sz w:val="28"/>
          <w:highlight w:val="white"/>
        </w:rPr>
        <w:t xml:space="preserve">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и пр</w:t>
      </w:r>
      <w:r>
        <w:rPr>
          <w:rFonts w:ascii="Times New Roman" w:hAnsi="Times New Roman"/>
          <w:sz w:val="28"/>
          <w:highlight w:val="white"/>
        </w:rPr>
        <w:t xml:space="preserve">изнании его погибшим (умершим); </w:t>
      </w:r>
      <w:r>
        <w:rPr>
          <w:rFonts w:ascii="Times New Roman" w:hAnsi="Times New Roman"/>
          <w:sz w:val="28"/>
          <w:highlight w:val="white"/>
        </w:rPr>
      </w:r>
      <w:r/>
    </w:p>
    <w:p>
      <w:pPr>
        <w:ind w:left="0"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sz w:val="28"/>
          <w:highlight w:val="white"/>
        </w:rPr>
        <w:t xml:space="preserve">3</w:t>
      </w:r>
      <w:r>
        <w:rPr>
          <w:rFonts w:ascii="Times New Roman" w:hAnsi="Times New Roman"/>
          <w:sz w:val="28"/>
          <w:highlight w:val="white"/>
        </w:rPr>
        <w:t xml:space="preserve">) удостоверение ветерана боевых действий ветеранов боевых действий, определенных Федеральным законом от 12.01.1995 № 5-ФЗ «О ветеранах», принимавших участие (содействовавших выполнению задач) в специальной военной операции на территориях Донецкой Народной </w:t>
      </w:r>
      <w:r>
        <w:rPr>
          <w:rFonts w:ascii="Times New Roman" w:hAnsi="Times New Roman"/>
          <w:sz w:val="28"/>
          <w:highlight w:val="white"/>
        </w:rPr>
        <w:t xml:space="preserve">Р</w:t>
      </w:r>
      <w:r>
        <w:rPr>
          <w:rFonts w:ascii="Times New Roman" w:hAnsi="Times New Roman"/>
          <w:sz w:val="28"/>
          <w:highlight w:val="white"/>
        </w:rPr>
        <w:t xml:space="preserve">еспублики, Луганской Народной Республики и Украины с 24.02.2022, на территориях Запорожской области и Херсонской области с 30.09.2022, выполнявших задачи по отражению вооруженного вторжения на территорию Российской Федерации, а также в ходе вооруженной про</w:t>
      </w:r>
      <w:r>
        <w:rPr>
          <w:rFonts w:ascii="Times New Roman" w:hAnsi="Times New Roman"/>
          <w:sz w:val="28"/>
          <w:highlight w:val="white"/>
        </w:rPr>
        <w:t xml:space="preserve">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(для категории граждан, указанной в подпункте «а» пункта 1 части 1 настоящего Порядка); </w:t>
      </w:r>
      <w:r>
        <w:rPr>
          <w:rFonts w:ascii="Times New Roman" w:hAnsi="Times New Roman"/>
          <w:sz w:val="28"/>
          <w:highlight w:val="white"/>
        </w:rPr>
      </w:r>
      <w:r/>
    </w:p>
    <w:p>
      <w:pPr>
        <w:ind w:left="0"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sz w:val="28"/>
          <w:highlight w:val="white"/>
        </w:rPr>
        <w:t xml:space="preserve">4</w:t>
      </w:r>
      <w:r>
        <w:rPr>
          <w:rFonts w:ascii="Times New Roman" w:hAnsi="Times New Roman"/>
          <w:sz w:val="28"/>
          <w:highlight w:val="white"/>
        </w:rPr>
        <w:t xml:space="preserve">) документ (удостоверение, справка), подтверждающий статус лица, принимавшего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</w:t>
      </w:r>
      <w:r>
        <w:rPr>
          <w:rFonts w:ascii="Times New Roman" w:hAnsi="Times New Roman"/>
          <w:sz w:val="28"/>
          <w:highlight w:val="white"/>
        </w:rPr>
        <w:t xml:space="preserve">д</w:t>
      </w:r>
      <w:r>
        <w:rPr>
          <w:rFonts w:ascii="Times New Roman" w:hAnsi="Times New Roman"/>
          <w:sz w:val="28"/>
          <w:highlight w:val="white"/>
        </w:rPr>
        <w:t xml:space="preserve">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Республики, начиная с 11.05.2014 и признанного погибшим (умершим) (для категории граждан, указанной в подпункт</w:t>
      </w:r>
      <w:r>
        <w:rPr>
          <w:rFonts w:ascii="Times New Roman" w:hAnsi="Times New Roman"/>
          <w:sz w:val="28"/>
          <w:highlight w:val="white"/>
        </w:rPr>
        <w:t xml:space="preserve">е «б» пункта 1 части 1 настоящего Порядка);</w:t>
      </w:r>
      <w:r>
        <w:rPr>
          <w:rFonts w:ascii="Times New Roman" w:hAnsi="Times New Roman"/>
          <w:sz w:val="28"/>
          <w:highlight w:val="white"/>
        </w:rPr>
      </w:r>
      <w:r/>
    </w:p>
    <w:p>
      <w:pPr>
        <w:ind w:left="0"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sz w:val="28"/>
          <w:highlight w:val="white"/>
        </w:rPr>
        <w:t xml:space="preserve">5) свидетельство о рождении или решение об усыновлении лица, указанного в пункте 1 части 1 настоящего Порядка, содержащее сведения о лице, указанном в подпунктах «а» и «б» пункта 1 части 1 настоящего Порядка; </w:t>
      </w:r>
      <w:r>
        <w:rPr>
          <w:rFonts w:ascii="Times New Roman" w:hAnsi="Times New Roman"/>
          <w:sz w:val="28"/>
          <w:highlight w:val="white"/>
        </w:rPr>
      </w:r>
      <w:r/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6) решение филиала Государственного фонда поддержки участников специальной военной операции «Защитники Отечества» по Камчатскому краю об определении лица, осуществляющего сопровождение лиц, указанных в пункте 1 части 1 настоящего Порядка</w:t>
      </w:r>
      <w:r>
        <w:rPr>
          <w:rFonts w:ascii="Times New Roman" w:hAnsi="Times New Roman"/>
          <w:sz w:val="28"/>
          <w:highlight w:val="white"/>
        </w:rPr>
        <w:t xml:space="preserve">.»; 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в) часть 12 изложить в следующей редакции: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</w:p>
    <w:p>
      <w:pPr>
        <w:ind w:left="0"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12. Основаниями для отказа в выдаче сертификата являются: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/>
    </w:p>
    <w:p>
      <w:pPr>
        <w:ind w:left="0"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1) непредоставление или предоставление не в полном объеме документов, указанных в части 10 настоящего Порядка;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/>
    </w:p>
    <w:p>
      <w:pPr>
        <w:ind w:left="0"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2) предоставление документов, указанных в части 10 настоящего Порядка, в нечитаемом или плохо читаемом виде;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/>
    </w:p>
    <w:p>
      <w:pPr>
        <w:ind w:left="0"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3) установление Министерством факта предоставления недостоверных сведений;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/>
    </w:p>
    <w:p>
      <w:pPr>
        <w:ind w:left="0"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4) формат представленных документов не поддается открытию (прочтению);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/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5) лицо, указанное в заявлении на получение услуги, не относятся к категории граждан, имеющих право на получение услуги в сфере социального туризма на территории Камчатского края, указанных в части 1 настоящего Порядка.</w:t>
      </w:r>
      <w:r>
        <w:rPr>
          <w:rFonts w:ascii="Times New Roman" w:hAnsi="Times New Roman"/>
          <w:strike w:val="0"/>
          <w:sz w:val="28"/>
          <w:highlight w:val="white"/>
        </w:rPr>
        <w:t xml:space="preserve">». </w:t>
      </w:r>
      <w:r>
        <w:rPr>
          <w:rFonts w:ascii="Times New Roman" w:hAnsi="Times New Roman"/>
          <w:strike w:val="0"/>
          <w:sz w:val="28"/>
          <w:highlight w:val="white"/>
        </w:rPr>
        <w:t xml:space="preserve"> </w:t>
      </w:r>
      <w:r>
        <w:rPr>
          <w:rFonts w:ascii="Times New Roman" w:hAnsi="Times New Roman"/>
          <w:strike w:val="0"/>
          <w:sz w:val="28"/>
          <w:highlight w:val="white"/>
        </w:rPr>
      </w:r>
      <w:r>
        <w:rPr>
          <w:rFonts w:ascii="Times New Roman" w:hAnsi="Times New Roman"/>
          <w:strike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Внести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прик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аз Министерства туризма Камчатского края от 23.12.2024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№ 13-Н «О некоторых вопросах организации предоставления услуг в сфере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социального туризма на территории Камчатского края» следующие изменения: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1)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в приложение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в графе 2 строки 6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слова «от 5 лет» заменить словами «</w:t>
      </w:r>
      <w:r>
        <w:rPr>
          <w:rFonts w:ascii="Times New Roman" w:hAnsi="Times New Roman"/>
          <w:sz w:val="28"/>
          <w:highlight w:val="white"/>
        </w:rPr>
        <w:t xml:space="preserve">от 7 лет»;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б)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графе 2 строки 7 </w:t>
      </w:r>
      <w:r>
        <w:rPr>
          <w:rFonts w:ascii="Times New Roman" w:hAnsi="Times New Roman"/>
          <w:sz w:val="28"/>
          <w:highlight w:val="white"/>
        </w:rPr>
        <w:t xml:space="preserve">слова «от 5 до 18 лет» заменить словами «от 7 лет до достижения ими совершеннолетия»;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графе 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строки</w:t>
      </w:r>
      <w:r>
        <w:rPr>
          <w:rFonts w:ascii="Times New Roman" w:hAnsi="Times New Roman"/>
          <w:sz w:val="28"/>
          <w:highlight w:val="white"/>
        </w:rPr>
        <w:t xml:space="preserve"> 13 слова «от 5 до 18 лет» заменить словами «от 7 лет до достижения ими совершеннолетия»;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г)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граф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е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строки</w:t>
      </w:r>
      <w:r>
        <w:rPr>
          <w:rFonts w:ascii="Times New Roman" w:hAnsi="Times New Roman"/>
          <w:sz w:val="28"/>
        </w:rPr>
        <w:t xml:space="preserve"> 14 слова «от 5 до 18 лет» заменить словами «от 7 лет до достижения ими совершеннолетия»;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trike w:val="0"/>
          <w:sz w:val="28"/>
          <w:szCs w:val="28"/>
          <w:highlight w:val="white"/>
        </w:rPr>
        <w:t xml:space="preserve">д) </w:t>
      </w:r>
      <w:r>
        <w:rPr>
          <w:rFonts w:ascii="Times New Roman" w:hAnsi="Times New Roman"/>
          <w:sz w:val="28"/>
          <w:szCs w:val="28"/>
          <w:highlight w:val="white"/>
        </w:rPr>
        <w:t xml:space="preserve">строк</w:t>
      </w:r>
      <w:r>
        <w:rPr>
          <w:rFonts w:ascii="Times New Roman" w:hAnsi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/>
          <w:sz w:val="28"/>
          <w:szCs w:val="28"/>
          <w:highlight w:val="white"/>
        </w:rPr>
        <w:t xml:space="preserve"> 15 изложить в следующей редакции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89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09"/>
        <w:gridCol w:w="3893"/>
        <w:gridCol w:w="5135"/>
      </w:tblGrid>
      <w:tr>
        <w:tblPrEx/>
        <w:trPr>
          <w:trHeight w:val="547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18"/>
                <w:highlight w:val="white"/>
              </w:rPr>
            </w:r>
            <w:r>
              <w:rPr>
                <w:rFonts w:ascii="Times New Roman" w:hAnsi="Times New Roman"/>
                <w:strike w:val="0"/>
                <w:sz w:val="24"/>
                <w:szCs w:val="18"/>
                <w:highlight w:val="white"/>
              </w:rPr>
              <w:t xml:space="preserve">Л</w:t>
            </w:r>
            <w:r>
              <w:rPr>
                <w:rFonts w:ascii="Times New Roman" w:hAnsi="Times New Roman"/>
                <w:strike w:val="0"/>
                <w:sz w:val="24"/>
                <w:szCs w:val="18"/>
                <w:highlight w:val="white"/>
              </w:rPr>
              <w:t xml:space="preserve">ица, осуществляющие сопровождение группы лиц, не достигших совершеннолетия, указанных в пунктах 4, 5</w:t>
            </w:r>
            <w:r>
              <w:rPr>
                <w:rFonts w:ascii="Times New Roman" w:hAnsi="Times New Roman"/>
                <w:strike w:val="0"/>
                <w:sz w:val="24"/>
                <w:szCs w:val="18"/>
                <w:highlight w:val="white"/>
              </w:rPr>
              <w:t xml:space="preserve"> и </w:t>
            </w:r>
            <w:r>
              <w:rPr>
                <w:rFonts w:ascii="Times New Roman" w:hAnsi="Times New Roman"/>
                <w:strike w:val="0"/>
                <w:sz w:val="24"/>
                <w:szCs w:val="18"/>
                <w:highlight w:val="white"/>
              </w:rPr>
              <w:t xml:space="preserve">7 </w:t>
            </w:r>
            <w:r>
              <w:rPr>
                <w:rFonts w:ascii="Times New Roman" w:hAnsi="Times New Roman"/>
                <w:strike w:val="0"/>
                <w:sz w:val="24"/>
                <w:szCs w:val="18"/>
                <w:highlight w:val="white"/>
              </w:rPr>
              <w:t xml:space="preserve">настоящей части </w:t>
            </w:r>
            <w:r>
              <w:rPr>
                <w:rFonts w:ascii="Times New Roman" w:hAnsi="Times New Roman"/>
                <w:strike w:val="0"/>
                <w:sz w:val="24"/>
                <w:szCs w:val="18"/>
                <w:highlight w:val="white"/>
              </w:rPr>
              <w:t xml:space="preserve">(из расчета один сопровождающий 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на группу из не менее 8 и не более 10 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)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35" w:type="dxa"/>
            <w:vAlign w:val="center"/>
            <w:textDirection w:val="lrTb"/>
            <w:noWrap w:val="false"/>
          </w:tcPr>
          <w:p>
            <w:pPr>
              <w:ind w:left="120" w:right="120" w:firstLine="0"/>
              <w:jc w:val="center"/>
              <w:spacing w:before="120" w:after="120"/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. Свидетельство о рождении, решение об усыновлении, назначении опекуна или попечителя лиц,  указанных в пунктах 4, 5 и 7 настоящего приложения, в случае сопровождения граждан, не достигших совершеннолетия, указанных в пунктах 4, 5 и 7 настоящего приложения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;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/>
          </w:p>
          <w:p>
            <w:pPr>
              <w:ind w:left="120" w:right="120" w:firstLine="0"/>
              <w:jc w:val="center"/>
              <w:spacing w:before="120" w:after="120"/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2. Заявление (согласие) законного представителя граждан,не достигших совершеннолетия, указанных в пунктах 4 и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5 настоящего приложения, в случае сопровождения их лицом, не являющимся их законным представителем; 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/>
          </w:p>
          <w:p>
            <w:pPr>
              <w:ind w:left="120" w:right="120" w:firstLine="0"/>
              <w:jc w:val="center"/>
              <w:spacing w:before="120" w:after="120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3. Решение о назначении (определении) сопровождающего лица в случае сопровождения граждан, указанных в пункт 7 настоящего приложения;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</w:tbl>
    <w:p>
      <w:pPr>
        <w:ind w:firstLine="709"/>
        <w:jc w:val="right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е) строку 16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tbl>
      <w:tblPr>
        <w:tblStyle w:val="89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60"/>
        <w:gridCol w:w="4218"/>
        <w:gridCol w:w="4762"/>
      </w:tblGrid>
      <w:tr>
        <w:tblPrEx/>
        <w:trPr>
          <w:trHeight w:val="643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 xml:space="preserve">16</w:t>
            </w:r>
            <w:r>
              <w:rPr>
                <w:rFonts w:ascii="Times New Roman" w:hAnsi="Times New Roman"/>
                <w:sz w:val="24"/>
                <w:highlight w:val="none"/>
              </w:rPr>
            </w:r>
            <w:r>
              <w:rPr>
                <w:rFonts w:ascii="Times New Roman" w:hAnsi="Times New Roman"/>
                <w:sz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 xml:space="preserve">Лица, осуществляющие сопровождение лиц, указанных</w:t>
            </w:r>
            <w:r>
              <w:rPr>
                <w:rFonts w:ascii="Times New Roman" w:hAnsi="Times New Roman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trike w:val="0"/>
                <w:sz w:val="24"/>
                <w:highlight w:val="none"/>
              </w:rPr>
              <w:t xml:space="preserve">в пунктах </w:t>
            </w:r>
            <w:r>
              <w:rPr>
                <w:rFonts w:ascii="Times New Roman" w:hAnsi="Times New Roman"/>
                <w:strike w:val="0"/>
                <w:sz w:val="24"/>
                <w:highlight w:val="none"/>
              </w:rPr>
              <w:t xml:space="preserve">13,</w:t>
            </w:r>
            <w:r>
              <w:rPr>
                <w:rFonts w:ascii="Times New Roman" w:hAnsi="Times New Roman"/>
                <w:strike w:val="0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trike w:val="0"/>
                <w:sz w:val="24"/>
                <w:highlight w:val="none"/>
              </w:rPr>
              <w:t xml:space="preserve">14 и 18 настоящего приложения, а также несовершеннолетних лиц, указанных в пункте 17</w:t>
            </w:r>
            <w:r>
              <w:rPr>
                <w:rFonts w:ascii="Times New Roman" w:hAnsi="Times New Roman"/>
                <w:sz w:val="24"/>
                <w:highlight w:val="none"/>
              </w:rPr>
              <w:t xml:space="preserve"> насто</w:t>
            </w:r>
            <w:r>
              <w:rPr>
                <w:rFonts w:ascii="Times New Roman" w:hAnsi="Times New Roman"/>
                <w:sz w:val="24"/>
                <w:highlight w:val="none"/>
              </w:rPr>
              <w:t xml:space="preserve">ящего приложения</w:t>
            </w:r>
            <w:r>
              <w:rPr>
                <w:rFonts w:ascii="Times New Roman" w:hAnsi="Times New Roman"/>
                <w:sz w:val="24"/>
                <w:highlight w:val="none"/>
              </w:rPr>
            </w:r>
            <w:r>
              <w:rPr>
                <w:rFonts w:ascii="Times New Roman" w:hAnsi="Times New Roman"/>
                <w:sz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62" w:type="dxa"/>
            <w:vAlign w:val="center"/>
            <w:textDirection w:val="lrTb"/>
            <w:noWrap w:val="false"/>
          </w:tcPr>
          <w:p>
            <w:pPr>
              <w:ind w:left="120" w:right="120" w:firstLine="0"/>
              <w:jc w:val="center"/>
              <w:spacing w:before="120" w:after="12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trike w:val="0"/>
                <w:sz w:val="24"/>
                <w:highlight w:val="none"/>
              </w:rPr>
              <w:t xml:space="preserve">1. </w:t>
            </w:r>
            <w:r>
              <w:rPr>
                <w:rFonts w:ascii="Times New Roman" w:hAnsi="Times New Roman"/>
                <w:strike w:val="0"/>
                <w:sz w:val="24"/>
                <w:highlight w:val="none"/>
              </w:rPr>
              <w:t xml:space="preserve">Свидетельство о рождении,</w:t>
            </w:r>
            <w:r>
              <w:rPr>
                <w:rFonts w:ascii="Times New Roman" w:hAnsi="Times New Roman"/>
                <w:sz w:val="24"/>
                <w:highlight w:val="none"/>
              </w:rPr>
              <w:t xml:space="preserve"> решение об усыновлении, назначении опекуна или попечителя лиц,</w:t>
            </w:r>
            <w:r>
              <w:rPr>
                <w:rFonts w:ascii="Times New Roman" w:hAnsi="Times New Roman"/>
                <w:sz w:val="24"/>
                <w:highlight w:val="none"/>
              </w:rPr>
              <w:t xml:space="preserve"> указанных в пунктах 13,14,17 и 18,</w:t>
            </w:r>
            <w:r>
              <w:rPr>
                <w:rFonts w:ascii="Times New Roman" w:hAnsi="Times New Roman"/>
                <w:sz w:val="24"/>
                <w:highlight w:val="none"/>
              </w:rPr>
              <w:t xml:space="preserve"> в случае сопровождения граждан, </w:t>
            </w:r>
            <w:r>
              <w:rPr>
                <w:rFonts w:ascii="Times New Roman" w:hAnsi="Times New Roman"/>
                <w:sz w:val="24"/>
                <w:highlight w:val="none"/>
              </w:rPr>
              <w:t xml:space="preserve">не достигших совершеннолетия,</w:t>
            </w:r>
            <w:r>
              <w:rPr>
                <w:rFonts w:ascii="Times New Roman" w:hAnsi="Times New Roman"/>
                <w:sz w:val="24"/>
                <w:highlight w:val="none"/>
              </w:rPr>
              <w:t xml:space="preserve"> указанных в пункте</w:t>
            </w:r>
            <w:r>
              <w:rPr>
                <w:rFonts w:ascii="Times New Roman" w:hAnsi="Times New Roman"/>
                <w:sz w:val="24"/>
                <w:highlight w:val="none"/>
              </w:rPr>
              <w:t xml:space="preserve"> 13, </w:t>
            </w:r>
            <w:r>
              <w:rPr>
                <w:rFonts w:ascii="Times New Roman" w:hAnsi="Times New Roman"/>
                <w:sz w:val="24"/>
                <w:highlight w:val="none"/>
              </w:rPr>
              <w:t xml:space="preserve">14, 17 и 18</w:t>
            </w:r>
            <w:r>
              <w:rPr>
                <w:rFonts w:ascii="Times New Roman" w:hAnsi="Times New Roman"/>
                <w:sz w:val="24"/>
                <w:highlight w:val="none"/>
              </w:rPr>
              <w:t xml:space="preserve"> настоящего приложения;</w:t>
            </w:r>
            <w:r>
              <w:rPr>
                <w:rFonts w:ascii="Times New Roman" w:hAnsi="Times New Roman"/>
                <w:sz w:val="24"/>
                <w:highlight w:val="none"/>
              </w:rPr>
            </w:r>
            <w:r>
              <w:rPr>
                <w:rFonts w:ascii="Times New Roman" w:hAnsi="Times New Roman"/>
                <w:sz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 xml:space="preserve">2. З</w:t>
            </w:r>
            <w:r>
              <w:rPr>
                <w:rFonts w:ascii="Times New Roman" w:hAnsi="Times New Roman"/>
                <w:sz w:val="24"/>
                <w:highlight w:val="none"/>
              </w:rPr>
              <w:t xml:space="preserve">аявление (согласие) гражданина, в </w:t>
            </w:r>
            <w:r>
              <w:rPr>
                <w:rFonts w:ascii="Times New Roman" w:hAnsi="Times New Roman"/>
                <w:sz w:val="24"/>
                <w:highlight w:val="none"/>
              </w:rPr>
              <w:t xml:space="preserve">отношении которого осуществляется сопровождение, указанного в пункте 14 настоящего приложения, в случае достижения им совершеннолетнего возраста. </w:t>
            </w:r>
            <w:r>
              <w:rPr>
                <w:rFonts w:ascii="Times New Roman" w:hAnsi="Times New Roman"/>
                <w:sz w:val="24"/>
                <w:highlight w:val="none"/>
              </w:rPr>
            </w:r>
            <w:r>
              <w:rPr>
                <w:rFonts w:ascii="Times New Roman" w:hAnsi="Times New Roman"/>
                <w:sz w:val="24"/>
                <w:highlight w:val="none"/>
              </w:rPr>
            </w:r>
          </w:p>
        </w:tc>
      </w:tr>
    </w:tbl>
    <w:p>
      <w:pPr>
        <w:ind w:left="0" w:right="0" w:firstLine="0"/>
        <w:jc w:val="right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ж)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 стр</w:t>
      </w: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  <w:t xml:space="preserve">ок</w:t>
      </w: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  <w:t xml:space="preserve">у</w:t>
      </w:r>
      <w:r>
        <w:rPr>
          <w:rFonts w:ascii="Times New Roman" w:hAnsi="Times New Roman"/>
          <w:sz w:val="28"/>
          <w:szCs w:val="28"/>
          <w:highlight w:val="white"/>
          <w:lang w:val="ru-RU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17 изложить в следующей редакции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: 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tbl>
      <w:tblPr>
        <w:tblStyle w:val="89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60"/>
        <w:gridCol w:w="4218"/>
        <w:gridCol w:w="4762"/>
      </w:tblGrid>
      <w:tr>
        <w:tblPrEx/>
        <w:trPr>
          <w:trHeight w:val="1368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trike w:val="0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white"/>
              </w:rPr>
              <w:t xml:space="preserve">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года на территориях Запорожской области и Х</w:t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white"/>
              </w:rPr>
              <w:t xml:space="preserve">рсонской области с 30 сентября 2022 года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</w:t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white"/>
              </w:rPr>
              <w:t xml:space="preserve">рации, прилегающих к районам проведения специальной военной операции,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</w:t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white"/>
              </w:rPr>
              <w:t xml:space="preserve">ец</w:t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white"/>
              </w:rPr>
              <w:t xml:space="preserve">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Республики, начиная с 11 мая 2014 года (далее – участники СВО), а также члены их семей, к которым отн</w:t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white"/>
              </w:rPr>
              <w:t xml:space="preserve">осятся супруг, супруга, дети от 7 лет до достижения ими совершеннолетия</w:t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62" w:type="dxa"/>
            <w:vAlign w:val="center"/>
            <w:textDirection w:val="lrTb"/>
            <w:noWrap w:val="false"/>
          </w:tcPr>
          <w:p>
            <w:pPr>
              <w:pStyle w:val="737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color w:val="000000"/>
                <w:spacing w:val="-4"/>
                <w:sz w:val="24"/>
                <w:highlight w:val="white"/>
              </w:rPr>
              <w:t xml:space="preserve">Удостоверение ветерана боевых действий,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color w:val="000000"/>
                <w:spacing w:val="-4"/>
                <w:sz w:val="24"/>
                <w:highlight w:val="white"/>
              </w:rPr>
              <w:t xml:space="preserve">пр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color w:val="000000"/>
                <w:spacing w:val="-4"/>
                <w:sz w:val="24"/>
                <w:highlight w:val="white"/>
              </w:rPr>
              <w:t xml:space="preserve">инимавшего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24.02.2022 на территориях Запорожской области и Херсонской области с 30.09.2022 выпо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color w:val="000000"/>
                <w:spacing w:val="-4"/>
                <w:sz w:val="24"/>
                <w:highlight w:val="white"/>
              </w:rPr>
              <w:t xml:space="preserve">л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color w:val="000000"/>
                <w:spacing w:val="-4"/>
                <w:sz w:val="24"/>
                <w:highlight w:val="white"/>
              </w:rPr>
              <w:t xml:space="preserve">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color w:val="000000"/>
                <w:spacing w:val="-4"/>
                <w:sz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color w:val="000000"/>
                <w:spacing w:val="-4"/>
                <w:sz w:val="24"/>
                <w:highlight w:val="white"/>
              </w:rPr>
              <w:t xml:space="preserve">льной военной операции,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color w:val="000000"/>
                <w:spacing w:val="-4"/>
                <w:sz w:val="24"/>
                <w:highlight w:val="white"/>
              </w:rPr>
              <w:t xml:space="preserve">ганской Народной Республики, воинских формирований и органов Донецкой Народной Республики и Луганской Народной Республики</w:t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2. Свидетельство о заключении брака с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лицом, принимающим (принимавшим)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24.02.2022 на территориях Запорожской области и Херсонской области с 30.09.2022 выпо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льной военной операции,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ганской Народной Республики, воинских формирований и органов Донецкой Народной Республики и Луганской Народной Республики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3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С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видетельство о рождении или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 решение об усыновлении ребенка, содержащее сведения о лице,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принимающим (принимавшим)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24.02.2022 на территориях Запорожской области и Херсонской области с 30.09.2022 выпо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льной военной операции,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ганской Народной Республики, воинских формирований и органов Донецкой Народной Республики и Луганской Народной Республики</w:t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white"/>
              </w:rPr>
            </w:r>
          </w:p>
        </w:tc>
      </w:tr>
    </w:tbl>
    <w:p>
      <w:pPr>
        <w:ind w:left="0" w:right="0" w:firstLine="709"/>
        <w:jc w:val="right"/>
        <w:spacing w:after="0" w:afterAutospacing="0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з) </w:t>
      </w:r>
      <w:r>
        <w:rPr>
          <w:rFonts w:ascii="Times New Roman" w:hAnsi="Times New Roman"/>
          <w:sz w:val="28"/>
          <w:szCs w:val="28"/>
          <w:highlight w:val="white"/>
        </w:rPr>
        <w:t xml:space="preserve">строк</w:t>
      </w:r>
      <w:r>
        <w:rPr>
          <w:rFonts w:ascii="Times New Roman" w:hAnsi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18 изложить в следующей редакции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sz w:val="28"/>
          <w:szCs w:val="28"/>
          <w:highlight w:val="white"/>
          <w14:ligatures w14:val="none"/>
        </w:rPr>
      </w:r>
    </w:p>
    <w:tbl>
      <w:tblPr>
        <w:tblStyle w:val="89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60"/>
        <w:gridCol w:w="4218"/>
        <w:gridCol w:w="4762"/>
      </w:tblGrid>
      <w:tr>
        <w:tblPrEx/>
        <w:trPr>
          <w:trHeight w:val="411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18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1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Дети, в возрасте от 7 лет до достижения ими совершеннолетия,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участников СВО,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погибших (умерших) при выполнении задач в ходе специально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й военной операции (боевых действий),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районам проведения специальной военной операции, в том числе признанных таковыми в установленном (судебном) порядке, или умерших после увольнения с военной службы (службы, работы), если смерть таких лиц наступила вследствие увечья (ранения, травмы, контузи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и) или заболевания, полученных ими при выполнении задач в ходе специальной военной операции (боевых действий) или при выполнении задач по отражению вооруженного вторжения на территорию Российской Федерации, а также в ходе вооруженной провокации на Государс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твенной границе Российской Федерации и территориях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субъектов Российской Федерации, прилегающих к районам проведения специальной военной операции</w:t>
            </w:r>
            <w:r>
              <w:rPr>
                <w:rFonts w:ascii="Times New Roman" w:hAnsi="Times New Roman"/>
                <w:strike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trike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62" w:type="dxa"/>
            <w:vAlign w:val="center"/>
            <w:textDirection w:val="lrTb"/>
            <w:noWrap w:val="false"/>
          </w:tcPr>
          <w:p>
            <w:pPr>
              <w:pStyle w:val="737"/>
              <w:numPr>
                <w:ilvl w:val="0"/>
                <w:numId w:val="21"/>
              </w:numPr>
              <w:jc w:val="center"/>
              <w:spacing w:after="0" w:line="240" w:lineRule="auto"/>
              <w:widowControl w:val="off"/>
              <w:rPr>
                <w:rFonts w:ascii="Times New Roman" w:hAnsi="Times New Roman"/>
                <w:strike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trike/>
                <w:sz w:val="24"/>
                <w:highlight w:val="white"/>
              </w:rPr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С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п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р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в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к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(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и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з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в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е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щ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е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н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и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е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) или решение суда,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п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о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д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т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в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е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р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ж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д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ю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щие </w:t>
            </w:r>
            <w:r>
              <w:rPr>
                <w:rFonts w:ascii="Times New Roman" w:hAnsi="Times New Roman"/>
                <w:strike w:val="0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24.02.2022 на территориях Запорожской области и Херсонской области с 30.09.2022 выпо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льной военной операции,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ганской Народной Республики, воинских формирований и органов Донецкой Народной Республики и Луганской Народной Республики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/>
                <w:strike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trike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2. 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С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в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идетельство о рождении или</w:t>
            </w:r>
            <w:r>
              <w:rPr>
                <w:rFonts w:ascii="Times New Roman" w:hAnsi="Times New Roman"/>
                <w:strike w:val="0"/>
                <w:sz w:val="24"/>
                <w:highlight w:val="white"/>
              </w:rPr>
              <w:t xml:space="preserve"> решение об усыновлении ребенка, содержащее сведения о лице,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принимавшим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24.02.2022 на территориях Запорожской области и Херсонской области с 30.09.2022 выпо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льной военной операции,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ганской Народной Республики, воинских формирований и органов Донецкой Народной Республики и Луганской Народной Республики</w:t>
            </w:r>
            <w:r>
              <w:rPr>
                <w:rFonts w:ascii="Times New Roman" w:hAnsi="Times New Roman"/>
                <w:strike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trike/>
                <w:sz w:val="24"/>
                <w:szCs w:val="24"/>
                <w:highlight w:val="white"/>
              </w:rPr>
            </w:r>
          </w:p>
        </w:tc>
      </w:tr>
    </w:tbl>
    <w:p>
      <w:pPr>
        <w:ind w:left="0" w:right="0" w:firstLine="709"/>
        <w:jc w:val="right"/>
        <w:spacing w:after="0" w:afterAutospacing="0"/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  <w:t xml:space="preserve">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trike w:val="0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trike w:val="0"/>
          <w:sz w:val="28"/>
          <w:szCs w:val="28"/>
          <w:highlight w:val="none"/>
          <w:lang w:val="ru-RU"/>
        </w:rPr>
      </w:r>
    </w:p>
    <w:p>
      <w:pPr>
        <w:ind w:left="0" w:right="-2"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4585755"/>
      <w:docPartObj>
        <w:docPartGallery w:val="Page Numbers (Top of Page)"/>
        <w:docPartUnique w:val="true"/>
      </w:docPartObj>
      <w:rPr/>
    </w:sdtPr>
    <w:sdtContent>
      <w:p>
        <w:pPr>
          <w:pStyle w:val="90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Heading 1"/>
    <w:basedOn w:val="893"/>
    <w:next w:val="893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0">
    <w:name w:val="Heading 1 Char"/>
    <w:basedOn w:val="894"/>
    <w:link w:val="719"/>
    <w:uiPriority w:val="9"/>
    <w:rPr>
      <w:rFonts w:ascii="Arial" w:hAnsi="Arial" w:eastAsia="Arial" w:cs="Arial"/>
      <w:sz w:val="40"/>
      <w:szCs w:val="40"/>
    </w:rPr>
  </w:style>
  <w:style w:type="paragraph" w:styleId="721">
    <w:name w:val="Heading 2"/>
    <w:basedOn w:val="893"/>
    <w:next w:val="893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2">
    <w:name w:val="Heading 2 Char"/>
    <w:basedOn w:val="894"/>
    <w:link w:val="721"/>
    <w:uiPriority w:val="9"/>
    <w:rPr>
      <w:rFonts w:ascii="Arial" w:hAnsi="Arial" w:eastAsia="Arial" w:cs="Arial"/>
      <w:sz w:val="34"/>
    </w:rPr>
  </w:style>
  <w:style w:type="paragraph" w:styleId="723">
    <w:name w:val="Heading 3"/>
    <w:basedOn w:val="893"/>
    <w:next w:val="893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basedOn w:val="894"/>
    <w:link w:val="723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93"/>
    <w:next w:val="893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basedOn w:val="894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3"/>
    <w:next w:val="893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basedOn w:val="894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3"/>
    <w:next w:val="893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basedOn w:val="894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3"/>
    <w:next w:val="893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basedOn w:val="894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3"/>
    <w:next w:val="893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basedOn w:val="894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3"/>
    <w:next w:val="893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basedOn w:val="894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893"/>
    <w:uiPriority w:val="34"/>
    <w:qFormat/>
    <w:pPr>
      <w:contextualSpacing/>
      <w:ind w:left="720"/>
    </w:pPr>
  </w:style>
  <w:style w:type="paragraph" w:styleId="738">
    <w:name w:val="No Spacing"/>
    <w:uiPriority w:val="1"/>
    <w:qFormat/>
    <w:pPr>
      <w:spacing w:before="0" w:after="0" w:line="240" w:lineRule="auto"/>
    </w:pPr>
  </w:style>
  <w:style w:type="paragraph" w:styleId="739">
    <w:name w:val="Title"/>
    <w:basedOn w:val="893"/>
    <w:next w:val="893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>
    <w:name w:val="Title Char"/>
    <w:basedOn w:val="894"/>
    <w:link w:val="739"/>
    <w:uiPriority w:val="10"/>
    <w:rPr>
      <w:sz w:val="48"/>
      <w:szCs w:val="48"/>
    </w:rPr>
  </w:style>
  <w:style w:type="paragraph" w:styleId="741">
    <w:name w:val="Subtitle"/>
    <w:basedOn w:val="893"/>
    <w:next w:val="893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>
    <w:name w:val="Subtitle Char"/>
    <w:basedOn w:val="894"/>
    <w:link w:val="741"/>
    <w:uiPriority w:val="11"/>
    <w:rPr>
      <w:sz w:val="24"/>
      <w:szCs w:val="24"/>
    </w:rPr>
  </w:style>
  <w:style w:type="paragraph" w:styleId="743">
    <w:name w:val="Quote"/>
    <w:basedOn w:val="893"/>
    <w:next w:val="893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3"/>
    <w:next w:val="893"/>
    <w:link w:val="7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character" w:styleId="747">
    <w:name w:val="Header Char"/>
    <w:basedOn w:val="894"/>
    <w:link w:val="904"/>
    <w:uiPriority w:val="99"/>
  </w:style>
  <w:style w:type="character" w:styleId="748">
    <w:name w:val="Footer Char"/>
    <w:basedOn w:val="894"/>
    <w:link w:val="900"/>
    <w:uiPriority w:val="99"/>
  </w:style>
  <w:style w:type="paragraph" w:styleId="749">
    <w:name w:val="Caption"/>
    <w:basedOn w:val="893"/>
    <w:next w:val="893"/>
    <w:link w:val="7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>
    <w:name w:val="Caption Char"/>
    <w:basedOn w:val="894"/>
    <w:link w:val="749"/>
    <w:uiPriority w:val="35"/>
    <w:rPr>
      <w:b/>
      <w:bCs/>
      <w:color w:val="4f81bd" w:themeColor="accent1"/>
      <w:sz w:val="18"/>
      <w:szCs w:val="18"/>
    </w:rPr>
  </w:style>
  <w:style w:type="table" w:styleId="751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0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2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4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5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2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3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4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5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6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7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4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5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6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7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8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9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2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3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5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7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8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9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0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1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2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3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4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5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7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8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9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0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1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2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4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5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6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7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8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9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0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1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2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3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4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5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6">
    <w:name w:val="footnote text"/>
    <w:basedOn w:val="893"/>
    <w:link w:val="877"/>
    <w:uiPriority w:val="99"/>
    <w:semiHidden/>
    <w:unhideWhenUsed/>
    <w:pPr>
      <w:spacing w:after="40" w:line="240" w:lineRule="auto"/>
    </w:pPr>
    <w:rPr>
      <w:sz w:val="18"/>
    </w:rPr>
  </w:style>
  <w:style w:type="character" w:styleId="877">
    <w:name w:val="Footnote Text Char"/>
    <w:link w:val="876"/>
    <w:uiPriority w:val="99"/>
    <w:rPr>
      <w:sz w:val="18"/>
    </w:rPr>
  </w:style>
  <w:style w:type="character" w:styleId="878">
    <w:name w:val="footnote reference"/>
    <w:basedOn w:val="894"/>
    <w:uiPriority w:val="99"/>
    <w:unhideWhenUsed/>
    <w:rPr>
      <w:vertAlign w:val="superscript"/>
    </w:rPr>
  </w:style>
  <w:style w:type="paragraph" w:styleId="879">
    <w:name w:val="endnote text"/>
    <w:basedOn w:val="893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>
    <w:name w:val="Endnote Text Char"/>
    <w:link w:val="879"/>
    <w:uiPriority w:val="99"/>
    <w:rPr>
      <w:sz w:val="20"/>
    </w:rPr>
  </w:style>
  <w:style w:type="character" w:styleId="881">
    <w:name w:val="endnote reference"/>
    <w:basedOn w:val="894"/>
    <w:uiPriority w:val="99"/>
    <w:semiHidden/>
    <w:unhideWhenUsed/>
    <w:rPr>
      <w:vertAlign w:val="superscript"/>
    </w:rPr>
  </w:style>
  <w:style w:type="paragraph" w:styleId="882">
    <w:name w:val="toc 1"/>
    <w:basedOn w:val="893"/>
    <w:next w:val="893"/>
    <w:uiPriority w:val="39"/>
    <w:unhideWhenUsed/>
    <w:pPr>
      <w:ind w:left="0" w:right="0" w:firstLine="0"/>
      <w:spacing w:after="57"/>
    </w:pPr>
  </w:style>
  <w:style w:type="paragraph" w:styleId="883">
    <w:name w:val="toc 2"/>
    <w:basedOn w:val="893"/>
    <w:next w:val="893"/>
    <w:uiPriority w:val="39"/>
    <w:unhideWhenUsed/>
    <w:pPr>
      <w:ind w:left="283" w:right="0" w:firstLine="0"/>
      <w:spacing w:after="57"/>
    </w:pPr>
  </w:style>
  <w:style w:type="paragraph" w:styleId="884">
    <w:name w:val="toc 3"/>
    <w:basedOn w:val="893"/>
    <w:next w:val="893"/>
    <w:uiPriority w:val="39"/>
    <w:unhideWhenUsed/>
    <w:pPr>
      <w:ind w:left="567" w:right="0" w:firstLine="0"/>
      <w:spacing w:after="57"/>
    </w:pPr>
  </w:style>
  <w:style w:type="paragraph" w:styleId="885">
    <w:name w:val="toc 4"/>
    <w:basedOn w:val="893"/>
    <w:next w:val="893"/>
    <w:uiPriority w:val="39"/>
    <w:unhideWhenUsed/>
    <w:pPr>
      <w:ind w:left="850" w:right="0" w:firstLine="0"/>
      <w:spacing w:after="57"/>
    </w:pPr>
  </w:style>
  <w:style w:type="paragraph" w:styleId="886">
    <w:name w:val="toc 5"/>
    <w:basedOn w:val="893"/>
    <w:next w:val="893"/>
    <w:uiPriority w:val="39"/>
    <w:unhideWhenUsed/>
    <w:pPr>
      <w:ind w:left="1134" w:right="0" w:firstLine="0"/>
      <w:spacing w:after="57"/>
    </w:pPr>
  </w:style>
  <w:style w:type="paragraph" w:styleId="887">
    <w:name w:val="toc 6"/>
    <w:basedOn w:val="893"/>
    <w:next w:val="893"/>
    <w:uiPriority w:val="39"/>
    <w:unhideWhenUsed/>
    <w:pPr>
      <w:ind w:left="1417" w:right="0" w:firstLine="0"/>
      <w:spacing w:after="57"/>
    </w:pPr>
  </w:style>
  <w:style w:type="paragraph" w:styleId="888">
    <w:name w:val="toc 7"/>
    <w:basedOn w:val="893"/>
    <w:next w:val="893"/>
    <w:uiPriority w:val="39"/>
    <w:unhideWhenUsed/>
    <w:pPr>
      <w:ind w:left="1701" w:right="0" w:firstLine="0"/>
      <w:spacing w:after="57"/>
    </w:pPr>
  </w:style>
  <w:style w:type="paragraph" w:styleId="889">
    <w:name w:val="toc 8"/>
    <w:basedOn w:val="893"/>
    <w:next w:val="893"/>
    <w:uiPriority w:val="39"/>
    <w:unhideWhenUsed/>
    <w:pPr>
      <w:ind w:left="1984" w:right="0" w:firstLine="0"/>
      <w:spacing w:after="57"/>
    </w:pPr>
  </w:style>
  <w:style w:type="paragraph" w:styleId="890">
    <w:name w:val="toc 9"/>
    <w:basedOn w:val="893"/>
    <w:next w:val="893"/>
    <w:uiPriority w:val="39"/>
    <w:unhideWhenUsed/>
    <w:pPr>
      <w:ind w:left="2268" w:right="0" w:firstLine="0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893"/>
    <w:next w:val="893"/>
    <w:uiPriority w:val="99"/>
    <w:unhideWhenUsed/>
    <w:pPr>
      <w:spacing w:after="0" w:afterAutospacing="0"/>
    </w:pPr>
  </w:style>
  <w:style w:type="paragraph" w:styleId="893" w:default="1">
    <w:name w:val="Normal"/>
    <w:qFormat/>
  </w:style>
  <w:style w:type="character" w:styleId="894" w:default="1">
    <w:name w:val="Default Paragraph Font"/>
    <w:uiPriority w:val="1"/>
    <w:semiHidden/>
    <w:unhideWhenUsed/>
  </w:style>
  <w:style w:type="table" w:styleId="8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table" w:styleId="897">
    <w:name w:val="Table Grid"/>
    <w:basedOn w:val="89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8">
    <w:name w:val="Plain Text"/>
    <w:basedOn w:val="893"/>
    <w:link w:val="899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Cs w:val="21"/>
    </w:rPr>
  </w:style>
  <w:style w:type="character" w:styleId="899" w:customStyle="1">
    <w:name w:val="Текст Знак"/>
    <w:basedOn w:val="894"/>
    <w:link w:val="898"/>
    <w:uiPriority w:val="99"/>
    <w:semiHidden/>
    <w:rPr>
      <w:rFonts w:ascii="Calibri" w:hAnsi="Calibri" w:eastAsia="Calibri" w:cs="Times New Roman"/>
      <w:szCs w:val="21"/>
    </w:rPr>
  </w:style>
  <w:style w:type="paragraph" w:styleId="900">
    <w:name w:val="Footer"/>
    <w:basedOn w:val="893"/>
    <w:link w:val="901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01" w:customStyle="1">
    <w:name w:val="Нижний колонтитул Знак"/>
    <w:basedOn w:val="894"/>
    <w:link w:val="900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2">
    <w:name w:val="Balloon Text"/>
    <w:basedOn w:val="893"/>
    <w:link w:val="90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3" w:customStyle="1">
    <w:name w:val="Текст выноски Знак"/>
    <w:basedOn w:val="894"/>
    <w:link w:val="902"/>
    <w:uiPriority w:val="99"/>
    <w:semiHidden/>
    <w:rPr>
      <w:rFonts w:ascii="Segoe UI" w:hAnsi="Segoe UI" w:cs="Segoe UI"/>
      <w:sz w:val="18"/>
      <w:szCs w:val="18"/>
    </w:rPr>
  </w:style>
  <w:style w:type="paragraph" w:styleId="904">
    <w:name w:val="Header"/>
    <w:basedOn w:val="893"/>
    <w:link w:val="90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5" w:customStyle="1">
    <w:name w:val="Верхний колонтитул Знак"/>
    <w:basedOn w:val="894"/>
    <w:link w:val="904"/>
    <w:uiPriority w:val="99"/>
  </w:style>
  <w:style w:type="character" w:styleId="906">
    <w:name w:val="Hyperlink"/>
    <w:basedOn w:val="894"/>
    <w:uiPriority w:val="99"/>
    <w:unhideWhenUsed/>
    <w:rPr>
      <w:color w:val="0563c1" w:themeColor="hyperlink"/>
      <w:u w:val="single"/>
    </w:rPr>
  </w:style>
  <w:style w:type="table" w:styleId="907" w:customStyle="1">
    <w:name w:val="Сетка таблицы1"/>
    <w:basedOn w:val="895"/>
    <w:next w:val="897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8" w:customStyle="1">
    <w:name w:val="Сетка таблицы2"/>
    <w:basedOn w:val="895"/>
    <w:next w:val="897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https://login.consultant.ru/link/?req=doc&amp;base=RLAW296&amp;n=217028&amp;dst=100034&amp;field=134&amp;date=05.02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6F6EC-2856-46EA-8D11-93F2A5A2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KirzhajkinaOV</cp:lastModifiedBy>
  <cp:revision>18</cp:revision>
  <dcterms:created xsi:type="dcterms:W3CDTF">2023-07-23T23:09:00Z</dcterms:created>
  <dcterms:modified xsi:type="dcterms:W3CDTF">2026-03-16T03:54:02Z</dcterms:modified>
</cp:coreProperties>
</file>