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01.02.2022 № 46-П «Об утверждении Положения о региональном государственном строительном надзоре в Камчатском</w:t>
      </w:r>
      <w:r>
        <w:rPr>
          <w:rFonts w:ascii="Times New Roman" w:hAnsi="Times New Roman"/>
          <w:b w:val="1"/>
          <w:sz w:val="28"/>
        </w:rPr>
        <w:t xml:space="preserve"> крае»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приложение к постановлению Правительства Камчатского края от 01.02.2022 № 46-П «Об утверждении Положения о региональном государственном строительном надзоре в Камчатском крае» изменения согласно приложению.</w:t>
      </w:r>
    </w:p>
    <w:p w14:paraId="14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Настоящее постановление вступает в силу после дня его официального опубликования.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7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8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Морозова</w:t>
            </w:r>
          </w:p>
        </w:tc>
      </w:tr>
    </w:tbl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2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6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B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C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приложение к постановлению Правительства Камчатского края от 01.02.2022 № 46-П «Об утверждении Положения о региональном государственном строительном надзоре в Камчатском крае»</w:t>
      </w: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7000000">
      <w:pPr>
        <w:numPr>
          <w:ilvl w:val="0"/>
          <w:numId w:val="2"/>
        </w:numPr>
        <w:spacing w:after="0" w:line="240" w:lineRule="auto"/>
        <w:ind w:firstLine="143" w:left="5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</w:t>
      </w:r>
      <w:r>
        <w:rPr>
          <w:rFonts w:ascii="Times New Roman" w:hAnsi="Times New Roman"/>
          <w:sz w:val="28"/>
        </w:rPr>
        <w:t>ью</w:t>
      </w:r>
      <w:r>
        <w:rPr>
          <w:rFonts w:ascii="Times New Roman" w:hAnsi="Times New Roman"/>
          <w:sz w:val="28"/>
        </w:rPr>
        <w:t xml:space="preserve"> 10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следующ</w:t>
      </w:r>
      <w:bookmarkStart w:id="3" w:name="_GoBack"/>
      <w:bookmarkEnd w:id="3"/>
      <w:r>
        <w:rPr>
          <w:rFonts w:ascii="Times New Roman" w:hAnsi="Times New Roman"/>
          <w:sz w:val="28"/>
        </w:rPr>
        <w:t>его содержания:</w:t>
      </w:r>
    </w:p>
    <w:p w14:paraId="38000000">
      <w:pPr>
        <w:spacing w:after="0" w:line="240" w:lineRule="auto"/>
        <w:ind w:firstLine="65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b w:val="1"/>
          <w:sz w:val="28"/>
          <w:vertAlign w:val="subscript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 о проведении профилактического визита, об объ</w:t>
      </w:r>
      <w:r>
        <w:rPr>
          <w:rFonts w:ascii="Times New Roman" w:hAnsi="Times New Roman"/>
          <w:color w:val="000000"/>
          <w:sz w:val="28"/>
        </w:rPr>
        <w:t xml:space="preserve">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</w:t>
      </w:r>
      <w:r>
        <w:rPr>
          <w:rFonts w:ascii="Times New Roman" w:hAnsi="Times New Roman"/>
          <w:color w:val="000000"/>
          <w:sz w:val="28"/>
        </w:rPr>
        <w:t xml:space="preserve">предписания об устранении выявленных нарушений </w:t>
      </w:r>
      <w:r>
        <w:rPr>
          <w:rFonts w:ascii="Times New Roman" w:hAnsi="Times New Roman"/>
          <w:sz w:val="28"/>
        </w:rPr>
        <w:t>оформляются</w:t>
      </w:r>
      <w:r>
        <w:rPr>
          <w:rFonts w:ascii="Times New Roman" w:hAnsi="Times New Roman"/>
          <w:sz w:val="28"/>
        </w:rPr>
        <w:t xml:space="preserve"> в порядке, установленном частью 1.1 статьи 21 </w:t>
      </w:r>
      <w:r>
        <w:rPr>
          <w:rFonts w:ascii="Times New Roman" w:hAnsi="Times New Roman"/>
          <w:sz w:val="28"/>
        </w:rPr>
        <w:t>Федерального закона № 248-ФЗ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39000000">
      <w:pPr>
        <w:numPr>
          <w:ilvl w:val="0"/>
          <w:numId w:val="2"/>
        </w:numPr>
        <w:spacing w:after="0" w:line="240" w:lineRule="auto"/>
        <w:ind w:firstLine="143" w:left="5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частью 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sz w:val="28"/>
          <w:vertAlign w:val="superscript"/>
        </w:rPr>
        <w:t xml:space="preserve">2 </w:t>
      </w:r>
      <w:r>
        <w:rPr>
          <w:rFonts w:ascii="Times New Roman" w:hAnsi="Times New Roman"/>
          <w:sz w:val="28"/>
        </w:rPr>
        <w:t>следующего содержания:</w:t>
      </w:r>
    </w:p>
    <w:p w14:paraId="3A000000">
      <w:pPr>
        <w:spacing w:after="0" w:line="240" w:lineRule="auto"/>
        <w:ind w:firstLine="65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Должностные лица Инспекции, уполномоченные осуществлять </w:t>
      </w:r>
      <w:r>
        <w:rPr>
          <w:rFonts w:ascii="Times New Roman" w:hAnsi="Times New Roman"/>
          <w:sz w:val="28"/>
        </w:rPr>
        <w:t xml:space="preserve">региональный </w:t>
      </w:r>
      <w:r>
        <w:rPr>
          <w:rFonts w:ascii="Times New Roman" w:hAnsi="Times New Roman"/>
          <w:sz w:val="28"/>
        </w:rPr>
        <w:t xml:space="preserve">государственный строительный надзор, обязаны соблюдать права и обязанности, установленные ст. 29 </w:t>
      </w:r>
      <w:r>
        <w:rPr>
          <w:rFonts w:ascii="Times New Roman" w:hAnsi="Times New Roman"/>
          <w:sz w:val="28"/>
        </w:rPr>
        <w:t>Федерального закона № 248-ФЗ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3B000000">
      <w:pPr>
        <w:numPr>
          <w:ilvl w:val="0"/>
          <w:numId w:val="2"/>
        </w:numPr>
        <w:spacing w:after="0" w:line="240" w:lineRule="auto"/>
        <w:ind w:firstLine="143" w:left="515"/>
        <w:jc w:val="both"/>
        <w:rPr>
          <w:rFonts w:ascii="Times New Roman" w:hAnsi="Times New Roman"/>
          <w:color w:themeColor="accent2" w:themeShade="BF" w:val="C55A11"/>
          <w:sz w:val="28"/>
        </w:rPr>
      </w:pPr>
      <w:r>
        <w:rPr>
          <w:rFonts w:ascii="Times New Roman" w:hAnsi="Times New Roman"/>
          <w:sz w:val="28"/>
        </w:rPr>
        <w:t xml:space="preserve">дополнить частью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  <w:vertAlign w:val="superscript"/>
        </w:rPr>
        <w:t xml:space="preserve">3 </w:t>
      </w:r>
      <w:r>
        <w:rPr>
          <w:rFonts w:ascii="Times New Roman" w:hAnsi="Times New Roman"/>
          <w:color w:val="000000"/>
          <w:sz w:val="28"/>
        </w:rPr>
        <w:t>следующего содержания:</w:t>
      </w:r>
    </w:p>
    <w:p w14:paraId="3C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«10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PT Serif" w:hAnsi="PT Serif"/>
          <w:color w:val="22272F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 случае проведения контрольных (надзорных) мероприятий </w:t>
      </w:r>
      <w:r>
        <w:rPr>
          <w:rFonts w:ascii="Times New Roman" w:hAnsi="Times New Roman"/>
          <w:color w:val="000000"/>
          <w:sz w:val="28"/>
          <w:highlight w:val="white"/>
        </w:rPr>
        <w:t xml:space="preserve">или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/>
          <w:color w:val="000000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Инспектор</w:t>
      </w:r>
      <w:r>
        <w:rPr>
          <w:rFonts w:ascii="Times New Roman" w:hAnsi="Times New Roman"/>
          <w:color w:val="000000"/>
          <w:sz w:val="28"/>
          <w:highlight w:val="white"/>
        </w:rPr>
        <w:t>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</w:t>
      </w:r>
      <w:r>
        <w:rPr>
          <w:rFonts w:ascii="Times New Roman" w:hAnsi="Times New Roman"/>
          <w:color w:val="000000"/>
          <w:sz w:val="28"/>
          <w:highlight w:val="white"/>
        </w:rPr>
        <w:t>Инспекция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направляет акт контролируемому лицу в порядке, установленном 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"https://internet.garant.ru/#/document/74449814/entry/21" \o "https://internet.garant.ru/#/document/74449814/entry/21"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>статьей 21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> </w:t>
      </w:r>
      <w:r>
        <w:rPr>
          <w:rFonts w:ascii="Times New Roman" w:hAnsi="Times New Roman"/>
          <w:sz w:val="28"/>
        </w:rPr>
        <w:t>Федерального закона № 248-ФЗ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3D000000">
      <w:pPr>
        <w:numPr>
          <w:ilvl w:val="0"/>
          <w:numId w:val="2"/>
        </w:numPr>
        <w:spacing w:after="0" w:line="240" w:lineRule="auto"/>
        <w:ind w:firstLine="143" w:left="5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</w:t>
      </w:r>
      <w:r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абзац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тор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 содержания</w:t>
      </w:r>
      <w:r>
        <w:rPr>
          <w:rFonts w:ascii="Times New Roman" w:hAnsi="Times New Roman"/>
          <w:sz w:val="28"/>
        </w:rPr>
        <w:t>:</w:t>
      </w:r>
    </w:p>
    <w:p w14:paraId="3E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«Объект контроля считается отнесенным к одной из категори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риска после внесения сведений в единый реестр видов контроля.»;</w:t>
      </w:r>
    </w:p>
    <w:p w14:paraId="3F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26 </w:t>
      </w:r>
      <w:r>
        <w:rPr>
          <w:rFonts w:ascii="Times New Roman" w:hAnsi="Times New Roman"/>
          <w:sz w:val="28"/>
        </w:rPr>
        <w:t xml:space="preserve">после слова «способами»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ополнить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словами </w:t>
      </w:r>
      <w:r>
        <w:rPr>
          <w:rFonts w:ascii="Times New Roman" w:hAnsi="Times New Roman"/>
          <w:sz w:val="28"/>
        </w:rPr>
        <w:t xml:space="preserve">: </w:t>
      </w:r>
    </w:p>
    <w:p w14:paraId="40000000">
      <w:pPr>
        <w:spacing w:after="0" w:line="240" w:lineRule="auto"/>
        <w:ind w:firstLine="65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 числе,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hAnsi="Times New Roman"/>
          <w:sz w:val="28"/>
        </w:rPr>
        <w:t>.»;</w:t>
      </w:r>
    </w:p>
    <w:p w14:paraId="41000000">
      <w:pPr>
        <w:spacing w:after="0" w:line="240" w:lineRule="auto"/>
        <w:ind w:firstLine="0" w:left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часть 29 изложить в следующей редакции</w:t>
      </w:r>
      <w:r>
        <w:rPr>
          <w:rFonts w:ascii="Times New Roman" w:hAnsi="Times New Roman"/>
          <w:sz w:val="28"/>
        </w:rPr>
        <w:t>:</w:t>
      </w:r>
    </w:p>
    <w:p w14:paraId="42000000">
      <w:pPr>
        <w:spacing w:after="0" w:line="240" w:lineRule="auto"/>
        <w:ind w:firstLine="641" w:left="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Консультирование по обращениям контролируемых лиц и их представителей</w:t>
      </w:r>
      <w:r>
        <w:rPr>
          <w:rFonts w:ascii="Times New Roman" w:hAnsi="Times New Roman"/>
          <w:sz w:val="28"/>
        </w:rPr>
        <w:t xml:space="preserve">, направленных в том числе посредством единого портала государственных и муниципальных услуг или </w:t>
      </w:r>
      <w:r>
        <w:rPr>
          <w:rFonts w:ascii="Times New Roman" w:hAnsi="Times New Roman"/>
          <w:sz w:val="28"/>
        </w:rPr>
        <w:t>регионального портала государственных и муниципальных услуг,</w:t>
      </w:r>
      <w:r>
        <w:rPr>
          <w:rFonts w:ascii="Times New Roman" w:hAnsi="Times New Roman"/>
          <w:sz w:val="28"/>
        </w:rPr>
        <w:t xml:space="preserve"> осуществляется должностным лицом Инспекции по телефону, посредством видеоконференцсвязи,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Консультирование осуществляется без взимания платы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43000000">
      <w:pPr>
        <w:spacing w:after="0" w:line="240" w:lineRule="auto"/>
        <w:ind w:firstLine="641" w:left="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дополнить частью 29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4000000">
      <w:pPr>
        <w:spacing w:after="0" w:line="240" w:lineRule="auto"/>
        <w:ind w:firstLine="641" w:left="13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«29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22272F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Консультирование может осуществляться должностным лицом Инспекции по телефону, посредством видео-конференц-связи, использования мобильного приложения </w:t>
      </w:r>
      <w:r>
        <w:rPr>
          <w:rFonts w:ascii="Times New Roman" w:hAnsi="Times New Roman"/>
          <w:color w:val="000000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Инспектор</w:t>
      </w:r>
      <w:r>
        <w:rPr>
          <w:rFonts w:ascii="Times New Roman" w:hAnsi="Times New Roman"/>
          <w:color w:val="000000"/>
          <w:sz w:val="28"/>
          <w:highlight w:val="white"/>
        </w:rPr>
        <w:t>»</w:t>
      </w:r>
      <w:r>
        <w:rPr>
          <w:rFonts w:ascii="Times New Roman" w:hAnsi="Times New Roman"/>
          <w:color w:val="000000"/>
          <w:sz w:val="28"/>
          <w:highlight w:val="white"/>
        </w:rPr>
        <w:t>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/>
          <w:color w:val="000000"/>
          <w:sz w:val="28"/>
          <w:highlight w:val="white"/>
        </w:rPr>
        <w:t>»;</w:t>
      </w:r>
    </w:p>
    <w:p w14:paraId="45000000">
      <w:pPr>
        <w:spacing w:after="0" w:line="240" w:lineRule="auto"/>
        <w:ind w:firstLine="0" w:left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дополнить частью 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6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«69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(надзорного) мероприятия по основаниям, предусмотренным 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"https://internet.garant.ru/#/document/74449814/entry/570101" \o "https://internet.garant.ru/#/document/74449814/entry/570101"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>пунктами 1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 xml:space="preserve">,  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"https://internet.garant.ru/#/document/74449814/entry/570103" \o "https://internet.garant.ru/#/document/74449814/entry/570103"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>3-5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>, 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"https://internet.garant.ru/#/document/74449814/entry/570107" \o "https://internet.garant.ru/#/document/74449814/entry/570107"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 xml:space="preserve"> 9 части 1 статьи 57 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 xml:space="preserve"> должностные лица Инспекции, уполномоченные осуществлять 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региональный государственный строительный надзор, обязаны уведомить об этом саморегулируемую организацию не менее чем за двадцать четыре часа до даты начала проведения контрольного (надзорного) мероприятия посредст</w:t>
      </w:r>
      <w:r>
        <w:rPr>
          <w:rFonts w:ascii="Times New Roman" w:hAnsi="Times New Roman"/>
          <w:color w:val="000000"/>
          <w:sz w:val="28"/>
          <w:highlight w:val="white"/>
        </w:rPr>
        <w:t>вом направления выписки из электронного паспорта соответствующего контрольного (надзорного) мероприятия, содержащей информацию о контрольном (надзорном) мероприятии, размещенную в едином реестре контрольных (надзорных) мероприятий, по адресу электронной по</w:t>
      </w:r>
      <w:r>
        <w:rPr>
          <w:rFonts w:ascii="Times New Roman" w:hAnsi="Times New Roman"/>
          <w:color w:val="000000"/>
          <w:sz w:val="28"/>
          <w:highlight w:val="white"/>
        </w:rPr>
        <w:t>чты саморегулируемой организации или иным доступным способом, за исключением случаев проведения контрольного (надзорного) мероприятия без уведомления контролируемого лица, установленных Ф</w:t>
      </w:r>
      <w:r>
        <w:rPr>
          <w:rFonts w:ascii="Times New Roman" w:hAnsi="Times New Roman"/>
          <w:sz w:val="28"/>
        </w:rPr>
        <w:t>едеральным законом № 248-ФЗ</w:t>
      </w:r>
      <w:r>
        <w:rPr>
          <w:rFonts w:ascii="Times New Roman" w:hAnsi="Times New Roman"/>
          <w:color w:val="000000"/>
          <w:sz w:val="28"/>
          <w:highlight w:val="white"/>
        </w:rPr>
        <w:t>.»;</w:t>
      </w:r>
    </w:p>
    <w:p w14:paraId="47000000">
      <w:pPr>
        <w:spacing w:after="0" w:line="240" w:lineRule="auto"/>
        <w:ind w:firstLine="0" w:left="65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9. часть 72 изложить в следующей редакции:</w:t>
      </w:r>
    </w:p>
    <w:p w14:paraId="48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«72.</w:t>
      </w:r>
      <w:r>
        <w:rPr>
          <w:rFonts w:ascii="PT Serif" w:hAnsi="PT Serif"/>
          <w:color w:val="22272F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Если имеющихся в распоряжении </w:t>
      </w:r>
      <w:r>
        <w:rPr>
          <w:rFonts w:ascii="Times New Roman" w:hAnsi="Times New Roman"/>
          <w:color w:val="000000"/>
          <w:sz w:val="28"/>
        </w:rPr>
        <w:t>Инспекции</w:t>
      </w:r>
      <w:r>
        <w:rPr>
          <w:rFonts w:ascii="Times New Roman" w:hAnsi="Times New Roman"/>
          <w:color w:val="000000"/>
          <w:sz w:val="28"/>
        </w:rPr>
        <w:t xml:space="preserve"> сведений и документов недостаточно для оценки соблюдения контролируемым лицом обязательных требований, то в ходе документарной проверки могут совершаться следующие контрольные (надзорные) действия:</w:t>
      </w:r>
    </w:p>
    <w:p w14:paraId="49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получение письменных объяснений;</w:t>
      </w:r>
    </w:p>
    <w:p w14:paraId="4A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истребование документов;</w:t>
      </w:r>
    </w:p>
    <w:p w14:paraId="4B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3) экспертиза.</w:t>
      </w:r>
      <w:r>
        <w:rPr>
          <w:rFonts w:ascii="Times New Roman" w:hAnsi="Times New Roman"/>
          <w:color w:val="000000"/>
          <w:sz w:val="28"/>
        </w:rPr>
        <w:t>»;</w:t>
      </w:r>
    </w:p>
    <w:p w14:paraId="4C000000">
      <w:pPr>
        <w:spacing w:after="0" w:line="240" w:lineRule="auto"/>
        <w:ind w:firstLine="0" w:left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дополнить част</w:t>
      </w:r>
      <w:r>
        <w:rPr>
          <w:rFonts w:ascii="Times New Roman" w:hAnsi="Times New Roman"/>
          <w:sz w:val="28"/>
        </w:rPr>
        <w:t>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D000000">
      <w:pPr>
        <w:spacing w:after="0" w:line="240" w:lineRule="auto"/>
        <w:ind w:firstLine="641" w:left="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bookmarkStart w:id="4" w:name="sub_112011"/>
      <w:r>
        <w:rPr>
          <w:rFonts w:ascii="Times New Roman" w:hAnsi="Times New Roman"/>
          <w:sz w:val="28"/>
        </w:rPr>
        <w:t>Документы могут представляться контролируемыми лицами с использованием единог</w:t>
      </w:r>
      <w:r>
        <w:rPr>
          <w:rFonts w:ascii="Times New Roman" w:hAnsi="Times New Roman"/>
          <w:sz w:val="28"/>
        </w:rPr>
        <w:t>о портала государственных и муниципальных, регионального портала государственных и муниципальных услуг или мобильного приложения «Инспектор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4E000000">
      <w:pPr>
        <w:spacing w:after="0" w:line="240" w:lineRule="auto"/>
        <w:ind w:firstLine="0" w:left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дополнить частью 80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4F000000">
      <w:pPr>
        <w:spacing w:after="0" w:line="240" w:lineRule="auto"/>
        <w:ind w:firstLine="65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«80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PT Serif" w:hAnsi="PT Serif"/>
          <w:color w:val="22272F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Действие требований, установленных частью 80 </w:t>
      </w:r>
      <w:r>
        <w:rPr>
          <w:rFonts w:ascii="Times New Roman" w:hAnsi="Times New Roman"/>
          <w:color w:val="000000"/>
          <w:sz w:val="28"/>
          <w:highlight w:val="white"/>
        </w:rPr>
        <w:t>настояще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Положения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отношении сроков проведения выездных проверок и сроков взаимодействия с субъектами малого предпр</w:t>
      </w:r>
      <w:r>
        <w:rPr>
          <w:rFonts w:ascii="Times New Roman" w:hAnsi="Times New Roman"/>
          <w:color w:val="000000"/>
          <w:sz w:val="28"/>
          <w:highlight w:val="white"/>
        </w:rPr>
        <w:t>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"https://internet.garant.ru/#/document/12154854/entry/40112" \o "https://internet.garant.ru/#/document/12154854/entry/40112"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>пунктом 2 части 1.1 статьи 4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 xml:space="preserve"> Федерального закона от </w:t>
      </w:r>
      <w:r>
        <w:rPr>
          <w:rFonts w:ascii="Times New Roman" w:hAnsi="Times New Roman"/>
          <w:color w:val="000000"/>
          <w:sz w:val="28"/>
          <w:highlight w:val="white"/>
        </w:rPr>
        <w:t>24 июля 2007 года № 209-ФЗ «О развитии малого и среднего предпринимательства в Российской Федерации» для малых пр</w:t>
      </w:r>
      <w:r>
        <w:rPr>
          <w:rFonts w:ascii="Times New Roman" w:hAnsi="Times New Roman"/>
          <w:color w:val="000000"/>
          <w:sz w:val="28"/>
          <w:highlight w:val="white"/>
        </w:rPr>
        <w:t>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указанным пунктом для микропредприятий.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"https://internet.garant.ru/#/document/10900200/entry/2651196" \o "https://internet.garant.ru/#/document/10900200/entry/2651196"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>подпунктом 19.6 пункта 1 статьи 265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</w:rPr>
        <w:t> Налогово</w:t>
      </w:r>
      <w:r>
        <w:rPr>
          <w:rFonts w:ascii="Times New Roman" w:hAnsi="Times New Roman"/>
          <w:color w:val="000000"/>
          <w:sz w:val="28"/>
          <w:highlight w:val="white"/>
        </w:rPr>
        <w:t>го кодекса Российской Федерации.»;</w:t>
      </w:r>
    </w:p>
    <w:p w14:paraId="50000000">
      <w:pPr>
        <w:spacing w:after="0" w:line="240" w:lineRule="auto"/>
        <w:ind w:firstLine="0" w:left="65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12. дополнить частью 87</w:t>
      </w:r>
      <w:r>
        <w:rPr>
          <w:rFonts w:ascii="Times New Roman" w:hAnsi="Times New Roman"/>
          <w:color w:val="000000"/>
          <w:sz w:val="28"/>
          <w:highlight w:val="white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8"/>
          <w:highlight w:val="white"/>
        </w:rPr>
        <w:t>следующего содержания:</w:t>
      </w:r>
    </w:p>
    <w:p w14:paraId="51000000">
      <w:pPr>
        <w:spacing w:after="0" w:line="240" w:lineRule="auto"/>
        <w:ind w:firstLine="0" w:left="658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«87</w:t>
      </w:r>
      <w:r>
        <w:rPr>
          <w:rFonts w:ascii="Times New Roman" w:hAnsi="Times New Roman"/>
          <w:color w:val="000000"/>
          <w:sz w:val="28"/>
          <w:highlight w:val="white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highlight w:val="white"/>
        </w:rPr>
        <w:t>. Проведение оценки исполнения выданного Инспекцией предписания,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путем проведения контрольного (надзорного) мероприятия, не требует согласования с органами прокуратуры.».</w:t>
      </w:r>
    </w:p>
    <w:p w14:paraId="53000000">
      <w:pPr>
        <w:spacing w:after="0" w:line="240" w:lineRule="auto"/>
        <w:ind w:firstLine="641" w:left="13"/>
        <w:jc w:val="both"/>
        <w:rPr>
          <w:rFonts w:ascii="Times New Roman" w:hAnsi="Times New Roman"/>
          <w:sz w:val="28"/>
        </w:rPr>
      </w:pPr>
      <w:bookmarkEnd w:id="4"/>
    </w:p>
    <w:p w14:paraId="54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Heading 1 Char"/>
    <w:basedOn w:val="Style_6"/>
    <w:link w:val="Style_5_ch"/>
    <w:rPr>
      <w:rFonts w:ascii="Liberation Sans" w:hAnsi="Liberation Sans"/>
      <w:sz w:val="40"/>
    </w:rPr>
  </w:style>
  <w:style w:styleId="Style_5_ch" w:type="character">
    <w:name w:val="Heading 1 Char"/>
    <w:basedOn w:val="Style_6_ch"/>
    <w:link w:val="Style_5"/>
    <w:rPr>
      <w:rFonts w:ascii="Liberation Sans" w:hAnsi="Liberation Sans"/>
      <w:sz w:val="40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s_1"/>
    <w:basedOn w:val="Style_3"/>
    <w:link w:val="Style_9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9_ch" w:type="character">
    <w:name w:val="s_1"/>
    <w:basedOn w:val="Style_3_ch"/>
    <w:link w:val="Style_9"/>
    <w:rPr>
      <w:rFonts w:ascii="Times New Roman" w:hAnsi="Times New Roman"/>
      <w:color w:val="000000"/>
      <w:sz w:val="24"/>
    </w:rPr>
  </w:style>
  <w:style w:styleId="Style_10" w:type="paragraph">
    <w:name w:val="Title Char"/>
    <w:basedOn w:val="Style_6"/>
    <w:link w:val="Style_10_ch"/>
    <w:rPr>
      <w:sz w:val="48"/>
    </w:rPr>
  </w:style>
  <w:style w:styleId="Style_10_ch" w:type="character">
    <w:name w:val="Title Char"/>
    <w:basedOn w:val="Style_6_ch"/>
    <w:link w:val="Style_10"/>
    <w:rPr>
      <w:sz w:val="48"/>
    </w:rPr>
  </w:style>
  <w:style w:styleId="Style_11" w:type="paragraph">
    <w:name w:val="toc 6"/>
    <w:next w:val="Style_3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basedOn w:val="Style_3"/>
    <w:link w:val="Style_13_ch"/>
    <w:pPr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Plain Text"/>
    <w:basedOn w:val="Style_3"/>
    <w:link w:val="Style_16_ch"/>
    <w:pPr>
      <w:spacing w:after="0" w:line="240" w:lineRule="auto"/>
      <w:ind/>
    </w:pPr>
    <w:rPr>
      <w:rFonts w:ascii="Calibri" w:hAnsi="Calibri"/>
    </w:rPr>
  </w:style>
  <w:style w:styleId="Style_16_ch" w:type="character">
    <w:name w:val="Plain Text"/>
    <w:basedOn w:val="Style_3_ch"/>
    <w:link w:val="Style_16"/>
    <w:rPr>
      <w:rFonts w:ascii="Calibri" w:hAnsi="Calibri"/>
    </w:rPr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3_ch"/>
    <w:link w:val="Style_17"/>
    <w:rPr>
      <w:rFonts w:ascii="Liberation Sans" w:hAnsi="Liberation Sans"/>
      <w:i w:val="1"/>
      <w:sz w:val="21"/>
    </w:rPr>
  </w:style>
  <w:style w:styleId="Style_18" w:type="paragraph">
    <w:name w:val="endnote reference"/>
    <w:basedOn w:val="Style_6"/>
    <w:link w:val="Style_18_ch"/>
    <w:rPr>
      <w:vertAlign w:val="superscript"/>
    </w:rPr>
  </w:style>
  <w:style w:styleId="Style_18_ch" w:type="character">
    <w:name w:val="endnote reference"/>
    <w:basedOn w:val="Style_6_ch"/>
    <w:link w:val="Style_18"/>
    <w:rPr>
      <w:vertAlign w:val="superscript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Quote"/>
    <w:basedOn w:val="Style_3"/>
    <w:next w:val="Style_3"/>
    <w:link w:val="Style_20_ch"/>
    <w:pPr>
      <w:ind w:firstLine="0" w:left="720" w:right="720"/>
    </w:pPr>
    <w:rPr>
      <w:i w:val="1"/>
    </w:rPr>
  </w:style>
  <w:style w:styleId="Style_20_ch" w:type="character">
    <w:name w:val="Quote"/>
    <w:basedOn w:val="Style_3_ch"/>
    <w:link w:val="Style_20"/>
    <w:rPr>
      <w:i w:val="1"/>
    </w:rPr>
  </w:style>
  <w:style w:styleId="Style_21" w:type="paragraph">
    <w:name w:val="Footer"/>
    <w:basedOn w:val="Style_3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Footer"/>
    <w:basedOn w:val="Style_3_ch"/>
    <w:link w:val="Style_21"/>
    <w:rPr>
      <w:rFonts w:ascii="Times New Roman" w:hAnsi="Times New Roman"/>
      <w:sz w:val="28"/>
    </w:rPr>
  </w:style>
  <w:style w:styleId="Style_22" w:type="paragraph">
    <w:name w:val="Head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3_ch"/>
    <w:link w:val="Style_24"/>
    <w:rPr>
      <w:rFonts w:ascii="Segoe UI" w:hAnsi="Segoe UI"/>
      <w:sz w:val="18"/>
    </w:rPr>
  </w:style>
  <w:style w:styleId="Style_25" w:type="paragraph">
    <w:name w:val="footnote reference"/>
    <w:basedOn w:val="Style_6"/>
    <w:link w:val="Style_25_ch"/>
    <w:rPr>
      <w:vertAlign w:val="superscript"/>
    </w:rPr>
  </w:style>
  <w:style w:styleId="Style_25_ch" w:type="character">
    <w:name w:val="footnote reference"/>
    <w:basedOn w:val="Style_6_ch"/>
    <w:link w:val="Style_25"/>
    <w:rPr>
      <w:vertAlign w:val="superscript"/>
    </w:rPr>
  </w:style>
  <w:style w:styleId="Style_26" w:type="paragraph">
    <w:name w:val="Footer Char"/>
    <w:basedOn w:val="Style_6"/>
    <w:link w:val="Style_26_ch"/>
  </w:style>
  <w:style w:styleId="Style_26_ch" w:type="character">
    <w:name w:val="Footer Char"/>
    <w:basedOn w:val="Style_6_ch"/>
    <w:link w:val="Style_26"/>
  </w:style>
  <w:style w:styleId="Style_27" w:type="paragraph">
    <w:name w:val="table of figures"/>
    <w:basedOn w:val="Style_3"/>
    <w:next w:val="Style_3"/>
    <w:link w:val="Style_27_ch"/>
    <w:pPr>
      <w:spacing w:after="0"/>
      <w:ind/>
    </w:pPr>
  </w:style>
  <w:style w:styleId="Style_27_ch" w:type="character">
    <w:name w:val="table of figures"/>
    <w:basedOn w:val="Style_3_ch"/>
    <w:link w:val="Style_27"/>
  </w:style>
  <w:style w:styleId="Style_28" w:type="paragraph">
    <w:name w:val="heading 5"/>
    <w:next w:val="Style_3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8_ch" w:type="character">
    <w:name w:val="heading 5"/>
    <w:link w:val="Style_28"/>
    <w:rPr>
      <w:rFonts w:ascii="XO Thames" w:hAnsi="XO Thames"/>
      <w:b w:val="1"/>
    </w:rPr>
  </w:style>
  <w:style w:styleId="Style_29" w:type="paragraph">
    <w:name w:val="heading 1"/>
    <w:next w:val="Style_3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Subtitle Char"/>
    <w:basedOn w:val="Style_6"/>
    <w:link w:val="Style_30_ch"/>
    <w:rPr>
      <w:sz w:val="24"/>
    </w:rPr>
  </w:style>
  <w:style w:styleId="Style_30_ch" w:type="character">
    <w:name w:val="Subtitle Char"/>
    <w:basedOn w:val="Style_6_ch"/>
    <w:link w:val="Style_30"/>
    <w:rPr>
      <w:sz w:val="24"/>
    </w:rPr>
  </w:style>
  <w:style w:styleId="Style_31" w:type="paragraph">
    <w:name w:val="Heading 3 Char"/>
    <w:basedOn w:val="Style_6"/>
    <w:link w:val="Style_31_ch"/>
    <w:rPr>
      <w:rFonts w:ascii="Liberation Sans" w:hAnsi="Liberation Sans"/>
      <w:sz w:val="30"/>
    </w:rPr>
  </w:style>
  <w:style w:styleId="Style_31_ch" w:type="character">
    <w:name w:val="Heading 3 Char"/>
    <w:basedOn w:val="Style_6_ch"/>
    <w:link w:val="Style_31"/>
    <w:rPr>
      <w:rFonts w:ascii="Liberation Sans" w:hAnsi="Liberation Sans"/>
      <w:sz w:val="30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3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heading 8"/>
    <w:basedOn w:val="Style_3"/>
    <w:next w:val="Style_3"/>
    <w:link w:val="Style_34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4_ch" w:type="character">
    <w:name w:val="heading 8"/>
    <w:basedOn w:val="Style_3_ch"/>
    <w:link w:val="Style_34"/>
    <w:rPr>
      <w:rFonts w:ascii="Liberation Sans" w:hAnsi="Liberation Sans"/>
      <w:i w:val="1"/>
      <w:sz w:val="22"/>
    </w:rPr>
  </w:style>
  <w:style w:styleId="Style_35" w:type="paragraph">
    <w:name w:val="toc 1"/>
    <w:next w:val="Style_3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toc 9"/>
    <w:next w:val="Style_3"/>
    <w:link w:val="Style_37_ch"/>
    <w:uiPriority w:val="39"/>
    <w:pPr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Heading 4 Char"/>
    <w:basedOn w:val="Style_6"/>
    <w:link w:val="Style_38_ch"/>
    <w:rPr>
      <w:rFonts w:ascii="Liberation Sans" w:hAnsi="Liberation Sans"/>
      <w:b w:val="1"/>
      <w:sz w:val="26"/>
    </w:rPr>
  </w:style>
  <w:style w:styleId="Style_38_ch" w:type="character">
    <w:name w:val="Heading 4 Char"/>
    <w:basedOn w:val="Style_6_ch"/>
    <w:link w:val="Style_38"/>
    <w:rPr>
      <w:rFonts w:ascii="Liberation Sans" w:hAnsi="Liberation Sans"/>
      <w:b w:val="1"/>
      <w:sz w:val="26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</w:rPr>
  </w:style>
  <w:style w:styleId="Style_39_ch" w:type="character">
    <w:name w:val="Footnote"/>
    <w:link w:val="Style_39"/>
    <w:rPr>
      <w:rFonts w:ascii="XO Thames" w:hAnsi="XO Thames"/>
    </w:rPr>
  </w:style>
  <w:style w:styleId="Style_40" w:type="paragraph">
    <w:name w:val="toc 8"/>
    <w:next w:val="Style_3"/>
    <w:link w:val="Style_40_ch"/>
    <w:uiPriority w:val="39"/>
    <w:pPr>
      <w:ind w:firstLine="0"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Caption"/>
    <w:basedOn w:val="Style_3"/>
    <w:next w:val="Style_3"/>
    <w:link w:val="Style_41_ch"/>
    <w:pPr>
      <w:spacing w:line="276" w:lineRule="auto"/>
      <w:ind/>
    </w:pPr>
    <w:rPr>
      <w:b w:val="1"/>
      <w:color w:themeColor="accent1" w:val="5B9BD5"/>
      <w:sz w:val="18"/>
    </w:rPr>
  </w:style>
  <w:style w:styleId="Style_41_ch" w:type="character">
    <w:name w:val="Caption"/>
    <w:basedOn w:val="Style_3_ch"/>
    <w:link w:val="Style_41"/>
    <w:rPr>
      <w:b w:val="1"/>
      <w:color w:themeColor="accent1" w:val="5B9BD5"/>
      <w:sz w:val="18"/>
    </w:rPr>
  </w:style>
  <w:style w:styleId="Style_42" w:type="paragraph">
    <w:name w:val="Intense Quote"/>
    <w:basedOn w:val="Style_3"/>
    <w:next w:val="Style_3"/>
    <w:link w:val="Style_42_ch"/>
    <w:pPr>
      <w:ind w:firstLine="0" w:left="720" w:right="720"/>
      <w:contextualSpacing w:val="0"/>
    </w:pPr>
    <w:rPr>
      <w:i w:val="1"/>
    </w:rPr>
  </w:style>
  <w:style w:styleId="Style_42_ch" w:type="character">
    <w:name w:val="Intense Quote"/>
    <w:basedOn w:val="Style_3_ch"/>
    <w:link w:val="Style_42"/>
    <w:rPr>
      <w:i w:val="1"/>
    </w:rPr>
  </w:style>
  <w:style w:styleId="Style_43" w:type="paragraph">
    <w:name w:val="Heading 2 Char"/>
    <w:basedOn w:val="Style_6"/>
    <w:link w:val="Style_43_ch"/>
    <w:rPr>
      <w:rFonts w:ascii="Liberation Sans" w:hAnsi="Liberation Sans"/>
      <w:sz w:val="34"/>
    </w:rPr>
  </w:style>
  <w:style w:styleId="Style_43_ch" w:type="character">
    <w:name w:val="Heading 2 Char"/>
    <w:basedOn w:val="Style_6_ch"/>
    <w:link w:val="Style_43"/>
    <w:rPr>
      <w:rFonts w:ascii="Liberation Sans" w:hAnsi="Liberation Sans"/>
      <w:sz w:val="34"/>
    </w:rPr>
  </w:style>
  <w:style w:styleId="Style_44" w:type="paragraph">
    <w:name w:val="Гиперссылка1"/>
    <w:basedOn w:val="Style_15"/>
    <w:link w:val="Style_44_ch"/>
    <w:rPr>
      <w:color w:themeColor="hyperlink" w:val="0563C1"/>
      <w:u w:val="single"/>
    </w:rPr>
  </w:style>
  <w:style w:styleId="Style_44_ch" w:type="character">
    <w:name w:val="Гиперссылка1"/>
    <w:basedOn w:val="Style_15_ch"/>
    <w:link w:val="Style_44"/>
    <w:rPr>
      <w:color w:themeColor="hyperlink" w:val="0563C1"/>
      <w:u w:val="single"/>
    </w:rPr>
  </w:style>
  <w:style w:styleId="Style_45" w:type="paragraph">
    <w:name w:val="Header Char"/>
    <w:basedOn w:val="Style_6"/>
    <w:link w:val="Style_45_ch"/>
  </w:style>
  <w:style w:styleId="Style_45_ch" w:type="character">
    <w:name w:val="Header Char"/>
    <w:basedOn w:val="Style_6_ch"/>
    <w:link w:val="Style_45"/>
  </w:style>
  <w:style w:styleId="Style_46" w:type="paragraph">
    <w:name w:val="toc 5"/>
    <w:next w:val="Style_3"/>
    <w:link w:val="Style_46_ch"/>
    <w:uiPriority w:val="39"/>
    <w:pPr>
      <w:ind w:firstLine="0" w:left="800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Subtitle"/>
    <w:next w:val="Style_3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List Paragraph"/>
    <w:basedOn w:val="Style_3"/>
    <w:link w:val="Style_48_ch"/>
    <w:pPr>
      <w:ind w:firstLine="0" w:left="720"/>
      <w:contextualSpacing w:val="1"/>
    </w:pPr>
  </w:style>
  <w:style w:styleId="Style_48_ch" w:type="character">
    <w:name w:val="List Paragraph"/>
    <w:basedOn w:val="Style_3_ch"/>
    <w:link w:val="Style_48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49" w:type="paragraph">
    <w:name w:val="Title"/>
    <w:next w:val="Style_3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heading 4"/>
    <w:next w:val="Style_3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heading 2"/>
    <w:next w:val="Style_3"/>
    <w:link w:val="Style_5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paragraph">
    <w:name w:val="Heading 5 Char"/>
    <w:basedOn w:val="Style_6"/>
    <w:link w:val="Style_53_ch"/>
    <w:rPr>
      <w:rFonts w:ascii="Liberation Sans" w:hAnsi="Liberation Sans"/>
      <w:b w:val="1"/>
      <w:sz w:val="24"/>
    </w:rPr>
  </w:style>
  <w:style w:styleId="Style_53_ch" w:type="character">
    <w:name w:val="Heading 5 Char"/>
    <w:basedOn w:val="Style_6_ch"/>
    <w:link w:val="Style_53"/>
    <w:rPr>
      <w:rFonts w:ascii="Liberation Sans" w:hAnsi="Liberation Sans"/>
      <w:b w:val="1"/>
      <w:sz w:val="24"/>
    </w:rPr>
  </w:style>
  <w:style w:styleId="Style_54" w:type="paragraph">
    <w:name w:val="No Spacing"/>
    <w:link w:val="Style_54_ch"/>
    <w:pPr>
      <w:spacing w:after="0" w:before="0" w:line="240" w:lineRule="auto"/>
      <w:ind/>
    </w:pPr>
  </w:style>
  <w:style w:styleId="Style_54_ch" w:type="character">
    <w:name w:val="No Spacing"/>
    <w:link w:val="Style_54"/>
  </w:style>
  <w:style w:styleId="Style_55" w:type="paragraph">
    <w:name w:val="heading 6"/>
    <w:basedOn w:val="Style_3"/>
    <w:next w:val="Style_3"/>
    <w:link w:val="Style_55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5_ch" w:type="character">
    <w:name w:val="heading 6"/>
    <w:basedOn w:val="Style_3_ch"/>
    <w:link w:val="Style_55"/>
    <w:rPr>
      <w:rFonts w:ascii="Liberation Sans" w:hAnsi="Liberation Sans"/>
      <w:b w:val="1"/>
      <w:sz w:val="22"/>
    </w:rPr>
  </w:style>
  <w:style w:styleId="Style_56" w:type="table">
    <w:name w:val="List Table 1 Light - Accent 5"/>
    <w:basedOn w:val="Style_1"/>
    <w:pPr>
      <w:spacing w:after="0" w:line="240" w:lineRule="auto"/>
      <w:ind/>
    </w:pPr>
    <w:tblPr>
      <w:tblInd w:type="dxa" w:w="0"/>
    </w:tblPr>
  </w:style>
  <w:style w:styleId="Style_57" w:type="table">
    <w:name w:val="List Table 7 Colorful - Accent 5"/>
    <w:basedOn w:val="Style_1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8" w:type="table">
    <w:name w:val="Grid Table 1 Light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9" w:type="table">
    <w:name w:val="List Table 2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0" w:type="table">
    <w:name w:val="List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1" w:type="table">
    <w:name w:val="Plain Table 4"/>
    <w:basedOn w:val="Style_1"/>
    <w:pPr>
      <w:spacing w:after="0" w:line="240" w:lineRule="auto"/>
      <w:ind/>
    </w:pPr>
    <w:tblPr>
      <w:tblInd w:type="dxa" w:w="0"/>
    </w:tblPr>
  </w:style>
  <w:style w:styleId="Style_62" w:type="table">
    <w:name w:val="Grid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List Table 7 Colorful - Accent 6"/>
    <w:basedOn w:val="Style_1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4" w:type="table">
    <w:name w:val="List Table 5 Dark - Accent 4"/>
    <w:basedOn w:val="Style_1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5" w:type="table">
    <w:name w:val="List Table 1 Light - Accent 2"/>
    <w:basedOn w:val="Style_1"/>
    <w:pPr>
      <w:spacing w:after="0" w:line="240" w:lineRule="auto"/>
      <w:ind/>
    </w:pPr>
    <w:tblPr>
      <w:tblInd w:type="dxa" w:w="0"/>
    </w:tblPr>
  </w:style>
  <w:style w:styleId="Style_66" w:type="table">
    <w:name w:val="Grid Table 5 Dark - Accent 3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2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8" w:type="table">
    <w:name w:val="Grid Table 1 Light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9" w:type="table">
    <w:name w:val="List Table 3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0" w:type="table">
    <w:name w:val="Grid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1" w:type="table">
    <w:name w:val="List Table 5 Dark - Accent 6"/>
    <w:basedOn w:val="Style_1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2" w:type="table">
    <w:name w:val="Lined - Accent 1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Grid Table 1 Light"/>
    <w:basedOn w:val="Style_1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4" w:type="table">
    <w:name w:val="Bordered"/>
    <w:basedOn w:val="Style_1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5" w:type="table">
    <w:name w:val="List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6" w:type="table">
    <w:name w:val="Grid Table 5 Dark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1 Light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Grid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9" w:type="table">
    <w:name w:val="Lined - Accent 3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Grid Table 1 Light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List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2" w:type="table">
    <w:name w:val="Bordered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4" w:type="table">
    <w:name w:val="List Table 7 Colorful"/>
    <w:basedOn w:val="Style_1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5" w:type="table">
    <w:name w:val="List Table 1 Light - Accent 6"/>
    <w:basedOn w:val="Style_1"/>
    <w:pPr>
      <w:spacing w:after="0" w:line="240" w:lineRule="auto"/>
      <w:ind/>
    </w:pPr>
    <w:tblPr>
      <w:tblInd w:type="dxa" w:w="0"/>
    </w:tblPr>
  </w:style>
  <w:style w:styleId="Style_86" w:type="table">
    <w:name w:val="List Table 3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7" w:type="table">
    <w:name w:val="List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8" w:type="table">
    <w:name w:val="Grid Table 6 Colorful"/>
    <w:basedOn w:val="Style_1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9" w:type="table">
    <w:name w:val="Grid Table 1 Light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0" w:type="table">
    <w:name w:val="List Table 2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1" w:type="table">
    <w:name w:val="Bordered &amp; Lined - Accent 6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2" w:type="table">
    <w:name w:val="List Table 7 Colorful - Accent 2"/>
    <w:basedOn w:val="Style_1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3" w:type="table">
    <w:name w:val="Grid Table 4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4" w:type="table">
    <w:name w:val="List Table 5 Dark - Accent 2"/>
    <w:basedOn w:val="Style_1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5" w:type="table">
    <w:name w:val="List Table 2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6" w:type="table">
    <w:name w:val="List Table 5 Dark - Accent 3"/>
    <w:basedOn w:val="Style_1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7" w:type="table">
    <w:name w:val="Plain Table 5"/>
    <w:basedOn w:val="Style_1"/>
    <w:pPr>
      <w:spacing w:after="0" w:line="240" w:lineRule="auto"/>
      <w:ind/>
    </w:pPr>
    <w:tblPr>
      <w:tblInd w:type="dxa" w:w="0"/>
    </w:tblPr>
  </w:style>
  <w:style w:styleId="Style_98" w:type="table">
    <w:name w:val="List Table 2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9" w:type="table">
    <w:name w:val="Grid Table 3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Grid Table 1 Light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1" w:type="table">
    <w:name w:val="Grid Table 2 - Accent 5"/>
    <w:basedOn w:val="Style_1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Bordered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3" w:type="table">
    <w:name w:val="Lined - Accent 4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List Table 5 Dark - Accent 1"/>
    <w:basedOn w:val="Style_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Bordered &amp; Lined - Accent 5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6" w:type="table">
    <w:name w:val="List Table 4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7" w:type="table">
    <w:name w:val="Grid Table 3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8" w:type="table">
    <w:name w:val="Grid Table 2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Grid Table 7 Colorful - Accent 6"/>
    <w:basedOn w:val="Style_1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1" w:type="table">
    <w:name w:val="Grid Table 2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5 Dark- Accent 1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5 Dark- Accent 4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2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List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6" w:type="table">
    <w:name w:val="List Table 1 Light"/>
    <w:basedOn w:val="Style_1"/>
    <w:pPr>
      <w:spacing w:after="0" w:line="240" w:lineRule="auto"/>
      <w:ind/>
    </w:pPr>
    <w:tblPr>
      <w:tblInd w:type="dxa" w:w="0"/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Grid Table 3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Grid Table 2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List Table 3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0" w:type="table">
    <w:name w:val="Grid Table 3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Grid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2" w:type="table">
    <w:name w:val="List Table 3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3" w:type="table">
    <w:name w:val="List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4" w:type="table">
    <w:name w:val="Grid Table 2 - Accent 6"/>
    <w:basedOn w:val="Style_1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List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6" w:type="table">
    <w:name w:val="Grid Table 5 Dark - Accent 6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1 Light - Accent 1"/>
    <w:basedOn w:val="Style_1"/>
    <w:pPr>
      <w:spacing w:after="0" w:line="240" w:lineRule="auto"/>
      <w:ind/>
    </w:pPr>
    <w:tblPr>
      <w:tblInd w:type="dxa" w:w="0"/>
    </w:tblPr>
  </w:style>
  <w:style w:styleId="Style_128" w:type="table">
    <w:name w:val="Grid Table 6 Colorful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Grid Table 7 Colorful - Accent 4"/>
    <w:basedOn w:val="Style_1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List Table 1 Light - Accent 4"/>
    <w:basedOn w:val="Style_1"/>
    <w:pPr>
      <w:spacing w:after="0" w:line="240" w:lineRule="auto"/>
      <w:ind/>
    </w:pPr>
    <w:tblPr>
      <w:tblInd w:type="dxa" w:w="0"/>
    </w:tblPr>
  </w:style>
  <w:style w:styleId="Style_131" w:type="table">
    <w:name w:val="Bordered &amp; Lined - Accent 4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2" w:type="table">
    <w:name w:val="Grid Table 4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3" w:type="table">
    <w:name w:val="List Table 5 Dark"/>
    <w:basedOn w:val="Style_1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4" w:type="table">
    <w:name w:val="Grid Table 3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5" w:type="table">
    <w:name w:val="List Table 6 Colorful - Accent 1"/>
    <w:basedOn w:val="Style_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6" w:type="table">
    <w:name w:val="Bordered &amp; Lined - Accent 1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7" w:type="table">
    <w:name w:val="Grid Table 7 Colorful"/>
    <w:basedOn w:val="Style_1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8" w:type="table">
    <w:name w:val="Bordered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List Table 2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0" w:type="table">
    <w:name w:val="List Table 7 Colorful - Accent 1"/>
    <w:basedOn w:val="Style_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1" w:type="table">
    <w:name w:val="Grid Table 5 Dark - Accent 2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Table Grid Light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- Accent 2"/>
    <w:basedOn w:val="Style_1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ned - Accent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List Table 7 Colorful - Accent 3"/>
    <w:basedOn w:val="Style_1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7" w:type="table">
    <w:name w:val="List Table 4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8" w:type="table">
    <w:name w:val="List Table 3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9" w:type="table">
    <w:name w:val="Grid Table 6 Colorful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Grid Table 7 Colorful - Accent 3"/>
    <w:basedOn w:val="Style_1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Grid Table 6 Colorful - Accent 6"/>
    <w:basedOn w:val="Style_1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5 Dark - Accent 5"/>
    <w:basedOn w:val="Style_1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3" w:type="table">
    <w:name w:val="List Table 1 Light - Accent 3"/>
    <w:basedOn w:val="Style_1"/>
    <w:pPr>
      <w:spacing w:after="0" w:line="240" w:lineRule="auto"/>
      <w:ind/>
    </w:pPr>
    <w:tblPr>
      <w:tblInd w:type="dxa" w:w="0"/>
    </w:tblPr>
  </w:style>
  <w:style w:styleId="Style_154" w:type="table">
    <w:name w:val="Grid Table 3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Grid Table 2"/>
    <w:basedOn w:val="Style_1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6" w:type="table">
    <w:name w:val="Bordered &amp; Lined - Accent 3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7" w:type="table">
    <w:name w:val="List Table 6 Colorful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8" w:type="table">
    <w:name w:val="List Table 4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9" w:type="table">
    <w:name w:val="Grid Table 7 Colorful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Grid Table 7 Colorful - Accent 1"/>
    <w:basedOn w:val="Style_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Grid Table 3 - Accent 2"/>
    <w:basedOn w:val="Style_1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3 - Accent 4"/>
    <w:basedOn w:val="Style_1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3" w:type="table">
    <w:name w:val="List Table 3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4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5" w:type="table">
    <w:name w:val="Plain Table 2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ned - Accent 6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Bordered &amp; Lined - Accent 2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8" w:type="table">
    <w:name w:val="Bordered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9" w:type="table">
    <w:name w:val="Bordered &amp; Lined - Accent"/>
    <w:basedOn w:val="Style_1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0" w:type="table">
    <w:name w:val="Plain Table 3"/>
    <w:basedOn w:val="Style_1"/>
    <w:pPr>
      <w:spacing w:after="0" w:line="240" w:lineRule="auto"/>
      <w:ind/>
    </w:pPr>
    <w:tblPr>
      <w:tblInd w:type="dxa" w:w="0"/>
    </w:tblPr>
  </w:style>
  <w:style w:styleId="Style_171" w:type="table">
    <w:name w:val="Grid Table 4 - Accent 5"/>
    <w:basedOn w:val="Style_1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2" w:type="table">
    <w:name w:val="Bordered - Accent 1"/>
    <w:basedOn w:val="Style_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3" w:type="table">
    <w:name w:val="List Table 7 Colorful - Accent 4"/>
    <w:basedOn w:val="Style_1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4" w:type="table">
    <w:name w:val="Lined - Accent 5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Lined - Accent 2"/>
    <w:basedOn w:val="Style_1"/>
    <w:pPr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List Table 2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7" w:type="table">
    <w:name w:val="Plain Table 1"/>
    <w:basedOn w:val="Style_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6 Colorful - Accent 3"/>
    <w:basedOn w:val="Style_1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9" w:type="table">
    <w:name w:val="Grid Table 4 - Accent 6"/>
    <w:basedOn w:val="Style_1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0" w:type="table">
    <w:name w:val="Grid Table 4"/>
    <w:basedOn w:val="Style_1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1" w:type="table">
    <w:name w:val="Grid Table 5 Dark - Accent 5"/>
    <w:basedOn w:val="Style_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Grid Table 7 Colorful - Accent 5"/>
    <w:basedOn w:val="Style_1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2026-03-13T04:25:18Z</dcterms:modified>
</cp:coreProperties>
</file>