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221" y="0"/>
                <wp:lineTo x="-221" y="20712"/>
                <wp:lineTo x="20747" y="20712"/>
                <wp:lineTo x="20747" y="0"/>
                <wp:lineTo x="-221" y="0"/>
              </wp:wrapPolygon>
            </wp:wrapTight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ТУРИЗМА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Style_3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232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2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4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 w:left="30" w:right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  <w:t xml:space="preserve">О 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8"/>
              </w:rPr>
              <w:t>признании утратившим силу приказа Министерства туризма</w:t>
              <w:br/>
              <w:t>Камчатского края от 12.02.2024 № 1-Н «Об утверждении перечня</w:t>
              <w:br/>
              <w:t xml:space="preserve"> отдельных должностей государственной службы Камчатского края</w:t>
              <w:br/>
              <w:t>в Министерстве туризма Камчатского края, исполнение должностных</w:t>
              <w:br/>
              <w:t>обязанностей по которым связано с использованием сведений,</w:t>
              <w:br/>
              <w:t>составляющих государственную тайну, при назначении</w:t>
              <w:br/>
              <w:t>на которые конкурс может не проводиться»</w:t>
            </w:r>
          </w:p>
        </w:tc>
      </w:tr>
    </w:tbl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В соответствии с пунктом 3 части 2 постановления Губернатора Камчатского края от 29.11.2019 № 92 «Об осуществлении полномочий представителя нанимателя (работодателя)», приказом Администрации Губернатора Камчатского края от 28.01.2026 № 1-Н «О Перечне должностей государственной гражданской службы 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ПРИКАЗЫВАЮ:</w:t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b w:val="false"/>
          <w:color w:val="000000"/>
          <w:sz w:val="28"/>
          <w:szCs w:val="28"/>
        </w:rPr>
        <w:t>Пр</w:t>
      </w:r>
      <w:r>
        <w:rPr>
          <w:rFonts w:eastAsia="Tahoma" w:cs="Lohit Devanagari" w:ascii="Times New Roman" w:hAnsi="Times New Roman"/>
          <w:b w:val="false"/>
          <w:color w:val="000000"/>
          <w:sz w:val="28"/>
          <w:szCs w:val="28"/>
          <w:highlight w:val="white"/>
        </w:rPr>
        <w:t xml:space="preserve">изнать утратившим силу приказ </w:t>
      </w:r>
      <w:r>
        <w:rPr>
          <w:rFonts w:eastAsia="Tahoma" w:cs="Lohit Devanagari" w:ascii="Times New Roman" w:hAnsi="Times New Roman"/>
          <w:b w:val="false"/>
          <w:bCs w:val="false"/>
          <w:color w:val="000000"/>
          <w:spacing w:val="0"/>
          <w:kern w:val="0"/>
          <w:sz w:val="28"/>
          <w:szCs w:val="28"/>
          <w:highlight w:val="white"/>
        </w:rPr>
        <w:t>Министерства туризма</w:t>
        <w:br/>
        <w:t>Камчатского края от 12.02.2024 № 1-Н «Об утверждении перечня отдельных должностей государственной службы Камчатского края в Министерстве туризма 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проводиться».</w:t>
      </w:r>
    </w:p>
    <w:p>
      <w:pPr>
        <w:pStyle w:val="Normal"/>
        <w:spacing w:lineRule="auto" w:line="276" w:before="0" w:after="0"/>
        <w:ind w:firstLine="709" w:left="0" w:right="0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2. </w:t>
      </w:r>
      <w:r>
        <w:rPr>
          <w:rFonts w:eastAsia="Tahoma" w:cs="Lohit Devanagari" w:ascii="Times New Roman" w:hAnsi="Times New Roman"/>
          <w:color w:val="000000"/>
          <w:sz w:val="28"/>
          <w:szCs w:val="28"/>
          <w:highlight w:val="white"/>
        </w:rPr>
        <w:t>Настоящий приказ вступает в силу после дня его официального опубликования.</w:t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63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3"/>
        <w:gridCol w:w="4395"/>
        <w:gridCol w:w="2269"/>
      </w:tblGrid>
      <w:tr>
        <w:trPr>
          <w:trHeight w:val="2220" w:hRule="atLeast"/>
        </w:trPr>
        <w:tc>
          <w:tcPr>
            <w:tcW w:w="29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27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8"/>
              </w:rPr>
              <w:t>Министр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39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3"/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В.В. Русанов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3"/>
      <w:type w:val="nextPage"/>
      <w:pgSz w:w="11906" w:h="16838"/>
      <w:pgMar w:left="1418" w:right="851" w:gutter="0" w:header="709" w:top="131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Open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List1">
    <w:name w:val="List1"/>
    <w:basedOn w:val="Textbody"/>
    <w:qFormat/>
    <w:rPr/>
  </w:style>
  <w:style w:type="character" w:styleId="Contents2">
    <w:name w:val="Contents 2"/>
    <w:link w:val="Contents21"/>
    <w:qFormat/>
    <w:rPr>
      <w:rFonts w:ascii="XO Thames" w:hAnsi="XO Thames"/>
      <w:sz w:val="28"/>
    </w:rPr>
  </w:style>
  <w:style w:type="character" w:styleId="Contents4">
    <w:name w:val="Contents 4"/>
    <w:link w:val="Contents41"/>
    <w:qFormat/>
    <w:rPr>
      <w:rFonts w:ascii="XO Thames" w:hAnsi="XO Thames"/>
      <w:sz w:val="28"/>
    </w:rPr>
  </w:style>
  <w:style w:type="character" w:styleId="Contents1">
    <w:name w:val="Contents 1"/>
    <w:link w:val="Contents11"/>
    <w:qFormat/>
    <w:rPr>
      <w:rFonts w:ascii="XO Thames" w:hAnsi="XO Thames"/>
      <w:b/>
      <w:color w:val="000000"/>
      <w:spacing w:val="0"/>
      <w:sz w:val="28"/>
    </w:rPr>
  </w:style>
  <w:style w:type="character" w:styleId="Contents6">
    <w:name w:val="Contents 6"/>
    <w:link w:val="Contents61"/>
    <w:qFormat/>
    <w:rPr>
      <w:rFonts w:ascii="XO Thames" w:hAnsi="XO Thames"/>
      <w:sz w:val="28"/>
    </w:rPr>
  </w:style>
  <w:style w:type="character" w:styleId="Contents7">
    <w:name w:val="Contents 7"/>
    <w:link w:val="Contents71"/>
    <w:qFormat/>
    <w:rPr>
      <w:rFonts w:ascii="XO Thames" w:hAnsi="XO Thames"/>
      <w:sz w:val="28"/>
    </w:rPr>
  </w:style>
  <w:style w:type="character" w:styleId="Contents9">
    <w:name w:val="Contents 9"/>
    <w:link w:val="Contents91"/>
    <w:qFormat/>
    <w:rPr>
      <w:rFonts w:ascii="XO Thames" w:hAnsi="XO Thames"/>
      <w:color w:val="000000"/>
      <w:spacing w:val="0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9">
    <w:name w:val="Содержимое таблицы"/>
    <w:link w:val="12"/>
    <w:qFormat/>
    <w:rPr/>
  </w:style>
  <w:style w:type="character" w:styleId="Textbody">
    <w:name w:val="Text body"/>
    <w:link w:val="Textbody1"/>
    <w:qFormat/>
    <w:rPr/>
  </w:style>
  <w:style w:type="character" w:styleId="Contents3">
    <w:name w:val="Contents 3"/>
    <w:link w:val="Contents31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Style10">
    <w:name w:val="Заголовок таблицы"/>
    <w:basedOn w:val="Style9"/>
    <w:link w:val="14"/>
    <w:qFormat/>
    <w:rPr>
      <w:b/>
    </w:rPr>
  </w:style>
  <w:style w:type="character" w:styleId="Header1">
    <w:name w:val="Header1"/>
    <w:qFormat/>
    <w:rPr/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Style11">
    <w:name w:val="Заголовок"/>
    <w:link w:val="11111111111111"/>
    <w:qFormat/>
    <w:rPr>
      <w:rFonts w:ascii="Open Sans" w:hAnsi="Open Sans"/>
      <w:sz w:val="28"/>
    </w:rPr>
  </w:style>
  <w:style w:type="character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DefaultParagraphFont">
    <w:name w:val="Default Paragraph Font"/>
    <w:link w:val="DefaultParagraphFont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aption1">
    <w:name w:val="Caption1"/>
    <w:qFormat/>
    <w:rPr>
      <w:i/>
      <w:sz w:val="24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Style12">
    <w:name w:val="Содержимое врезки"/>
    <w:link w:val="15"/>
    <w:qFormat/>
    <w:rPr/>
  </w:style>
  <w:style w:type="character" w:styleId="Style13">
    <w:name w:val="Нижний колонтитул Знак"/>
    <w:basedOn w:val="DefaultParagraphFont"/>
    <w:link w:val="16"/>
    <w:qFormat/>
    <w:rPr>
      <w:rFonts w:ascii="Times New Roman" w:hAnsi="Times New Roman"/>
      <w:sz w:val="28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PlainText">
    <w:name w:val="Plain Text"/>
    <w:link w:val="PlainText1"/>
    <w:qFormat/>
    <w:rPr>
      <w:rFonts w:ascii="Calibri" w:hAnsi="Calibri"/>
    </w:rPr>
  </w:style>
  <w:style w:type="character" w:styleId="Contents5">
    <w:name w:val="Contents 5"/>
    <w:link w:val="Contents51"/>
    <w:qFormat/>
    <w:rPr>
      <w:rFonts w:ascii="XO Thames" w:hAnsi="XO Thames"/>
      <w:color w:val="000000"/>
      <w:spacing w:val="0"/>
      <w:sz w:val="28"/>
    </w:rPr>
  </w:style>
  <w:style w:type="character" w:styleId="Contents8">
    <w:name w:val="Contents 8"/>
    <w:link w:val="Contents81"/>
    <w:qFormat/>
    <w:rPr>
      <w:rFonts w:ascii="XO Thames" w:hAnsi="XO Thames"/>
      <w:sz w:val="28"/>
    </w:rPr>
  </w:style>
  <w:style w:type="character" w:styleId="Style14">
    <w:name w:val="Верхний колонтитул Знак"/>
    <w:basedOn w:val="DefaultParagraphFont"/>
    <w:link w:val="17"/>
    <w:qFormat/>
    <w:rPr/>
  </w:style>
  <w:style w:type="character" w:styleId="Internetlink">
    <w:name w:val="Internet link"/>
    <w:basedOn w:val="DefaultParagraphFont"/>
    <w:link w:val="Internetlink1"/>
    <w:qFormat/>
    <w:rPr>
      <w:color w:themeColor="hyperlink" w:val="0563C1"/>
      <w:u w:val="single"/>
    </w:rPr>
  </w:style>
  <w:style w:type="character" w:styleId="Style15">
    <w:name w:val="Колонтитул"/>
    <w:link w:val="13"/>
    <w:qFormat/>
    <w:rPr>
      <w:rFonts w:ascii="XO Thames" w:hAnsi="XO Thames"/>
      <w:color w:val="000000"/>
      <w:spacing w:val="0"/>
      <w:sz w:val="2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6">
    <w:name w:val="Указатель"/>
    <w:link w:val="11111111111112"/>
    <w:qFormat/>
    <w:rPr/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1"/>
    <w:pPr/>
    <w:rPr/>
  </w:style>
  <w:style w:type="paragraph" w:styleId="Caption">
    <w:name w:val="Caption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">
    <w:name w:val="Указатель1"/>
    <w:basedOn w:val="Normal"/>
    <w:qFormat/>
    <w:pPr>
      <w:suppressLineNumbers/>
    </w:pPr>
    <w:rPr>
      <w:rFonts w:cs="Lohit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Lohit Devanagari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cs="Lohit Devanagari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cs="Lohit Devanagari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cs="Lohit Devanagari"/>
    </w:rPr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11112">
    <w:name w:val="Указатель111111"/>
    <w:basedOn w:val="Normal"/>
    <w:qFormat/>
    <w:pPr>
      <w:suppressLineNumbers/>
    </w:pPr>
    <w:rPr>
      <w:rFonts w:cs="Lohit Devanagari"/>
    </w:rPr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111112">
    <w:name w:val="Указатель1111111"/>
    <w:basedOn w:val="Normal"/>
    <w:qFormat/>
    <w:pPr>
      <w:suppressLineNumbers/>
    </w:pPr>
    <w:rPr>
      <w:rFonts w:cs="Lohit Devanagari"/>
    </w:rPr>
  </w:style>
  <w:style w:type="paragraph" w:styleId="111111111">
    <w:name w:val="Заголовок111111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1111112">
    <w:name w:val="Указатель11111111"/>
    <w:basedOn w:val="Normal"/>
    <w:qFormat/>
    <w:pPr>
      <w:suppressLineNumbers/>
    </w:pPr>
    <w:rPr>
      <w:rFonts w:cs="Lohit Devanagari"/>
    </w:rPr>
  </w:style>
  <w:style w:type="paragraph" w:styleId="1111111111">
    <w:name w:val="Заголовок1111111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11111112">
    <w:name w:val="Указатель111111111"/>
    <w:basedOn w:val="Normal"/>
    <w:qFormat/>
    <w:pPr>
      <w:suppressLineNumbers/>
    </w:pPr>
    <w:rPr>
      <w:rFonts w:cs="Lohit Devanagari"/>
    </w:rPr>
  </w:style>
  <w:style w:type="paragraph" w:styleId="11111111111">
    <w:name w:val="Заголовок11111111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111111112">
    <w:name w:val="Указатель1111111111"/>
    <w:basedOn w:val="Normal"/>
    <w:qFormat/>
    <w:pPr>
      <w:suppressLineNumbers/>
    </w:pPr>
    <w:rPr>
      <w:rFonts w:cs="Lohit Devanagari"/>
    </w:rPr>
  </w:style>
  <w:style w:type="paragraph" w:styleId="111111111111">
    <w:name w:val="Заголовок111111111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1111111112">
    <w:name w:val="Указатель11111111111"/>
    <w:basedOn w:val="Normal"/>
    <w:qFormat/>
    <w:pPr>
      <w:suppressLineNumbers/>
    </w:pPr>
    <w:rPr>
      <w:rFonts w:cs="Lohit Devanagari"/>
    </w:rPr>
  </w:style>
  <w:style w:type="paragraph" w:styleId="1111111111111">
    <w:name w:val="Заголовок111111111111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1111111111112">
    <w:name w:val="Указатель111111111111"/>
    <w:basedOn w:val="Normal"/>
    <w:qFormat/>
    <w:pPr>
      <w:suppressLineNumbers/>
    </w:pPr>
    <w:rPr>
      <w:rFonts w:cs="Lohit Devanagari"/>
    </w:rPr>
  </w:style>
  <w:style w:type="paragraph" w:styleId="11111111111111">
    <w:name w:val="Заголовок1111111111111"/>
    <w:basedOn w:val="Normal"/>
    <w:next w:val="BodyText"/>
    <w:link w:val="Style1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11111111111112">
    <w:name w:val="Указатель1111111111111"/>
    <w:basedOn w:val="Normal"/>
    <w:link w:val="Style16"/>
    <w:qFormat/>
    <w:pPr/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1">
    <w:name w:val="Contents 11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1">
    <w:name w:val="Contents 91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1">
    <w:name w:val="Contents 61"/>
    <w:link w:val="Contents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Содержимое таблицы1"/>
    <w:basedOn w:val="Normal"/>
    <w:link w:val="Style9"/>
    <w:qFormat/>
    <w:pPr>
      <w:widowControl w:val="false"/>
    </w:pPr>
    <w:rPr/>
  </w:style>
  <w:style w:type="paragraph" w:styleId="Contents31">
    <w:name w:val="Contents 31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Колонтитул1"/>
    <w:link w:val="Style15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">
    <w:name w:val="Колонтитул2"/>
    <w:basedOn w:val="Normal"/>
    <w:qFormat/>
    <w:pPr/>
    <w:rPr/>
  </w:style>
  <w:style w:type="paragraph" w:styleId="3">
    <w:name w:val="Колонтитул3"/>
    <w:basedOn w:val="Normal"/>
    <w:qFormat/>
    <w:pPr/>
    <w:rPr/>
  </w:style>
  <w:style w:type="paragraph" w:styleId="4">
    <w:name w:val="Колонтитул4"/>
    <w:basedOn w:val="Normal"/>
    <w:qFormat/>
    <w:pPr/>
    <w:rPr/>
  </w:style>
  <w:style w:type="paragraph" w:styleId="5">
    <w:name w:val="Колонтитул5"/>
    <w:basedOn w:val="Normal"/>
    <w:qFormat/>
    <w:pPr/>
    <w:rPr/>
  </w:style>
  <w:style w:type="paragraph" w:styleId="6">
    <w:name w:val="Колонтитул6"/>
    <w:basedOn w:val="Normal"/>
    <w:qFormat/>
    <w:pPr/>
    <w:rPr/>
  </w:style>
  <w:style w:type="paragraph" w:styleId="7">
    <w:name w:val="Колонтитул7"/>
    <w:basedOn w:val="Normal"/>
    <w:qFormat/>
    <w:pPr/>
    <w:rPr/>
  </w:style>
  <w:style w:type="paragraph" w:styleId="8">
    <w:name w:val="Колонтитул8"/>
    <w:basedOn w:val="Normal"/>
    <w:qFormat/>
    <w:pPr/>
    <w:rPr/>
  </w:style>
  <w:style w:type="paragraph" w:styleId="9">
    <w:name w:val="Колонтитул9"/>
    <w:basedOn w:val="Normal"/>
    <w:qFormat/>
    <w:pPr/>
    <w:rPr/>
  </w:style>
  <w:style w:type="paragraph" w:styleId="10">
    <w:name w:val="Колонтитул10"/>
    <w:basedOn w:val="Normal"/>
    <w:qFormat/>
    <w:pPr/>
    <w:rPr/>
  </w:style>
  <w:style w:type="paragraph" w:styleId="113">
    <w:name w:val="Колонтитул11"/>
    <w:basedOn w:val="Normal"/>
    <w:qFormat/>
    <w:pPr/>
    <w:rPr/>
  </w:style>
  <w:style w:type="paragraph" w:styleId="121">
    <w:name w:val="Колонтитул12"/>
    <w:basedOn w:val="Normal"/>
    <w:qFormat/>
    <w:pPr/>
    <w:rPr/>
  </w:style>
  <w:style w:type="paragraph" w:styleId="131">
    <w:name w:val="Колонтитул13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14">
    <w:name w:val="Заголовок таблицы1"/>
    <w:basedOn w:val="12"/>
    <w:link w:val="Style10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5">
    <w:name w:val="Содержимое врезки1"/>
    <w:basedOn w:val="Normal"/>
    <w:link w:val="Style12"/>
    <w:qFormat/>
    <w:pPr/>
    <w:rPr/>
  </w:style>
  <w:style w:type="paragraph" w:styleId="16">
    <w:name w:val="Нижний колонтитул Знак1"/>
    <w:basedOn w:val="DefaultParagraphFont1"/>
    <w:link w:val="Style13"/>
    <w:qFormat/>
    <w:pPr/>
    <w:rPr>
      <w:rFonts w:ascii="Times New Roman" w:hAnsi="Times New Roman"/>
      <w:sz w:val="28"/>
    </w:rPr>
  </w:style>
  <w:style w:type="paragraph" w:styleId="Internetlink1">
    <w:name w:val="Internet link1"/>
    <w:basedOn w:val="DefaultParagraphFont1"/>
    <w:link w:val="Internetlink"/>
    <w:qFormat/>
    <w:pPr/>
    <w:rPr>
      <w:color w:themeColor="hyperlink" w:val="0563C1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1">
    <w:name w:val="Contents 41"/>
    <w:link w:val="Contents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1">
    <w:name w:val="Contents 21"/>
    <w:link w:val="Contents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1">
    <w:name w:val="Contents 71"/>
    <w:link w:val="Contents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>
      <w:spacing w:lineRule="auto" w:line="240" w:before="0" w:after="0"/>
    </w:pPr>
    <w:rPr>
      <w:rFonts w:ascii="Calibri" w:hAnsi="Calibri"/>
    </w:rPr>
  </w:style>
  <w:style w:type="paragraph" w:styleId="Contents51">
    <w:name w:val="Contents 51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">
    <w:name w:val="Contents 81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7">
    <w:name w:val="Верхний колонтитул Знак1"/>
    <w:basedOn w:val="DefaultParagraphFont1"/>
    <w:link w:val="Style14"/>
    <w:qFormat/>
    <w:pPr/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1">
    <w:name w:val="Text body1"/>
    <w:link w:val="Textbody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">
    <w:name w:val="Содержимое врезки2"/>
    <w:basedOn w:val="Normal"/>
    <w:qFormat/>
    <w:pPr/>
    <w:rPr/>
  </w:style>
  <w:style w:type="paragraph" w:styleId="31">
    <w:name w:val="Содержимое врезки3"/>
    <w:basedOn w:val="Normal"/>
    <w:qFormat/>
    <w:pPr/>
    <w:rPr/>
  </w:style>
  <w:style w:type="paragraph" w:styleId="41">
    <w:name w:val="Содержимое врезки4"/>
    <w:basedOn w:val="Normal"/>
    <w:qFormat/>
    <w:pPr/>
    <w:rPr/>
  </w:style>
  <w:style w:type="paragraph" w:styleId="51">
    <w:name w:val="Содержимое врезки5"/>
    <w:basedOn w:val="Normal"/>
    <w:qFormat/>
    <w:pPr/>
    <w:rPr/>
  </w:style>
  <w:style w:type="paragraph" w:styleId="61">
    <w:name w:val="Содержимое врезки6"/>
    <w:basedOn w:val="Normal"/>
    <w:qFormat/>
    <w:pPr/>
    <w:rPr/>
  </w:style>
  <w:style w:type="paragraph" w:styleId="71">
    <w:name w:val="Содержимое врезки7"/>
    <w:basedOn w:val="Normal"/>
    <w:qFormat/>
    <w:pPr/>
    <w:rPr/>
  </w:style>
  <w:style w:type="paragraph" w:styleId="81">
    <w:name w:val="Содержимое врезки8"/>
    <w:basedOn w:val="Normal"/>
    <w:qFormat/>
    <w:pPr/>
    <w:rPr/>
  </w:style>
  <w:style w:type="paragraph" w:styleId="91">
    <w:name w:val="Содержимое врезки9"/>
    <w:basedOn w:val="Normal"/>
    <w:qFormat/>
    <w:pPr/>
    <w:rPr/>
  </w:style>
  <w:style w:type="paragraph" w:styleId="101">
    <w:name w:val="Содержимое врезки10"/>
    <w:basedOn w:val="Normal"/>
    <w:qFormat/>
    <w:pPr/>
    <w:rPr/>
  </w:style>
  <w:style w:type="paragraph" w:styleId="114">
    <w:name w:val="Содержимое врезки11"/>
    <w:basedOn w:val="Normal"/>
    <w:qFormat/>
    <w:pPr/>
    <w:rPr/>
  </w:style>
  <w:style w:type="paragraph" w:styleId="122">
    <w:name w:val="Содержимое врезки12"/>
    <w:basedOn w:val="Normal"/>
    <w:qFormat/>
    <w:pPr/>
    <w:rPr/>
  </w:style>
  <w:style w:type="paragraph" w:styleId="132">
    <w:name w:val="Содержимое врезки13"/>
    <w:basedOn w:val="Normal"/>
    <w:qFormat/>
    <w:pPr/>
    <w:rPr/>
  </w:style>
  <w:style w:type="table" w:styleId="Style_61">
    <w:name w:val="Сетка таблицы1"/>
    <w:basedOn w:val="Style_3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62">
    <w:name w:val="Сетка таблицы2"/>
    <w:basedOn w:val="Style_3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4">
    <w:name w:val="Table Grid"/>
    <w:basedOn w:val="Style_3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Application>LibreOffice/7.6.7.2$Linux_X86_64 LibreOffice_project/60$Build-2</Application>
  <AppVersion>15.0000</AppVersion>
  <Pages>2</Pages>
  <Words>185</Words>
  <Characters>1352</Characters>
  <CharactersWithSpaces>1523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2026-02-11T15:24:33Z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