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26.12.2022 № 724-П «</w:t>
      </w:r>
      <w:r>
        <w:rPr>
          <w:rFonts w:ascii="Times New Roman" w:hAnsi="Times New Roman"/>
          <w:b w:val="1"/>
          <w:sz w:val="28"/>
        </w:rPr>
        <w:t xml:space="preserve">Об утверждении Порядка предоставления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субсидии на финансовое обеспечение части затрат, связанных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с выполнением </w:t>
      </w:r>
      <w:r>
        <w:rPr>
          <w:rFonts w:ascii="Times New Roman" w:hAnsi="Times New Roman"/>
          <w:b w:val="1"/>
          <w:sz w:val="28"/>
        </w:rPr>
        <w:t xml:space="preserve">работ по содержанию северных оленей,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постановление Правительства Камчатского края от 26.12.2022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724-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</w:rPr>
        <w:t>утверждении Порядка предоставления субсидии на финансовое обеспечение части затрат, связанных с выполнением работ по содержанию северных оленей,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следующие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sz w:val="28"/>
        </w:rPr>
        <w:t>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</w:t>
      </w:r>
      <w:r>
        <w:rPr>
          <w:rFonts w:ascii="Times New Roman" w:hAnsi="Times New Roman"/>
          <w:sz w:val="28"/>
        </w:rPr>
        <w:t xml:space="preserve"> преамбуле </w:t>
      </w:r>
      <w:r>
        <w:rPr>
          <w:rFonts w:ascii="Times New Roman" w:hAnsi="Times New Roman"/>
          <w:sz w:val="28"/>
        </w:rPr>
        <w:t>слова «а также физическим лицам – производителям товаров, работ, услуг» заменить словами «физическим лицам»;</w:t>
      </w:r>
    </w:p>
    <w:p w14:paraId="16000000">
      <w:pPr>
        <w:spacing w:after="0" w:line="240" w:lineRule="auto"/>
        <w:ind w:firstLine="0"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</w:t>
      </w:r>
      <w:r>
        <w:rPr>
          <w:rFonts w:ascii="Times New Roman" w:hAnsi="Times New Roman"/>
          <w:strike w:val="0"/>
          <w:spacing w:val="0"/>
          <w:sz w:val="28"/>
        </w:rPr>
        <w:t>) </w:t>
      </w:r>
      <w:r>
        <w:rPr>
          <w:rFonts w:ascii="Times New Roman" w:hAnsi="Times New Roman"/>
          <w:strike w:val="0"/>
          <w:sz w:val="28"/>
        </w:rPr>
        <w:t>в приложении: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абзаце втором части 1 слово «налог» заменить словами «сумму налога»;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часть 4 дополнить словам</w:t>
      </w:r>
      <w:r>
        <w:rPr>
          <w:rFonts w:ascii="Times New Roman" w:hAnsi="Times New Roman"/>
          <w:spacing w:val="0"/>
          <w:sz w:val="28"/>
        </w:rPr>
        <w:t>и «</w:t>
      </w:r>
      <w:r>
        <w:rPr>
          <w:rFonts w:ascii="Times New Roman" w:hAnsi="Times New Roman"/>
          <w:sz w:val="28"/>
        </w:rPr>
        <w:t>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средств»;</w:t>
      </w:r>
    </w:p>
    <w:p w14:paraId="19000000">
      <w:pPr>
        <w:spacing w:after="0" w:line="240" w:lineRule="auto"/>
        <w:ind w:firstLine="0" w:left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в) 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в части 6: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в пункте 1 слова «</w:t>
      </w:r>
      <w:r>
        <w:rPr>
          <w:rFonts w:ascii="Times New Roman" w:hAnsi="Times New Roman"/>
          <w:strike w:val="0"/>
          <w:sz w:val="28"/>
        </w:rPr>
        <w:t xml:space="preserve"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обществ» исключить;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 xml:space="preserve">дополнить </w:t>
      </w:r>
      <w:r>
        <w:rPr>
          <w:rFonts w:ascii="Times New Roman" w:hAnsi="Times New Roman"/>
          <w:strike w:val="0"/>
          <w:sz w:val="28"/>
        </w:rPr>
        <w:t>пунктом 7 следующего содержания: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получатель субсидии (участник отбора) не является </w:t>
      </w:r>
      <w:r>
        <w:rPr>
          <w:rFonts w:ascii="Times New Roman" w:hAnsi="Times New Roman"/>
          <w:strike w:val="0"/>
          <w:sz w:val="28"/>
        </w:rPr>
        <w:t xml:space="preserve">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обществ.»;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г)</w:t>
      </w:r>
      <w:r>
        <w:rPr>
          <w:rFonts w:ascii="Times New Roman" w:hAnsi="Times New Roman"/>
          <w:strike w:val="0"/>
          <w:spacing w:val="0"/>
          <w:sz w:val="28"/>
        </w:rPr>
        <w:t> в абзаце четвертом части 8 цифры «3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pacing w:val="0"/>
          <w:sz w:val="28"/>
        </w:rPr>
        <w:t>900,00» заменить цифрами</w:t>
      </w:r>
      <w:r>
        <w:rPr>
          <w:rFonts w:ascii="Times New Roman" w:hAnsi="Times New Roman"/>
          <w:strike w:val="0"/>
          <w:spacing w:val="0"/>
          <w:sz w:val="28"/>
        </w:rPr>
        <w:t xml:space="preserve"> «</w:t>
      </w:r>
      <w:r>
        <w:rPr>
          <w:rFonts w:ascii="Times New Roman" w:hAnsi="Times New Roman"/>
          <w:strike w:val="0"/>
          <w:spacing w:val="0"/>
          <w:sz w:val="28"/>
        </w:rPr>
        <w:t>4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pacing w:val="0"/>
          <w:sz w:val="28"/>
        </w:rPr>
        <w:t>529,45»;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 xml:space="preserve">д) в абзаце втором части 14 слова </w:t>
      </w: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расчетный или корреспондентский» исключить;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е)</w:t>
      </w:r>
      <w:r>
        <w:rPr>
          <w:rFonts w:ascii="Times New Roman" w:hAnsi="Times New Roman"/>
          <w:strike w:val="0"/>
          <w:spacing w:val="0"/>
          <w:sz w:val="28"/>
        </w:rPr>
        <w:t> в</w:t>
      </w:r>
      <w:r>
        <w:rPr>
          <w:rFonts w:ascii="Times New Roman" w:hAnsi="Times New Roman"/>
          <w:strike w:val="0"/>
          <w:spacing w:val="0"/>
          <w:sz w:val="28"/>
        </w:rPr>
        <w:t xml:space="preserve"> абзаце первом части 25 слова </w:t>
      </w:r>
      <w:r>
        <w:rPr>
          <w:rFonts w:ascii="Times New Roman" w:hAnsi="Times New Roman"/>
          <w:strike w:val="0"/>
          <w:sz w:val="28"/>
        </w:rPr>
        <w:t>«субсидия подлежит» заменить словами «</w:t>
      </w:r>
      <w:r>
        <w:rPr>
          <w:rFonts w:ascii="Times New Roman" w:hAnsi="Times New Roman"/>
          <w:strike w:val="0"/>
          <w:sz w:val="28"/>
        </w:rPr>
        <w:t xml:space="preserve">средства </w:t>
      </w:r>
      <w:r>
        <w:rPr>
          <w:rFonts w:ascii="Times New Roman" w:hAnsi="Times New Roman"/>
          <w:strike w:val="0"/>
          <w:sz w:val="28"/>
        </w:rPr>
        <w:t>субсидии подлежат»;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ж)</w:t>
      </w:r>
      <w:r>
        <w:rPr>
          <w:rFonts w:ascii="Times New Roman" w:hAnsi="Times New Roman"/>
          <w:strike w:val="0"/>
          <w:spacing w:val="0"/>
          <w:sz w:val="28"/>
        </w:rPr>
        <w:t> в абзаце пер</w:t>
      </w:r>
      <w:r>
        <w:rPr>
          <w:rFonts w:ascii="Times New Roman" w:hAnsi="Times New Roman"/>
          <w:sz w:val="28"/>
        </w:rPr>
        <w:t>вом части 26 слово «субсидию» заменить словами «</w:t>
      </w:r>
      <w:r>
        <w:rPr>
          <w:rFonts w:ascii="Times New Roman" w:hAnsi="Times New Roman"/>
          <w:sz w:val="28"/>
        </w:rPr>
        <w:t>средства субсидии</w:t>
      </w:r>
      <w:r>
        <w:rPr>
          <w:rFonts w:ascii="Times New Roman" w:hAnsi="Times New Roman"/>
          <w:strike w:val="0"/>
          <w:sz w:val="28"/>
        </w:rPr>
        <w:t>»;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з)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часть 31 изложить </w:t>
      </w:r>
      <w:r>
        <w:rPr>
          <w:rFonts w:ascii="Times New Roman" w:hAnsi="Times New Roman"/>
          <w:strike w:val="0"/>
          <w:sz w:val="28"/>
        </w:rPr>
        <w:t>в следующей редакции: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«31. При невозврате средств субсидии в сроки, установленные </w:t>
      </w:r>
      <w:r>
        <w:rPr>
          <w:rFonts w:ascii="Times New Roman" w:hAnsi="Times New Roman"/>
          <w:sz w:val="28"/>
        </w:rPr>
        <w:t>частью 25 настоящего Порядка, Министерство принимает необходимые меры по взысканию подлежащих возврату в краевой бюджет средств 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бюджет.»;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</w:t>
      </w:r>
      <w:r>
        <w:rPr>
          <w:rFonts w:ascii="Times New Roman" w:hAnsi="Times New Roman"/>
          <w:spacing w:val="0"/>
          <w:sz w:val="28"/>
        </w:rPr>
        <w:t xml:space="preserve"> часть 32 после слова «Остаток» дополнить словом «средств», после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указанные» дополнить слов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>«средства»;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к) часть 44 дополнить пунктом 12 следующего содержания: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z w:val="28"/>
        </w:rPr>
        <w:t>«12)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копию 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акционеров, представленную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держат</w:t>
      </w:r>
      <w:r>
        <w:rPr>
          <w:rFonts w:ascii="Times New Roman" w:hAnsi="Times New Roman"/>
          <w:sz w:val="28"/>
        </w:rPr>
        <w:t xml:space="preserve">елем </w:t>
      </w:r>
      <w:r>
        <w:rPr>
          <w:rFonts w:ascii="Times New Roman" w:hAnsi="Times New Roman"/>
          <w:sz w:val="28"/>
        </w:rPr>
        <w:t>реестра (специализированной организацией</w:t>
      </w:r>
      <w:r>
        <w:rPr>
          <w:rFonts w:ascii="Times New Roman" w:hAnsi="Times New Roman"/>
          <w:sz w:val="28"/>
        </w:rPr>
        <w:t>, ведущей реестр)</w:t>
      </w:r>
      <w:r>
        <w:rPr>
          <w:rFonts w:ascii="Times New Roman" w:hAnsi="Times New Roman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представляется </w:t>
      </w:r>
      <w:r>
        <w:rPr>
          <w:rFonts w:ascii="Times New Roman" w:hAnsi="Times New Roman"/>
          <w:sz w:val="28"/>
        </w:rPr>
        <w:t>участником отбора</w:t>
      </w:r>
      <w:r>
        <w:rPr>
          <w:rFonts w:ascii="Times New Roman" w:hAnsi="Times New Roman"/>
          <w:sz w:val="28"/>
        </w:rPr>
        <w:t xml:space="preserve">, являющимся акционерным обществом или юридическим лицом независимо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его ор</w:t>
      </w:r>
      <w:r>
        <w:rPr>
          <w:rFonts w:ascii="Times New Roman" w:hAnsi="Times New Roman"/>
          <w:sz w:val="28"/>
        </w:rPr>
        <w:t>ганизационно-правовой 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акционерных обществ, являющихся его учредителями (участниками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.»;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абзац первый части 70 дополнить словами «до достижения предельного количества победителей отбора»;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м) </w:t>
      </w:r>
      <w:r>
        <w:rPr>
          <w:rFonts w:ascii="Times New Roman" w:hAnsi="Times New Roman"/>
          <w:sz w:val="28"/>
        </w:rPr>
        <w:t>абзац</w:t>
      </w:r>
      <w:r>
        <w:rPr>
          <w:rFonts w:ascii="Times New Roman" w:hAnsi="Times New Roman"/>
          <w:sz w:val="28"/>
        </w:rPr>
        <w:t xml:space="preserve"> второй части 71 исключить.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 xml:space="preserve"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Порядком </w:t>
      </w:r>
      <w:r>
        <w:rPr>
          <w:rFonts w:ascii="Times New Roman" w:hAnsi="Times New Roman"/>
          <w:sz w:val="28"/>
        </w:rPr>
        <w:t>предоставления субсидии на финансовое обеспечение части затрат, связанных с выполнением работ по содержанию северных оленей,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t>от 26.12.2022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724-</w:t>
      </w:r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2E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F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30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31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32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33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34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35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</w:rPr>
  </w:style>
  <w:style w:styleId="Style_7" w:type="paragraph">
    <w:name w:val="Heading 2 Char"/>
    <w:basedOn w:val="Style_8"/>
    <w:link w:val="Style_7_ch"/>
    <w:rPr>
      <w:rFonts w:ascii="Arial" w:hAnsi="Arial"/>
      <w:sz w:val="34"/>
    </w:rPr>
  </w:style>
  <w:style w:styleId="Style_7_ch" w:type="character">
    <w:name w:val="Heading 2 Char"/>
    <w:basedOn w:val="Style_8_ch"/>
    <w:link w:val="Style_7"/>
    <w:rPr>
      <w:rFonts w:ascii="Arial" w:hAnsi="Arial"/>
      <w:sz w:val="34"/>
    </w:rPr>
  </w:style>
  <w:style w:styleId="Style_9" w:type="paragraph">
    <w:name w:val="Знак сноски1"/>
    <w:basedOn w:val="Style_8"/>
    <w:link w:val="Style_9_ch"/>
    <w:rPr>
      <w:vertAlign w:val="superscript"/>
    </w:rPr>
  </w:style>
  <w:style w:styleId="Style_9_ch" w:type="character">
    <w:name w:val="Знак сноски1"/>
    <w:basedOn w:val="Style_8_ch"/>
    <w:link w:val="Style_9"/>
    <w:rPr>
      <w:vertAlign w:val="superscript"/>
    </w:rPr>
  </w:style>
  <w:style w:styleId="Style_10" w:type="paragraph">
    <w:name w:val="toc 6"/>
    <w:next w:val="Style_3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toc 7"/>
    <w:next w:val="Style_3"/>
    <w:link w:val="Style_12_ch"/>
    <w:uiPriority w:val="39"/>
    <w:pPr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Title Char"/>
    <w:basedOn w:val="Style_8"/>
    <w:link w:val="Style_14_ch"/>
    <w:rPr>
      <w:sz w:val="48"/>
    </w:rPr>
  </w:style>
  <w:style w:styleId="Style_14_ch" w:type="character">
    <w:name w:val="Title Char"/>
    <w:basedOn w:val="Style_8_ch"/>
    <w:link w:val="Style_14"/>
    <w:rPr>
      <w:sz w:val="48"/>
    </w:rPr>
  </w:style>
  <w:style w:styleId="Style_15" w:type="paragraph">
    <w:name w:val="Endnote"/>
    <w:basedOn w:val="Style_3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next w:val="Style_3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footer"/>
    <w:basedOn w:val="Style_3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footer"/>
    <w:basedOn w:val="Style_3_ch"/>
    <w:link w:val="Style_18"/>
    <w:rPr>
      <w:rFonts w:ascii="Times New Roman" w:hAnsi="Times New Roman"/>
      <w:sz w:val="28"/>
    </w:rPr>
  </w:style>
  <w:style w:styleId="Style_19" w:type="paragraph">
    <w:name w:val="caption"/>
    <w:basedOn w:val="Style_3"/>
    <w:next w:val="Style_3"/>
    <w:link w:val="Style_19_ch"/>
    <w:pPr>
      <w:spacing w:line="276" w:lineRule="auto"/>
      <w:ind/>
    </w:pPr>
    <w:rPr>
      <w:b w:val="1"/>
      <w:color w:themeColor="accent1" w:val="5B9BD5"/>
      <w:sz w:val="18"/>
    </w:rPr>
  </w:style>
  <w:style w:styleId="Style_19_ch" w:type="character">
    <w:name w:val="caption"/>
    <w:basedOn w:val="Style_3_ch"/>
    <w:link w:val="Style_19"/>
    <w:rPr>
      <w:b w:val="1"/>
      <w:color w:themeColor="accent1" w:val="5B9BD5"/>
      <w:sz w:val="18"/>
    </w:rPr>
  </w:style>
  <w:style w:styleId="Style_20" w:type="paragraph">
    <w:name w:val="Heading 1 Char"/>
    <w:basedOn w:val="Style_8"/>
    <w:link w:val="Style_20_ch"/>
    <w:rPr>
      <w:rFonts w:ascii="Arial" w:hAnsi="Arial"/>
      <w:sz w:val="40"/>
    </w:rPr>
  </w:style>
  <w:style w:styleId="Style_20_ch" w:type="character">
    <w:name w:val="Heading 1 Char"/>
    <w:basedOn w:val="Style_8_ch"/>
    <w:link w:val="Style_20"/>
    <w:rPr>
      <w:rFonts w:ascii="Arial" w:hAnsi="Arial"/>
      <w:sz w:val="40"/>
    </w:rPr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Caption Char"/>
    <w:basedOn w:val="Style_17"/>
    <w:link w:val="Style_22_ch"/>
    <w:rPr>
      <w:b w:val="1"/>
      <w:color w:themeColor="accent1" w:val="5B9BD5"/>
      <w:sz w:val="18"/>
    </w:rPr>
  </w:style>
  <w:style w:styleId="Style_22_ch" w:type="character">
    <w:name w:val="Caption Char"/>
    <w:basedOn w:val="Style_17_ch"/>
    <w:link w:val="Style_22"/>
    <w:rPr>
      <w:b w:val="1"/>
      <w:color w:themeColor="accent1" w:val="5B9BD5"/>
      <w:sz w:val="18"/>
    </w:rPr>
  </w:style>
  <w:style w:styleId="Style_23" w:type="paragraph">
    <w:name w:val="Header Char"/>
    <w:basedOn w:val="Style_8"/>
    <w:link w:val="Style_23_ch"/>
  </w:style>
  <w:style w:styleId="Style_23_ch" w:type="character">
    <w:name w:val="Header Char"/>
    <w:basedOn w:val="Style_8_ch"/>
    <w:link w:val="Style_23"/>
  </w:style>
  <w:style w:styleId="Style_24" w:type="paragraph">
    <w:name w:val="Endnote"/>
    <w:link w:val="Style_24_ch"/>
    <w:pPr>
      <w:ind w:firstLine="851"/>
      <w:jc w:val="both"/>
    </w:pPr>
    <w:rPr>
      <w:rFonts w:ascii="XO Thames" w:hAnsi="XO Thames"/>
    </w:rPr>
  </w:style>
  <w:style w:styleId="Style_24_ch" w:type="character">
    <w:name w:val="Endnote"/>
    <w:link w:val="Style_24"/>
    <w:rPr>
      <w:rFonts w:ascii="XO Thames" w:hAnsi="XO Thames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8" w:type="paragraph">
    <w:name w:val="Основной шрифт абзаца2"/>
    <w:link w:val="Style_8_ch"/>
  </w:style>
  <w:style w:styleId="Style_8_ch" w:type="character">
    <w:name w:val="Основной шрифт абзаца2"/>
    <w:link w:val="Style_8"/>
  </w:style>
  <w:style w:styleId="Style_26" w:type="paragraph">
    <w:name w:val="List Paragraph"/>
    <w:basedOn w:val="Style_3"/>
    <w:link w:val="Style_26_ch"/>
    <w:pPr>
      <w:ind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Heading 4 Char"/>
    <w:basedOn w:val="Style_8"/>
    <w:link w:val="Style_27_ch"/>
    <w:rPr>
      <w:rFonts w:ascii="Arial" w:hAnsi="Arial"/>
      <w:b w:val="1"/>
      <w:sz w:val="26"/>
    </w:rPr>
  </w:style>
  <w:style w:styleId="Style_27_ch" w:type="character">
    <w:name w:val="Heading 4 Char"/>
    <w:basedOn w:val="Style_8_ch"/>
    <w:link w:val="Style_27"/>
    <w:rPr>
      <w:rFonts w:ascii="Arial" w:hAnsi="Arial"/>
      <w:b w:val="1"/>
      <w:sz w:val="26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Intense Quote"/>
    <w:basedOn w:val="Style_3"/>
    <w:next w:val="Style_3"/>
    <w:link w:val="Style_29_ch"/>
    <w:pPr>
      <w:ind w:left="720" w:right="720"/>
    </w:pPr>
    <w:rPr>
      <w:i w:val="1"/>
    </w:rPr>
  </w:style>
  <w:style w:styleId="Style_29_ch" w:type="character">
    <w:name w:val="Intense Quote"/>
    <w:basedOn w:val="Style_3_ch"/>
    <w:link w:val="Style_29"/>
    <w:rPr>
      <w:i w:val="1"/>
    </w:rPr>
  </w:style>
  <w:style w:styleId="Style_30" w:type="paragraph">
    <w:name w:val="Balloon Text"/>
    <w:basedOn w:val="Style_3"/>
    <w:link w:val="Style_30_ch"/>
    <w:pPr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3_ch"/>
    <w:link w:val="Style_30"/>
    <w:rPr>
      <w:rFonts w:ascii="Segoe UI" w:hAnsi="Segoe UI"/>
      <w:sz w:val="18"/>
    </w:rPr>
  </w:style>
  <w:style w:styleId="Style_31" w:type="paragraph">
    <w:name w:val="toc 3"/>
    <w:next w:val="Style_3"/>
    <w:link w:val="Style_31_ch"/>
    <w:uiPriority w:val="39"/>
    <w:pPr>
      <w:ind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Quote"/>
    <w:basedOn w:val="Style_3"/>
    <w:next w:val="Style_3"/>
    <w:link w:val="Style_32_ch"/>
    <w:pPr>
      <w:ind w:left="720" w:right="720"/>
    </w:pPr>
    <w:rPr>
      <w:i w:val="1"/>
    </w:rPr>
  </w:style>
  <w:style w:styleId="Style_32_ch" w:type="character">
    <w:name w:val="Quote"/>
    <w:basedOn w:val="Style_3_ch"/>
    <w:link w:val="Style_32"/>
    <w:rPr>
      <w:i w:val="1"/>
    </w:rPr>
  </w:style>
  <w:style w:styleId="Style_33" w:type="paragraph">
    <w:name w:val="Footer Char"/>
    <w:basedOn w:val="Style_8"/>
    <w:link w:val="Style_33_ch"/>
  </w:style>
  <w:style w:styleId="Style_33_ch" w:type="character">
    <w:name w:val="Footer Char"/>
    <w:basedOn w:val="Style_8_ch"/>
    <w:link w:val="Style_33"/>
  </w:style>
  <w:style w:styleId="Style_34" w:type="paragraph">
    <w:name w:val="table of figures"/>
    <w:basedOn w:val="Style_3"/>
    <w:next w:val="Style_3"/>
    <w:link w:val="Style_34_ch"/>
    <w:pPr>
      <w:spacing w:after="0"/>
      <w:ind/>
    </w:pPr>
  </w:style>
  <w:style w:styleId="Style_34_ch" w:type="character">
    <w:name w:val="table of figures"/>
    <w:basedOn w:val="Style_3_ch"/>
    <w:link w:val="Style_34"/>
  </w:style>
  <w:style w:styleId="Style_35" w:type="paragraph">
    <w:name w:val="heading 5"/>
    <w:next w:val="Style_3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heading 1"/>
    <w:next w:val="Style_3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/>
      <w:jc w:val="both"/>
    </w:pPr>
    <w:rPr>
      <w:rFonts w:ascii="XO Thames" w:hAnsi="XO Thames"/>
    </w:rPr>
  </w:style>
  <w:style w:styleId="Style_38_ch" w:type="character">
    <w:name w:val="Footnote"/>
    <w:link w:val="Style_38"/>
    <w:rPr>
      <w:rFonts w:ascii="XO Thames" w:hAnsi="XO Thames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39_ch" w:type="character">
    <w:name w:val="heading 8"/>
    <w:basedOn w:val="Style_3_ch"/>
    <w:link w:val="Style_39"/>
    <w:rPr>
      <w:rFonts w:ascii="Arial" w:hAnsi="Arial"/>
      <w:i w:val="1"/>
    </w:rPr>
  </w:style>
  <w:style w:styleId="Style_40" w:type="paragraph">
    <w:name w:val="Гиперссылка3"/>
    <w:link w:val="Style_40_ch"/>
    <w:rPr>
      <w:color w:val="0000FF"/>
      <w:u w:val="single"/>
    </w:rPr>
  </w:style>
  <w:style w:styleId="Style_40_ch" w:type="character">
    <w:name w:val="Гиперссылка3"/>
    <w:link w:val="Style_40"/>
    <w:rPr>
      <w:color w:val="0000FF"/>
      <w:u w:val="single"/>
    </w:rPr>
  </w:style>
  <w:style w:styleId="Style_41" w:type="paragraph">
    <w:name w:val="toc 1"/>
    <w:next w:val="Style_3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43" w:type="paragraph">
    <w:name w:val="Heading 7 Char"/>
    <w:basedOn w:val="Style_17"/>
    <w:link w:val="Style_43_ch"/>
    <w:rPr>
      <w:rFonts w:ascii="Arial" w:hAnsi="Arial"/>
      <w:b w:val="1"/>
      <w:i w:val="1"/>
    </w:rPr>
  </w:style>
  <w:style w:styleId="Style_43_ch" w:type="character">
    <w:name w:val="Heading 7 Char"/>
    <w:basedOn w:val="Style_17_ch"/>
    <w:link w:val="Style_43"/>
    <w:rPr>
      <w:rFonts w:ascii="Arial" w:hAnsi="Arial"/>
      <w:b w:val="1"/>
      <w:i w:val="1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0"/>
    </w:rPr>
  </w:style>
  <w:style w:styleId="Style_44_ch" w:type="character">
    <w:name w:val="Header and Footer"/>
    <w:link w:val="Style_44"/>
    <w:rPr>
      <w:rFonts w:ascii="XO Thames" w:hAnsi="XO Thames"/>
      <w:sz w:val="20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Heading 5 Char"/>
    <w:basedOn w:val="Style_8"/>
    <w:link w:val="Style_46_ch"/>
    <w:rPr>
      <w:rFonts w:ascii="Arial" w:hAnsi="Arial"/>
      <w:b w:val="1"/>
      <w:sz w:val="24"/>
    </w:rPr>
  </w:style>
  <w:style w:styleId="Style_46_ch" w:type="character">
    <w:name w:val="Heading 5 Char"/>
    <w:basedOn w:val="Style_8_ch"/>
    <w:link w:val="Style_46"/>
    <w:rPr>
      <w:rFonts w:ascii="Arial" w:hAnsi="Arial"/>
      <w:b w:val="1"/>
      <w:sz w:val="24"/>
    </w:rPr>
  </w:style>
  <w:style w:styleId="Style_47" w:type="paragraph">
    <w:name w:val="Обычный12"/>
    <w:link w:val="Style_47_ch"/>
  </w:style>
  <w:style w:styleId="Style_47_ch" w:type="character">
    <w:name w:val="Обычный12"/>
    <w:link w:val="Style_47"/>
  </w:style>
  <w:style w:styleId="Style_48" w:type="paragraph">
    <w:name w:val="Основной шрифт абзаца1"/>
    <w:link w:val="Style_48_ch"/>
  </w:style>
  <w:style w:styleId="Style_48_ch" w:type="character">
    <w:name w:val="Основной шрифт абзаца1"/>
    <w:link w:val="Style_48"/>
  </w:style>
  <w:style w:styleId="Style_49" w:type="paragraph">
    <w:name w:val="toc 9"/>
    <w:next w:val="Style_3"/>
    <w:link w:val="Style_49_ch"/>
    <w:uiPriority w:val="39"/>
    <w:pPr>
      <w:ind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No Spacing"/>
    <w:link w:val="Style_50_ch"/>
    <w:pPr>
      <w:spacing w:after="0" w:line="240" w:lineRule="auto"/>
      <w:ind/>
    </w:pPr>
  </w:style>
  <w:style w:styleId="Style_50_ch" w:type="character">
    <w:name w:val="No Spacing"/>
    <w:link w:val="Style_50"/>
  </w:style>
  <w:style w:styleId="Style_51" w:type="paragraph">
    <w:name w:val="Intense Quote Char"/>
    <w:link w:val="Style_51_ch"/>
    <w:rPr>
      <w:i w:val="1"/>
    </w:rPr>
  </w:style>
  <w:style w:styleId="Style_51_ch" w:type="character">
    <w:name w:val="Intense Quote Char"/>
    <w:link w:val="Style_51"/>
    <w:rPr>
      <w:i w:val="1"/>
    </w:rPr>
  </w:style>
  <w:style w:styleId="Style_52" w:type="paragraph">
    <w:name w:val="Знак концевой сноски1"/>
    <w:basedOn w:val="Style_8"/>
    <w:link w:val="Style_52_ch"/>
    <w:rPr>
      <w:vertAlign w:val="superscript"/>
    </w:rPr>
  </w:style>
  <w:style w:styleId="Style_52_ch" w:type="character">
    <w:name w:val="Знак концевой сноски1"/>
    <w:basedOn w:val="Style_8_ch"/>
    <w:link w:val="Style_52"/>
    <w:rPr>
      <w:vertAlign w:val="superscript"/>
    </w:rPr>
  </w:style>
  <w:style w:styleId="Style_53" w:type="paragraph">
    <w:name w:val="Endnote"/>
    <w:basedOn w:val="Style_3"/>
    <w:link w:val="Style_53_ch"/>
    <w:pPr>
      <w:spacing w:after="0" w:line="240" w:lineRule="auto"/>
      <w:ind/>
    </w:pPr>
    <w:rPr>
      <w:sz w:val="20"/>
    </w:rPr>
  </w:style>
  <w:style w:styleId="Style_53_ch" w:type="character">
    <w:name w:val="Endnote"/>
    <w:basedOn w:val="Style_3_ch"/>
    <w:link w:val="Style_53"/>
    <w:rPr>
      <w:sz w:val="20"/>
    </w:rPr>
  </w:style>
  <w:style w:styleId="Style_54" w:type="paragraph">
    <w:name w:val="toc 8"/>
    <w:next w:val="Style_3"/>
    <w:link w:val="Style_54_ch"/>
    <w:uiPriority w:val="39"/>
    <w:pPr>
      <w:ind w:left="1400"/>
    </w:pPr>
    <w:rPr>
      <w:rFonts w:ascii="XO Thames" w:hAnsi="XO Thames"/>
      <w:sz w:val="28"/>
    </w:rPr>
  </w:style>
  <w:style w:styleId="Style_54_ch" w:type="character">
    <w:name w:val="toc 8"/>
    <w:link w:val="Style_54"/>
    <w:rPr>
      <w:rFonts w:ascii="XO Thames" w:hAnsi="XO Thames"/>
      <w:sz w:val="28"/>
    </w:rPr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56" w:type="paragraph">
    <w:name w:val="Гиперссылка2"/>
    <w:link w:val="Style_56_ch"/>
    <w:rPr>
      <w:color w:val="0000FF"/>
      <w:u w:val="single"/>
    </w:rPr>
  </w:style>
  <w:style w:styleId="Style_56_ch" w:type="character">
    <w:name w:val="Гиперссылка2"/>
    <w:link w:val="Style_56"/>
    <w:rPr>
      <w:color w:val="0000FF"/>
      <w:u w:val="single"/>
    </w:rPr>
  </w:style>
  <w:style w:styleId="Style_57" w:type="paragraph">
    <w:name w:val="Subtitle Char"/>
    <w:basedOn w:val="Style_8"/>
    <w:link w:val="Style_57_ch"/>
    <w:rPr>
      <w:sz w:val="24"/>
    </w:rPr>
  </w:style>
  <w:style w:styleId="Style_57_ch" w:type="character">
    <w:name w:val="Subtitle Char"/>
    <w:basedOn w:val="Style_8_ch"/>
    <w:link w:val="Style_57"/>
    <w:rPr>
      <w:sz w:val="24"/>
    </w:rPr>
  </w:style>
  <w:style w:styleId="Style_58" w:type="paragraph">
    <w:name w:val="Quote Char"/>
    <w:link w:val="Style_58_ch"/>
    <w:rPr>
      <w:i w:val="1"/>
    </w:rPr>
  </w:style>
  <w:style w:styleId="Style_58_ch" w:type="character">
    <w:name w:val="Quote Char"/>
    <w:link w:val="Style_58"/>
    <w:rPr>
      <w:i w:val="1"/>
    </w:rPr>
  </w:style>
  <w:style w:styleId="Style_59" w:type="paragraph">
    <w:name w:val="toc 5"/>
    <w:next w:val="Style_3"/>
    <w:link w:val="Style_59_ch"/>
    <w:uiPriority w:val="39"/>
    <w:pPr>
      <w:ind w:left="800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60" w:type="paragraph">
    <w:name w:val="TOC Heading"/>
    <w:link w:val="Style_60_ch"/>
  </w:style>
  <w:style w:styleId="Style_60_ch" w:type="character">
    <w:name w:val="TOC Heading"/>
    <w:link w:val="Style_60"/>
  </w:style>
  <w:style w:styleId="Style_61" w:type="paragraph">
    <w:name w:val="Heading 6 Char"/>
    <w:basedOn w:val="Style_17"/>
    <w:link w:val="Style_61_ch"/>
    <w:rPr>
      <w:rFonts w:ascii="Arial" w:hAnsi="Arial"/>
      <w:b w:val="1"/>
    </w:rPr>
  </w:style>
  <w:style w:styleId="Style_61_ch" w:type="character">
    <w:name w:val="Heading 6 Char"/>
    <w:basedOn w:val="Style_17_ch"/>
    <w:link w:val="Style_61"/>
    <w:rPr>
      <w:rFonts w:ascii="Arial" w:hAnsi="Arial"/>
      <w:b w:val="1"/>
    </w:rPr>
  </w:style>
  <w:style w:styleId="Style_62" w:type="paragraph">
    <w:name w:val="Heading 3 Char"/>
    <w:basedOn w:val="Style_8"/>
    <w:link w:val="Style_62_ch"/>
    <w:rPr>
      <w:rFonts w:ascii="Arial" w:hAnsi="Arial"/>
      <w:sz w:val="30"/>
    </w:rPr>
  </w:style>
  <w:style w:styleId="Style_62_ch" w:type="character">
    <w:name w:val="Heading 3 Char"/>
    <w:basedOn w:val="Style_8_ch"/>
    <w:link w:val="Style_62"/>
    <w:rPr>
      <w:rFonts w:ascii="Arial" w:hAnsi="Arial"/>
      <w:sz w:val="30"/>
    </w:rPr>
  </w:style>
  <w:style w:styleId="Style_63" w:type="paragraph">
    <w:name w:val="Heading 9 Char"/>
    <w:basedOn w:val="Style_17"/>
    <w:link w:val="Style_63_ch"/>
    <w:rPr>
      <w:rFonts w:ascii="Arial" w:hAnsi="Arial"/>
      <w:i w:val="1"/>
      <w:sz w:val="21"/>
    </w:rPr>
  </w:style>
  <w:style w:styleId="Style_63_ch" w:type="character">
    <w:name w:val="Heading 9 Char"/>
    <w:basedOn w:val="Style_17_ch"/>
    <w:link w:val="Style_63"/>
    <w:rPr>
      <w:rFonts w:ascii="Arial" w:hAnsi="Arial"/>
      <w:i w:val="1"/>
      <w:sz w:val="21"/>
    </w:rPr>
  </w:style>
  <w:style w:styleId="Style_64" w:type="paragraph">
    <w:name w:val="Subtitle"/>
    <w:next w:val="Style_3"/>
    <w:link w:val="Style_6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4_ch" w:type="character">
    <w:name w:val="Subtitle"/>
    <w:link w:val="Style_64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65" w:type="paragraph">
    <w:name w:val="Footnote"/>
    <w:basedOn w:val="Style_3"/>
    <w:link w:val="Style_65_ch"/>
    <w:pPr>
      <w:spacing w:after="40" w:line="240" w:lineRule="auto"/>
      <w:ind/>
    </w:pPr>
    <w:rPr>
      <w:sz w:val="18"/>
    </w:rPr>
  </w:style>
  <w:style w:styleId="Style_65_ch" w:type="character">
    <w:name w:val="Footnote"/>
    <w:basedOn w:val="Style_3_ch"/>
    <w:link w:val="Style_65"/>
    <w:rPr>
      <w:sz w:val="18"/>
    </w:rPr>
  </w:style>
  <w:style w:styleId="Style_66" w:type="paragraph">
    <w:name w:val="Heading 8 Char"/>
    <w:basedOn w:val="Style_17"/>
    <w:link w:val="Style_66_ch"/>
    <w:rPr>
      <w:rFonts w:ascii="Arial" w:hAnsi="Arial"/>
      <w:i w:val="1"/>
    </w:rPr>
  </w:style>
  <w:style w:styleId="Style_66_ch" w:type="character">
    <w:name w:val="Heading 8 Char"/>
    <w:basedOn w:val="Style_17_ch"/>
    <w:link w:val="Style_66"/>
    <w:rPr>
      <w:rFonts w:ascii="Arial" w:hAnsi="Arial"/>
      <w:i w:val="1"/>
    </w:rPr>
  </w:style>
  <w:style w:styleId="Style_67" w:type="paragraph">
    <w:name w:val="Гиперссылка2"/>
    <w:link w:val="Style_67_ch"/>
    <w:rPr>
      <w:color w:val="0000FF"/>
      <w:u w:val="single"/>
    </w:rPr>
  </w:style>
  <w:style w:styleId="Style_67_ch" w:type="character">
    <w:name w:val="Гиперссылка2"/>
    <w:link w:val="Style_67"/>
    <w:rPr>
      <w:color w:val="0000FF"/>
      <w:u w:val="single"/>
    </w:rPr>
  </w:style>
  <w:style w:styleId="Style_68" w:type="paragraph">
    <w:name w:val="Title"/>
    <w:next w:val="Style_3"/>
    <w:link w:val="Style_6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sz w:val="40"/>
    </w:rPr>
  </w:style>
  <w:style w:styleId="Style_69" w:type="paragraph">
    <w:name w:val="Footnote"/>
    <w:basedOn w:val="Style_3"/>
    <w:link w:val="Style_69_ch"/>
    <w:pPr>
      <w:spacing w:after="40" w:line="240" w:lineRule="auto"/>
      <w:ind/>
    </w:pPr>
    <w:rPr>
      <w:sz w:val="18"/>
    </w:rPr>
  </w:style>
  <w:style w:styleId="Style_69_ch" w:type="character">
    <w:name w:val="Footnote"/>
    <w:basedOn w:val="Style_3_ch"/>
    <w:link w:val="Style_69"/>
    <w:rPr>
      <w:sz w:val="18"/>
    </w:rPr>
  </w:style>
  <w:style w:styleId="Style_70" w:type="paragraph">
    <w:name w:val="heading 4"/>
    <w:next w:val="Style_3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Гиперссылка1"/>
    <w:basedOn w:val="Style_48"/>
    <w:link w:val="Style_71_ch"/>
    <w:rPr>
      <w:color w:themeColor="hyperlink" w:val="0563C1"/>
      <w:u w:val="single"/>
    </w:rPr>
  </w:style>
  <w:style w:styleId="Style_71_ch" w:type="character">
    <w:name w:val="Гиперссылка1"/>
    <w:basedOn w:val="Style_48_ch"/>
    <w:link w:val="Style_71"/>
    <w:rPr>
      <w:color w:themeColor="hyperlink" w:val="0563C1"/>
      <w:u w:val="single"/>
    </w:rPr>
  </w:style>
  <w:style w:styleId="Style_72" w:type="paragraph">
    <w:name w:val="heading 2"/>
    <w:next w:val="Style_3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Plain Text"/>
    <w:basedOn w:val="Style_3"/>
    <w:link w:val="Style_73_ch"/>
    <w:pPr>
      <w:spacing w:after="0" w:line="240" w:lineRule="auto"/>
      <w:ind/>
    </w:pPr>
    <w:rPr>
      <w:rFonts w:ascii="Calibri" w:hAnsi="Calibri"/>
    </w:rPr>
  </w:style>
  <w:style w:styleId="Style_73_ch" w:type="character">
    <w:name w:val="Plain Text"/>
    <w:basedOn w:val="Style_3_ch"/>
    <w:link w:val="Style_73"/>
    <w:rPr>
      <w:rFonts w:ascii="Calibri" w:hAnsi="Calibri"/>
    </w:rPr>
  </w:style>
  <w:style w:styleId="Style_74" w:type="paragraph">
    <w:name w:val="Обычный1"/>
    <w:link w:val="Style_74_ch"/>
  </w:style>
  <w:style w:styleId="Style_74_ch" w:type="character">
    <w:name w:val="Обычный1"/>
    <w:link w:val="Style_74"/>
  </w:style>
  <w:style w:styleId="Style_75" w:type="paragraph">
    <w:name w:val="heading 6"/>
    <w:basedOn w:val="Style_3"/>
    <w:next w:val="Style_3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3_ch"/>
    <w:link w:val="Style_75"/>
    <w:rPr>
      <w:rFonts w:ascii="Arial" w:hAnsi="Arial"/>
      <w:b w:val="1"/>
    </w:rPr>
  </w:style>
  <w:style w:styleId="Style_76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77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8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0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81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6" w:type="table">
    <w:name w:val="List Table 1 Light - Accent 2"/>
    <w:basedOn w:val="Style_2"/>
    <w:pPr>
      <w:spacing w:after="0" w:line="240" w:lineRule="auto"/>
      <w:ind/>
    </w:pPr>
  </w:style>
  <w:style w:styleId="Style_87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9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0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4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5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6" w:type="table">
    <w:name w:val="List Table 1 Light - Accent 4"/>
    <w:basedOn w:val="Style_2"/>
    <w:pPr>
      <w:spacing w:after="0" w:line="240" w:lineRule="auto"/>
      <w:ind/>
    </w:pPr>
  </w:style>
  <w:style w:styleId="Style_97" w:type="table">
    <w:name w:val="List Table 1 Light - Accent 3"/>
    <w:basedOn w:val="Style_2"/>
    <w:pPr>
      <w:spacing w:after="0" w:line="240" w:lineRule="auto"/>
      <w:ind/>
    </w:pPr>
  </w:style>
  <w:style w:styleId="Style_98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0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2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3" w:type="table">
    <w:name w:val="List Table 1 Light"/>
    <w:basedOn w:val="Style_2"/>
    <w:pPr>
      <w:spacing w:after="0" w:line="240" w:lineRule="auto"/>
      <w:ind/>
    </w:pPr>
  </w:style>
  <w:style w:styleId="Style_104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5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6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7" w:type="table">
    <w:name w:val="Plain Table 4"/>
    <w:basedOn w:val="Style_2"/>
    <w:pPr>
      <w:spacing w:after="0" w:line="240" w:lineRule="auto"/>
      <w:ind/>
    </w:pPr>
  </w:style>
  <w:style w:styleId="Style_108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0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Plain Table 5"/>
    <w:basedOn w:val="Style_2"/>
    <w:pPr>
      <w:spacing w:after="0" w:line="240" w:lineRule="auto"/>
      <w:ind/>
    </w:p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3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4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16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8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9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2" w:type="table">
    <w:name w:val="List Table 1 Light - Accent 6"/>
    <w:basedOn w:val="Style_2"/>
    <w:pPr>
      <w:spacing w:after="0" w:line="240" w:lineRule="auto"/>
      <w:ind/>
    </w:pPr>
  </w:style>
  <w:style w:styleId="Style_123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5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6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7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0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1" w:type="table">
    <w:name w:val="List Table 1 Light - Accent 1"/>
    <w:basedOn w:val="Style_2"/>
    <w:pPr>
      <w:spacing w:after="0" w:line="240" w:lineRule="auto"/>
      <w:ind/>
    </w:pPr>
  </w:style>
  <w:style w:styleId="Style_132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4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7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8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9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0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1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4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5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1 Light - Accent 5"/>
    <w:basedOn w:val="Style_2"/>
    <w:pPr>
      <w:spacing w:after="0" w:line="240" w:lineRule="auto"/>
      <w:ind/>
    </w:pPr>
  </w:style>
  <w:style w:styleId="Style_148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9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3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6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7" w:type="table">
    <w:name w:val="Plain Table 3"/>
    <w:basedOn w:val="Style_2"/>
    <w:pPr>
      <w:spacing w:after="0" w:line="240" w:lineRule="auto"/>
      <w:ind/>
    </w:pPr>
  </w:style>
  <w:style w:styleId="Style_158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9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0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3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4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165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66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7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8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9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0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2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3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6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7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8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79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0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1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2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3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4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5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6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87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8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89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0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1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92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3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6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97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8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9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0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1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2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3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204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2026-01-12T04:20:46Z</dcterms:modified>
</cp:coreProperties>
</file>