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drawing>
          <wp:anchor behindDoc="0" distT="0" distB="0" distL="114300" distR="114300" simplePos="0" locked="0" layoutInCell="0" allowOverlap="1" relativeHeight="6">
            <wp:simplePos x="0" y="0"/>
            <wp:positionH relativeFrom="margin">
              <wp:align>center</wp:align>
            </wp:positionH>
            <wp:positionV relativeFrom="paragraph">
              <wp:posOffset>635</wp:posOffset>
            </wp:positionV>
            <wp:extent cx="647700" cy="807720"/>
            <wp:effectExtent l="0" t="0" r="0" b="0"/>
            <wp:wrapTight wrapText="bothSides">
              <wp:wrapPolygon edited="0">
                <wp:start x="-112" y="0"/>
                <wp:lineTo x="-112" y="20798"/>
                <wp:lineTo x="20857" y="20798"/>
                <wp:lineTo x="20857" y="0"/>
                <wp:lineTo x="-112" y="0"/>
              </wp:wrapPolygon>
            </wp:wrapTight>
            <wp:docPr id="1" name="Pictur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АГЕНТСТВО ЗАПИСИ АКТОВ ГРАЖДАНСКОГО СОСТОЯНИЯ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И АРХИВНОГО ДЕЛА КАМЧАТСКОГО КРАЯ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ПРИКАЗ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tbl>
      <w:tblPr>
        <w:tblW w:w="4253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4253"/>
      </w:tblGrid>
      <w:tr>
        <w:trPr>
          <w:trHeight w:val="427" w:hRule="atLeast"/>
        </w:trPr>
        <w:tc>
          <w:tcPr>
            <w:tcW w:w="4253" w:type="dxa"/>
            <w:tcBorders/>
          </w:tcPr>
          <w:p>
            <w:pPr>
              <w:pStyle w:val="Normal"/>
              <w:spacing w:lineRule="auto" w:line="240" w:before="0" w:after="0"/>
              <w:ind w:hanging="142" w:left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>
        <w:trPr>
          <w:trHeight w:val="247" w:hRule="atLeast"/>
        </w:trPr>
        <w:tc>
          <w:tcPr>
            <w:tcW w:w="425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>
        <w:trPr>
          <w:trHeight w:val="80" w:hRule="atLeast"/>
        </w:trPr>
        <w:tc>
          <w:tcPr>
            <w:tcW w:w="4253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Style w:val="af"/>
        <w:tblW w:w="963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637"/>
      </w:tblGrid>
      <w:tr>
        <w:trPr/>
        <w:tc>
          <w:tcPr>
            <w:tcW w:w="96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ahoma" w:cs="Lohit Devanagari" w:ascii="Times New Roman" w:hAnsi="Times New Roman"/>
                <w:b/>
                <w:color w:val="000000"/>
                <w:kern w:val="0"/>
                <w:sz w:val="28"/>
                <w:szCs w:val="28"/>
                <w:lang w:val="ru-RU" w:eastAsia="zh-CN" w:bidi="hi-IN"/>
              </w:rPr>
              <w:t>О внесении изменения в приказ  Агентства записи актов гражданского состояния и архивного дела Камчатского края от 05.03.2022 № 16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ahoma" w:cs="Lohit Devanagari" w:ascii="Times New Roman" w:hAnsi="Times New Roman"/>
                <w:b/>
                <w:color w:val="000000"/>
                <w:kern w:val="0"/>
                <w:sz w:val="28"/>
                <w:szCs w:val="28"/>
                <w:lang w:val="ru-RU" w:eastAsia="zh-CN" w:bidi="hi-IN"/>
              </w:rPr>
              <w:t>«</w:t>
            </w:r>
            <w:r>
              <w:rPr>
                <w:rFonts w:eastAsia="Calibri" w:cs="Lohit Devanagari" w:ascii="Times New Roman" w:hAnsi="Times New Roman"/>
                <w:b/>
                <w:color w:val="000000"/>
                <w:kern w:val="0"/>
                <w:sz w:val="28"/>
                <w:szCs w:val="28"/>
                <w:lang w:val="ru-RU" w:eastAsia="en-US" w:bidi="hi-IN"/>
              </w:rPr>
              <w:t>Об утверждении перечня должностей государственной гражданской службы Камчатского края в Агентстве записи актов гражданского состояния и архивного дела Камчатского края, замещение которых связано с коррупционными рисками»</w:t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widowControl w:val="false"/>
        <w:tabs>
          <w:tab w:val="clear" w:pos="708"/>
          <w:tab w:val="left" w:pos="851" w:leader="none"/>
          <w:tab w:val="left" w:pos="993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widowControl w:val="false"/>
        <w:tabs>
          <w:tab w:val="clear" w:pos="708"/>
          <w:tab w:val="left" w:pos="851" w:leader="none"/>
          <w:tab w:val="left" w:pos="993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ПРИКАЗЫВАЮ:</w:t>
      </w:r>
    </w:p>
    <w:p>
      <w:pPr>
        <w:pStyle w:val="Normal"/>
        <w:widowControl w:val="false"/>
        <w:tabs>
          <w:tab w:val="clear" w:pos="708"/>
          <w:tab w:val="left" w:pos="851" w:leader="none"/>
          <w:tab w:val="left" w:pos="993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ind w:firstLine="709" w:right="2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Внести в приложение к приказу </w:t>
      </w:r>
      <w:r>
        <w:rPr>
          <w:rFonts w:eastAsia="Tahoma" w:cs="Lohit Devanagari" w:ascii="Times New Roman" w:hAnsi="Times New Roman"/>
          <w:b w:val="false"/>
          <w:bCs w:val="false"/>
          <w:color w:val="000000"/>
          <w:kern w:val="0"/>
          <w:sz w:val="28"/>
          <w:szCs w:val="28"/>
          <w:lang w:val="ru-RU" w:eastAsia="zh-CN" w:bidi="hi-IN"/>
        </w:rPr>
        <w:t>Агентства записи актов гражданского состояния и архивного дела Камчатского края от 05.03.2022 № 16 «</w:t>
      </w:r>
      <w:r>
        <w:rPr>
          <w:rFonts w:eastAsia="Calibri" w:cs="Lohit Devanagari" w:ascii="Times New Roman" w:hAnsi="Times New Roman"/>
          <w:b w:val="false"/>
          <w:bCs w:val="false"/>
          <w:color w:val="000000"/>
          <w:kern w:val="0"/>
          <w:sz w:val="28"/>
          <w:szCs w:val="28"/>
          <w:lang w:val="ru-RU" w:eastAsia="en-US" w:bidi="hi-IN"/>
        </w:rPr>
        <w:t>Об утверждении перечня должностей государственной гражданской службы Камчатского края в Агентстве записи актов гражданского состояния и архивного дела Камчатского края, замещение которых связано с коррупционными рисками»</w:t>
      </w:r>
      <w:r>
        <w:rPr>
          <w:rFonts w:ascii="Times New Roman" w:hAnsi="Times New Roman"/>
          <w:sz w:val="28"/>
        </w:rPr>
        <w:t xml:space="preserve"> изменение, изложив его в редакции согласно приложению к настоящему приказу.</w:t>
      </w:r>
    </w:p>
    <w:p>
      <w:pPr>
        <w:pStyle w:val="Normal"/>
        <w:spacing w:lineRule="auto" w:line="240" w:before="0" w:after="0"/>
        <w:ind w:firstLine="709" w:right="2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Настоящий приказ вступает в силу после дня его официального опубликования и распространяется на правоотношения, возникшие с 31 декабря 2025 года.</w:t>
      </w:r>
    </w:p>
    <w:p>
      <w:pPr>
        <w:pStyle w:val="Normal"/>
        <w:spacing w:lineRule="auto" w:line="240" w:before="0" w:after="0"/>
        <w:ind w:firstLine="709" w:right="2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W w:w="9637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2973"/>
        <w:gridCol w:w="4396"/>
        <w:gridCol w:w="2268"/>
      </w:tblGrid>
      <w:tr>
        <w:trPr>
          <w:trHeight w:val="2091" w:hRule="atLeast"/>
        </w:trPr>
        <w:tc>
          <w:tcPr>
            <w:tcW w:w="297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right="2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Руководитель Агентства</w:t>
            </w:r>
          </w:p>
          <w:p>
            <w:pPr>
              <w:pStyle w:val="Normal"/>
              <w:spacing w:lineRule="auto" w:line="240" w:before="0" w:after="0"/>
              <w:ind w:left="30" w:right="2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39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themeColor="text1" w:val="000000"/>
                <w:sz w:val="24"/>
              </w:rPr>
            </w:pPr>
            <w:bookmarkStart w:id="1" w:name="SIGNERSTAMP1"/>
            <w:r>
              <w:rPr>
                <w:rFonts w:ascii="Times New Roman" w:hAnsi="Times New Roman"/>
                <w:color w:themeColor="background1" w:val="FFFFFF"/>
                <w:sz w:val="24"/>
              </w:rPr>
              <w:t>[горизонтальный штамп подписи 1]</w:t>
            </w:r>
            <w:bookmarkEnd w:id="1"/>
          </w:p>
        </w:tc>
        <w:tc>
          <w:tcPr>
            <w:tcW w:w="226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Н.А. Польшина</w:t>
            </w:r>
          </w:p>
        </w:tc>
      </w:tr>
    </w:tbl>
    <w:p>
      <w:pPr>
        <w:pStyle w:val="Normal"/>
        <w:spacing w:lineRule="auto" w:line="240" w:before="0" w:after="0"/>
        <w:ind w:left="4820"/>
        <w:jc w:val="both"/>
        <w:rPr>
          <w:rFonts w:ascii="Times New Roman" w:hAnsi="Times New Roman"/>
          <w:sz w:val="28"/>
        </w:rPr>
      </w:pPr>
      <w:r>
        <w:br w:type="page"/>
      </w:r>
      <w:r>
        <w:rPr>
          <w:rFonts w:ascii="Times New Roman" w:hAnsi="Times New Roman"/>
          <w:sz w:val="28"/>
        </w:rPr>
        <w:t>Приложение к приказу Агентства записи актов гражданского состояния и архивного дела Камчатского края</w:t>
      </w:r>
    </w:p>
    <w:tbl>
      <w:tblPr>
        <w:tblW w:w="4754" w:type="dxa"/>
        <w:jc w:val="left"/>
        <w:tblInd w:w="48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80"/>
        <w:gridCol w:w="1868"/>
        <w:gridCol w:w="485"/>
        <w:gridCol w:w="1920"/>
      </w:tblGrid>
      <w:tr>
        <w:trPr/>
        <w:tc>
          <w:tcPr>
            <w:tcW w:w="480" w:type="dxa"/>
            <w:tcBorders/>
          </w:tcPr>
          <w:p>
            <w:pPr>
              <w:pStyle w:val="Normal"/>
              <w:spacing w:before="0" w:after="60"/>
              <w:ind w:hanging="4819" w:left="481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</w:t>
            </w:r>
          </w:p>
        </w:tc>
        <w:tc>
          <w:tcPr>
            <w:tcW w:w="1868" w:type="dxa"/>
            <w:tcBorders/>
          </w:tcPr>
          <w:p>
            <w:pPr>
              <w:pStyle w:val="Normal"/>
              <w:spacing w:before="0" w:after="60"/>
              <w:jc w:val="right"/>
              <w:rPr>
                <w:rFonts w:ascii="Times New Roman" w:hAnsi="Times New Roman"/>
                <w:color w:themeColor="background1" w:val="FFFFFF"/>
                <w:sz w:val="28"/>
              </w:rPr>
            </w:pPr>
            <w:r>
              <w:rPr>
                <w:rFonts w:ascii="Times New Roman" w:hAnsi="Times New Roman"/>
                <w:color w:themeColor="background1" w:val="FFFFFF"/>
                <w:sz w:val="28"/>
              </w:rPr>
              <w:t>[R</w:t>
            </w:r>
            <w:r>
              <w:rPr>
                <w:rFonts w:ascii="Times New Roman" w:hAnsi="Times New Roman"/>
                <w:color w:themeColor="background1" w:val="FFFFFF"/>
                <w:sz w:val="16"/>
              </w:rPr>
              <w:t>EGDATESTAMP]</w:t>
            </w:r>
          </w:p>
        </w:tc>
        <w:tc>
          <w:tcPr>
            <w:tcW w:w="485" w:type="dxa"/>
            <w:tcBorders/>
          </w:tcPr>
          <w:p>
            <w:pPr>
              <w:pStyle w:val="Normal"/>
              <w:spacing w:before="0" w:after="60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w="1920" w:type="dxa"/>
            <w:tcBorders/>
          </w:tcPr>
          <w:p>
            <w:pPr>
              <w:pStyle w:val="Normal"/>
              <w:spacing w:before="0" w:after="60"/>
              <w:jc w:val="right"/>
              <w:rPr>
                <w:rFonts w:ascii="Times New Roman" w:hAnsi="Times New Roman"/>
                <w:color w:themeColor="background1" w:val="FFFFFF"/>
                <w:sz w:val="28"/>
              </w:rPr>
            </w:pPr>
            <w:r>
              <w:rPr>
                <w:rFonts w:ascii="Times New Roman" w:hAnsi="Times New Roman"/>
                <w:color w:themeColor="background1" w:val="FFFFFF"/>
                <w:sz w:val="28"/>
              </w:rPr>
              <w:t>[R</w:t>
            </w:r>
            <w:r>
              <w:rPr>
                <w:rFonts w:ascii="Times New Roman" w:hAnsi="Times New Roman"/>
                <w:color w:themeColor="background1" w:val="FFFFFF"/>
                <w:sz w:val="16"/>
              </w:rPr>
              <w:t>EGNUMSTAMP]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ind w:left="48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«Приложение к приказу Агентства записи актов гражданского состояния и архивного дела Камчатского края</w:t>
      </w:r>
    </w:p>
    <w:p>
      <w:pPr>
        <w:pStyle w:val="Normal"/>
        <w:spacing w:lineRule="auto" w:line="240" w:before="0" w:after="0"/>
        <w:ind w:left="48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05.03.2022 № 16</w:t>
      </w:r>
    </w:p>
    <w:p>
      <w:pPr>
        <w:pStyle w:val="Normal"/>
        <w:spacing w:lineRule="auto" w:line="240" w:before="0" w:after="0"/>
        <w:ind w:left="48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ind w:right="175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Перечень </w:t>
      </w:r>
    </w:p>
    <w:p>
      <w:pPr>
        <w:pStyle w:val="Normal"/>
        <w:spacing w:lineRule="auto" w:line="240" w:before="0" w:after="0"/>
        <w:ind w:right="175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должностей государственной гражданской службы Камчатского края</w:t>
      </w:r>
    </w:p>
    <w:p>
      <w:pPr>
        <w:pStyle w:val="Normal"/>
        <w:spacing w:lineRule="auto" w:line="240" w:before="0" w:after="0"/>
        <w:ind w:right="175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в Агентстве записи актов гражданского состояния и архивного дела Камчатского края, замещение которых связано с коррупционными рисками </w:t>
      </w:r>
    </w:p>
    <w:p>
      <w:pPr>
        <w:pStyle w:val="Normal"/>
        <w:ind w:right="17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810" w:type="dxa"/>
        <w:jc w:val="left"/>
        <w:tblInd w:w="7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648"/>
        <w:gridCol w:w="2434"/>
        <w:gridCol w:w="6728"/>
      </w:tblGrid>
      <w:tr>
        <w:trPr>
          <w:trHeight w:val="866" w:hRule="atLeast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>
            <w:pPr>
              <w:pStyle w:val="Normal"/>
              <w:spacing w:lineRule="auto" w:line="240" w:before="0"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-66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структурного подразделения/</w:t>
            </w:r>
          </w:p>
          <w:p>
            <w:pPr>
              <w:pStyle w:val="Normal"/>
              <w:tabs>
                <w:tab w:val="clear" w:pos="708"/>
                <w:tab w:val="left" w:pos="-66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right="175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sz w:val="24"/>
                <w:szCs w:val="24"/>
                <w:lang w:eastAsia="en-US"/>
              </w:rPr>
              <w:t>Виды коррупционных рисков</w:t>
            </w:r>
            <w:r>
              <w:rPr>
                <w:rFonts w:eastAsia="Calibri" w:ascii="Times New Roman" w:hAnsi="Times New Roman"/>
                <w:position w:val="7"/>
                <w:sz w:val="24"/>
                <w:szCs w:val="24"/>
                <w:lang w:eastAsia="en-US"/>
              </w:rPr>
              <w:t>*</w:t>
            </w:r>
            <w:r>
              <w:rPr>
                <w:rFonts w:eastAsia="Calibri" w:ascii="Times New Roman" w:hAnsi="Times New Roman"/>
                <w:sz w:val="24"/>
                <w:szCs w:val="24"/>
                <w:lang w:eastAsia="en-US"/>
              </w:rPr>
              <w:t>, с которыми связано исполнение должностных обязанностей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ind w:right="1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ind w:right="1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ind w:right="1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60" w:after="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60" w:after="60"/>
              <w:ind w:right="1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организации государственной регистрации актов гражданского состояния</w:t>
            </w:r>
          </w:p>
        </w:tc>
      </w:tr>
      <w:tr>
        <w:trPr>
          <w:trHeight w:val="519" w:hRule="atLeast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60" w:after="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60" w:after="60"/>
              <w:ind w:right="-8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60" w:after="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предоставление государственных услуг гражданам и организациям,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осуществление государственных закупок</w:t>
            </w:r>
          </w:p>
        </w:tc>
      </w:tr>
      <w:tr>
        <w:trPr>
          <w:trHeight w:val="280" w:hRule="atLeast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60" w:after="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60" w:after="60"/>
              <w:ind w:right="-8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60" w:after="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предоставление государственных услуг гражданам и организациям</w:t>
            </w:r>
          </w:p>
        </w:tc>
      </w:tr>
      <w:tr>
        <w:trPr>
          <w:trHeight w:val="146" w:hRule="atLeast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60" w:after="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60" w:after="6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sz w:val="24"/>
                <w:szCs w:val="24"/>
                <w:lang w:eastAsia="en-US"/>
              </w:rPr>
              <w:t>Отдел ЗАГС г. Петропавловска-Камчатского</w:t>
            </w:r>
          </w:p>
        </w:tc>
      </w:tr>
      <w:tr>
        <w:trPr>
          <w:trHeight w:val="556" w:hRule="atLeast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60" w:after="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60" w:after="60"/>
              <w:ind w:right="-8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60" w:after="60"/>
              <w:jc w:val="both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sz w:val="24"/>
                <w:szCs w:val="24"/>
                <w:lang w:eastAsia="en-US"/>
              </w:rPr>
              <w:t>предоставление государственных услуг гражданам и организациям</w:t>
            </w:r>
          </w:p>
        </w:tc>
      </w:tr>
      <w:tr>
        <w:trPr>
          <w:trHeight w:val="614" w:hRule="atLeast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60" w:after="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60" w:after="60"/>
              <w:ind w:right="-8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60" w:after="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предоставление государственных услуг гражданам и организациям</w:t>
            </w:r>
          </w:p>
        </w:tc>
      </w:tr>
      <w:tr>
        <w:trPr>
          <w:trHeight w:val="516" w:hRule="atLeast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60" w:after="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60" w:after="60"/>
              <w:ind w:right="-8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Советник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60" w:after="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предоставление государственных услуг гражданам и организациям</w:t>
            </w:r>
          </w:p>
        </w:tc>
      </w:tr>
      <w:tr>
        <w:trPr>
          <w:trHeight w:val="574" w:hRule="atLeast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60" w:after="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60" w:after="60"/>
              <w:ind w:right="-8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  <w:p>
            <w:pPr>
              <w:pStyle w:val="Normal"/>
              <w:spacing w:lineRule="auto" w:line="240" w:before="60" w:after="60"/>
              <w:ind w:right="-8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(9 должностей)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60" w:after="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предоставление государственных услуг гражданам и организациям</w:t>
            </w:r>
          </w:p>
        </w:tc>
      </w:tr>
      <w:tr>
        <w:trPr>
          <w:trHeight w:val="212" w:hRule="atLeast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60" w:after="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60" w:after="6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sz w:val="24"/>
                <w:szCs w:val="24"/>
                <w:lang w:eastAsia="en-US"/>
              </w:rPr>
              <w:t>Отдел ЗАГС Елизовского округа</w:t>
            </w:r>
          </w:p>
        </w:tc>
      </w:tr>
      <w:tr>
        <w:trPr>
          <w:trHeight w:val="486" w:hRule="atLeast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60" w:after="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60" w:after="60"/>
              <w:ind w:right="-10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60" w:after="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предоставление государственных услуг гражданам и организациям</w:t>
            </w:r>
          </w:p>
        </w:tc>
      </w:tr>
      <w:tr>
        <w:trPr>
          <w:trHeight w:val="636" w:hRule="atLeast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60" w:after="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60" w:after="60"/>
              <w:ind w:right="-10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  <w:p>
            <w:pPr>
              <w:pStyle w:val="Normal"/>
              <w:spacing w:lineRule="auto" w:line="240" w:before="60" w:after="60"/>
              <w:ind w:right="-10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(2 должности)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60" w:after="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предоставление государственных услуг гражданам и организациям</w:t>
            </w:r>
          </w:p>
        </w:tc>
      </w:tr>
      <w:tr>
        <w:trPr>
          <w:trHeight w:val="352" w:hRule="atLeast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60" w:after="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60" w:after="6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sz w:val="24"/>
                <w:szCs w:val="24"/>
                <w:lang w:eastAsia="en-US"/>
              </w:rPr>
              <w:t>Отдел организации архивного дела и правового обеспечения</w:t>
            </w:r>
          </w:p>
        </w:tc>
      </w:tr>
      <w:tr>
        <w:trPr>
          <w:trHeight w:val="437" w:hRule="atLeast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60" w:after="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60" w:after="60"/>
              <w:ind w:right="-10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60" w:after="60"/>
              <w:jc w:val="both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sz w:val="24"/>
                <w:szCs w:val="24"/>
                <w:lang w:eastAsia="en-US"/>
              </w:rPr>
              <w:t>осуществление постоянно или временно организационно-распорядительных и административно-хозяйственных функций; осуществление контрольных и надзорных мероприятий, хранение материально-технических ресурсов</w:t>
            </w:r>
          </w:p>
        </w:tc>
      </w:tr>
      <w:tr>
        <w:trPr>
          <w:trHeight w:val="636" w:hRule="atLeast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60" w:after="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60" w:after="60"/>
              <w:ind w:right="-10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Советник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60" w:after="60"/>
              <w:jc w:val="both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sz w:val="24"/>
                <w:szCs w:val="24"/>
                <w:lang w:eastAsia="en-US"/>
              </w:rPr>
              <w:t xml:space="preserve">осуществление контрольных и надзорных мероприятий, </w:t>
            </w:r>
            <w:r>
              <w:rPr>
                <w:rFonts w:eastAsia="Calibri" w:ascii="Times New Roman" w:hAnsi="Times New Roman"/>
                <w:sz w:val="24"/>
                <w:szCs w:val="24"/>
                <w:lang w:eastAsia="en-US"/>
              </w:rPr>
              <w:t>осуществление государственных закупок</w:t>
            </w:r>
          </w:p>
        </w:tc>
      </w:tr>
      <w:tr>
        <w:trPr>
          <w:trHeight w:val="666" w:hRule="atLeast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60" w:after="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4.3.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60" w:after="60"/>
              <w:ind w:right="-10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Советник</w:t>
            </w:r>
          </w:p>
          <w:p>
            <w:pPr>
              <w:pStyle w:val="Normal"/>
              <w:spacing w:lineRule="auto" w:line="240" w:before="60" w:after="60"/>
              <w:ind w:right="-1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60" w:after="60"/>
              <w:jc w:val="both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sz w:val="24"/>
                <w:szCs w:val="24"/>
                <w:lang w:eastAsia="en-US"/>
              </w:rPr>
              <w:t>осуществление организационно-распорядительных функций, осуществление государственных закупок</w:t>
            </w:r>
          </w:p>
        </w:tc>
      </w:tr>
    </w:tbl>
    <w:p>
      <w:pPr>
        <w:pStyle w:val="Normal"/>
        <w:spacing w:before="3" w:after="120"/>
        <w:ind w:left="-426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before="3" w:after="120"/>
        <w:ind w:left="-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>_________________________________________</w:t>
      </w:r>
    </w:p>
    <w:p>
      <w:pPr>
        <w:pStyle w:val="Normal"/>
        <w:ind w:left="-426" w:right="12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* Виды коррупционных рисков предусмотрены разделом 2 Перечня должностей государственной гражданской службы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Камчатского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края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в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исполнительных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органах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государственной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власти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Камчатского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края,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при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замещении которых государственные гражданские служащие Камчатского края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детей,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утвержденного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постановлением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Губернатора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Камчатского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края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от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15.02.2022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№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17.</w:t>
      </w:r>
    </w:p>
    <w:p>
      <w:pPr>
        <w:pStyle w:val="Normal"/>
        <w:widowControl w:val="false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».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caps/>
          <w:sz w:val="28"/>
        </w:rPr>
      </w:pPr>
      <w:r>
        <w:rPr>
          <w:rFonts w:ascii="Times New Roman" w:hAnsi="Times New Roman"/>
          <w:caps/>
          <w:sz w:val="28"/>
        </w:rPr>
      </w:r>
    </w:p>
    <w:sectPr>
      <w:headerReference w:type="default" r:id="rId3"/>
      <w:type w:val="nextPage"/>
      <w:pgSz w:w="11906" w:h="16838"/>
      <w:pgMar w:left="1418" w:right="851" w:gutter="0" w:header="709" w:top="1134" w:footer="0" w:bottom="1134"/>
      <w:pgNumType w:fmt="decimal"/>
      <w:formProt w:val="false"/>
      <w:titlePg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XO Thames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Open Sans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170815"/>
              <wp:effectExtent l="0" t="0" r="0" b="0"/>
              <wp:wrapSquare wrapText="bothSides"/>
              <wp:docPr id="2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170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51"/>
                            <w:spacing w:before="0" w:after="16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3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234.9pt;margin-top:0.05pt;width:11.95pt;height:13.4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51"/>
                      <w:spacing w:before="0" w:after="16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3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ahoma" w:cs="Lohit Devanagari" w:asciiTheme="minorHAnsi" w:hAnsiTheme="minorHAnsi"/>
        <w:color w:val="000000"/>
        <w:sz w:val="22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64" w:before="0" w:after="160"/>
      <w:jc w:val="left"/>
    </w:pPr>
    <w:rPr>
      <w:rFonts w:ascii="Calibri" w:hAnsi="Calibri" w:eastAsia="Tahoma" w:cs="Lohit Devanagari" w:asciiTheme="minorHAnsi" w:hAnsiTheme="minorHAnsi"/>
      <w:color w:val="000000"/>
      <w:kern w:val="0"/>
      <w:sz w:val="22"/>
      <w:szCs w:val="20"/>
      <w:lang w:val="ru-RU" w:eastAsia="zh-CN" w:bidi="hi-IN"/>
    </w:rPr>
  </w:style>
  <w:style w:type="paragraph" w:styleId="Heading1">
    <w:name w:val="Heading 1"/>
    <w:next w:val="Normal"/>
    <w:uiPriority w:val="9"/>
    <w:qFormat/>
    <w:pPr>
      <w:widowControl/>
      <w:suppressAutoHyphens w:val="true"/>
      <w:bidi w:val="0"/>
      <w:spacing w:lineRule="auto" w:line="264" w:before="120" w:after="120"/>
      <w:jc w:val="both"/>
      <w:outlineLvl w:val="0"/>
    </w:pPr>
    <w:rPr>
      <w:rFonts w:ascii="XO Thames" w:hAnsi="XO Thames" w:eastAsia="Tahoma" w:cs="Lohit Devanagari"/>
      <w:b/>
      <w:color w:val="000000"/>
      <w:kern w:val="0"/>
      <w:sz w:val="32"/>
      <w:szCs w:val="20"/>
      <w:lang w:val="ru-RU" w:eastAsia="zh-CN" w:bidi="hi-IN"/>
    </w:rPr>
  </w:style>
  <w:style w:type="paragraph" w:styleId="Heading2">
    <w:name w:val="Heading 2"/>
    <w:next w:val="Normal"/>
    <w:uiPriority w:val="9"/>
    <w:qFormat/>
    <w:pPr>
      <w:widowControl/>
      <w:suppressAutoHyphens w:val="true"/>
      <w:bidi w:val="0"/>
      <w:spacing w:lineRule="auto" w:line="264" w:before="120" w:after="120"/>
      <w:jc w:val="both"/>
      <w:outlineLvl w:val="1"/>
    </w:pPr>
    <w:rPr>
      <w:rFonts w:ascii="XO Thames" w:hAnsi="XO Thames" w:eastAsia="Tahoma" w:cs="Lohit Devanagari"/>
      <w:b/>
      <w:color w:val="000000"/>
      <w:kern w:val="0"/>
      <w:sz w:val="28"/>
      <w:szCs w:val="20"/>
      <w:lang w:val="ru-RU" w:eastAsia="zh-CN" w:bidi="hi-IN"/>
    </w:rPr>
  </w:style>
  <w:style w:type="paragraph" w:styleId="Heading3">
    <w:name w:val="Heading 3"/>
    <w:next w:val="Normal"/>
    <w:uiPriority w:val="9"/>
    <w:qFormat/>
    <w:pPr>
      <w:widowControl/>
      <w:suppressAutoHyphens w:val="true"/>
      <w:bidi w:val="0"/>
      <w:spacing w:lineRule="auto" w:line="264" w:before="120" w:after="120"/>
      <w:jc w:val="both"/>
      <w:outlineLvl w:val="2"/>
    </w:pPr>
    <w:rPr>
      <w:rFonts w:ascii="XO Thames" w:hAnsi="XO Thames" w:eastAsia="Tahoma" w:cs="Lohit Devanagari"/>
      <w:b/>
      <w:color w:val="000000"/>
      <w:kern w:val="0"/>
      <w:sz w:val="26"/>
      <w:szCs w:val="20"/>
      <w:lang w:val="ru-RU" w:eastAsia="zh-CN" w:bidi="hi-IN"/>
    </w:rPr>
  </w:style>
  <w:style w:type="paragraph" w:styleId="Heading4">
    <w:name w:val="Heading 4"/>
    <w:next w:val="Normal"/>
    <w:uiPriority w:val="9"/>
    <w:qFormat/>
    <w:pPr>
      <w:widowControl/>
      <w:suppressAutoHyphens w:val="true"/>
      <w:bidi w:val="0"/>
      <w:spacing w:lineRule="auto" w:line="264" w:before="120" w:after="120"/>
      <w:jc w:val="both"/>
      <w:outlineLvl w:val="3"/>
    </w:pPr>
    <w:rPr>
      <w:rFonts w:ascii="XO Thames" w:hAnsi="XO Thames" w:eastAsia="Tahoma" w:cs="Lohit Devanagari"/>
      <w:b/>
      <w:color w:val="00000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pPr>
      <w:widowControl/>
      <w:suppressAutoHyphens w:val="true"/>
      <w:bidi w:val="0"/>
      <w:spacing w:lineRule="auto" w:line="264" w:before="120" w:after="120"/>
      <w:jc w:val="both"/>
      <w:outlineLvl w:val="4"/>
    </w:pPr>
    <w:rPr>
      <w:rFonts w:ascii="XO Thames" w:hAnsi="XO Thames" w:eastAsia="Tahoma" w:cs="Lohit Devanagari"/>
      <w:b/>
      <w:color w:val="000000"/>
      <w:kern w:val="0"/>
      <w:sz w:val="22"/>
      <w:szCs w:val="20"/>
      <w:lang w:val="ru-RU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ntents2" w:customStyle="1">
    <w:name w:val="Contents 2"/>
    <w:qFormat/>
    <w:rPr>
      <w:rFonts w:ascii="XO Thames" w:hAnsi="XO Thames"/>
      <w:color w:val="000000"/>
      <w:spacing w:val="0"/>
      <w:sz w:val="28"/>
    </w:rPr>
  </w:style>
  <w:style w:type="character" w:styleId="Contents4" w:customStyle="1">
    <w:name w:val="Contents 4"/>
    <w:qFormat/>
    <w:rPr>
      <w:rFonts w:ascii="XO Thames" w:hAnsi="XO Thames"/>
      <w:color w:val="000000"/>
      <w:spacing w:val="0"/>
      <w:sz w:val="28"/>
    </w:rPr>
  </w:style>
  <w:style w:type="character" w:styleId="Footer1" w:customStyle="1">
    <w:name w:val="Footer1"/>
    <w:qFormat/>
    <w:rPr>
      <w:rFonts w:ascii="Times New Roman" w:hAnsi="Times New Roman"/>
      <w:sz w:val="28"/>
    </w:rPr>
  </w:style>
  <w:style w:type="character" w:styleId="Contents6" w:customStyle="1">
    <w:name w:val="Contents 6"/>
    <w:qFormat/>
    <w:rPr>
      <w:rFonts w:ascii="XO Thames" w:hAnsi="XO Thames"/>
      <w:color w:val="000000"/>
      <w:spacing w:val="0"/>
      <w:sz w:val="28"/>
    </w:rPr>
  </w:style>
  <w:style w:type="character" w:styleId="Contents7" w:customStyle="1">
    <w:name w:val="Contents 7"/>
    <w:qFormat/>
    <w:rPr>
      <w:rFonts w:ascii="XO Thames" w:hAnsi="XO Thames"/>
      <w:color w:val="000000"/>
      <w:spacing w:val="0"/>
      <w:sz w:val="28"/>
    </w:rPr>
  </w:style>
  <w:style w:type="character" w:styleId="Contents8" w:customStyle="1">
    <w:name w:val="Contents 8"/>
    <w:link w:val="Contents82"/>
    <w:qFormat/>
    <w:rPr>
      <w:rFonts w:ascii="XO Thames" w:hAnsi="XO Thames"/>
      <w:sz w:val="28"/>
    </w:rPr>
  </w:style>
  <w:style w:type="character" w:styleId="Endnote" w:customStyle="1">
    <w:name w:val="Endnote"/>
    <w:link w:val="Endnote2"/>
    <w:qFormat/>
    <w:rPr>
      <w:rFonts w:ascii="XO Thames" w:hAnsi="XO Thames"/>
      <w:sz w:val="22"/>
    </w:rPr>
  </w:style>
  <w:style w:type="character" w:styleId="Heading31" w:customStyle="1">
    <w:name w:val="Heading 31"/>
    <w:qFormat/>
    <w:rPr>
      <w:rFonts w:ascii="XO Thames" w:hAnsi="XO Thames"/>
      <w:b/>
      <w:color w:val="000000"/>
      <w:spacing w:val="0"/>
      <w:sz w:val="26"/>
    </w:rPr>
  </w:style>
  <w:style w:type="character" w:styleId="1" w:customStyle="1">
    <w:name w:val="Указатель1"/>
    <w:link w:val="111112"/>
    <w:qFormat/>
    <w:rPr/>
  </w:style>
  <w:style w:type="character" w:styleId="Footer11" w:customStyle="1">
    <w:name w:val="Footer11"/>
    <w:link w:val="Footer12"/>
    <w:qFormat/>
    <w:rPr>
      <w:rFonts w:ascii="Times New Roman" w:hAnsi="Times New Roman"/>
      <w:sz w:val="28"/>
    </w:rPr>
  </w:style>
  <w:style w:type="character" w:styleId="Heading11" w:customStyle="1">
    <w:name w:val="Heading 11"/>
    <w:link w:val="Heading111"/>
    <w:qFormat/>
    <w:rPr>
      <w:rFonts w:ascii="XO Thames" w:hAnsi="XO Thames"/>
      <w:b/>
      <w:sz w:val="32"/>
    </w:rPr>
  </w:style>
  <w:style w:type="character" w:styleId="Header1" w:customStyle="1">
    <w:name w:val="Header1"/>
    <w:qFormat/>
    <w:rPr/>
  </w:style>
  <w:style w:type="character" w:styleId="DefaultParagraphFont1" w:customStyle="1">
    <w:name w:val="Default Paragraph Font1"/>
    <w:link w:val="DefaultParagraphFont11"/>
    <w:qFormat/>
    <w:rPr>
      <w:rFonts w:ascii="Calibri" w:hAnsi="Calibri" w:asciiTheme="minorHAnsi" w:hAnsiTheme="minorHAnsi"/>
      <w:color w:val="000000"/>
      <w:spacing w:val="0"/>
      <w:sz w:val="22"/>
    </w:rPr>
  </w:style>
  <w:style w:type="character" w:styleId="Caption1" w:customStyle="1">
    <w:name w:val="Caption1"/>
    <w:qFormat/>
    <w:rPr>
      <w:i/>
      <w:sz w:val="24"/>
    </w:rPr>
  </w:style>
  <w:style w:type="character" w:styleId="BalloonText1" w:customStyle="1">
    <w:name w:val="Balloon Text1"/>
    <w:link w:val="BalloonText11"/>
    <w:qFormat/>
    <w:rPr>
      <w:rFonts w:ascii="Segoe UI" w:hAnsi="Segoe UI"/>
      <w:sz w:val="18"/>
    </w:rPr>
  </w:style>
  <w:style w:type="character" w:styleId="Internetlink" w:customStyle="1">
    <w:name w:val="Internet link"/>
    <w:basedOn w:val="DefaultParagraphFont1"/>
    <w:link w:val="Internetlink1"/>
    <w:qFormat/>
    <w:rPr>
      <w:rFonts w:ascii="Calibri" w:hAnsi="Calibri" w:asciiTheme="minorHAnsi" w:hAnsiTheme="minorHAnsi"/>
      <w:color w:themeColor="hyperlink" w:val="0563C1"/>
      <w:spacing w:val="0"/>
      <w:sz w:val="22"/>
      <w:u w:val="single"/>
    </w:rPr>
  </w:style>
  <w:style w:type="character" w:styleId="Contents3" w:customStyle="1">
    <w:name w:val="Contents 3"/>
    <w:qFormat/>
    <w:rPr>
      <w:rFonts w:ascii="XO Thames" w:hAnsi="XO Thames"/>
      <w:color w:val="000000"/>
      <w:spacing w:val="0"/>
      <w:sz w:val="28"/>
    </w:rPr>
  </w:style>
  <w:style w:type="character" w:styleId="Contents31" w:customStyle="1">
    <w:name w:val="Contents 31"/>
    <w:link w:val="Contents32"/>
    <w:qFormat/>
    <w:rPr>
      <w:rFonts w:ascii="XO Thames" w:hAnsi="XO Thames"/>
      <w:sz w:val="28"/>
    </w:rPr>
  </w:style>
  <w:style w:type="character" w:styleId="Style9" w:customStyle="1">
    <w:name w:val="Колонтитул"/>
    <w:link w:val="12"/>
    <w:qFormat/>
    <w:rPr>
      <w:rFonts w:ascii="XO Thames" w:hAnsi="XO Thames"/>
      <w:color w:val="000000"/>
      <w:spacing w:val="0"/>
      <w:sz w:val="20"/>
    </w:rPr>
  </w:style>
  <w:style w:type="character" w:styleId="Contents5" w:customStyle="1">
    <w:name w:val="Contents 5"/>
    <w:link w:val="Contents52"/>
    <w:qFormat/>
    <w:rPr>
      <w:rFonts w:ascii="XO Thames" w:hAnsi="XO Thames"/>
      <w:sz w:val="28"/>
    </w:rPr>
  </w:style>
  <w:style w:type="character" w:styleId="Subtitle1" w:customStyle="1">
    <w:name w:val="Subtitle1"/>
    <w:link w:val="Subtitle11"/>
    <w:qFormat/>
    <w:rPr>
      <w:rFonts w:ascii="XO Thames" w:hAnsi="XO Thames"/>
      <w:i/>
      <w:sz w:val="24"/>
    </w:rPr>
  </w:style>
  <w:style w:type="character" w:styleId="Contents61" w:customStyle="1">
    <w:name w:val="Contents 61"/>
    <w:link w:val="Contents62"/>
    <w:qFormat/>
    <w:rPr>
      <w:rFonts w:ascii="XO Thames" w:hAnsi="XO Thames"/>
      <w:sz w:val="28"/>
    </w:rPr>
  </w:style>
  <w:style w:type="character" w:styleId="Heading51" w:customStyle="1">
    <w:name w:val="Heading 51"/>
    <w:link w:val="Heading511"/>
    <w:qFormat/>
    <w:rPr>
      <w:rFonts w:ascii="XO Thames" w:hAnsi="XO Thames"/>
      <w:b/>
      <w:sz w:val="22"/>
    </w:rPr>
  </w:style>
  <w:style w:type="character" w:styleId="Contents9" w:customStyle="1">
    <w:name w:val="Contents 9"/>
    <w:link w:val="Contents92"/>
    <w:qFormat/>
    <w:rPr>
      <w:rFonts w:ascii="XO Thames" w:hAnsi="XO Thames"/>
      <w:sz w:val="28"/>
    </w:rPr>
  </w:style>
  <w:style w:type="character" w:styleId="Contents41" w:customStyle="1">
    <w:name w:val="Contents 41"/>
    <w:link w:val="Contents42"/>
    <w:qFormat/>
    <w:rPr>
      <w:rFonts w:ascii="XO Thames" w:hAnsi="XO Thames"/>
      <w:sz w:val="28"/>
    </w:rPr>
  </w:style>
  <w:style w:type="character" w:styleId="Heading52" w:customStyle="1">
    <w:name w:val="Heading 52"/>
    <w:qFormat/>
    <w:rPr>
      <w:rFonts w:ascii="XO Thames" w:hAnsi="XO Thames"/>
      <w:b/>
      <w:color w:val="000000"/>
      <w:spacing w:val="0"/>
      <w:sz w:val="22"/>
    </w:rPr>
  </w:style>
  <w:style w:type="character" w:styleId="Style10" w:customStyle="1">
    <w:name w:val="Заголовок таблицы"/>
    <w:basedOn w:val="Style11"/>
    <w:link w:val="14"/>
    <w:qFormat/>
    <w:rPr>
      <w:b/>
    </w:rPr>
  </w:style>
  <w:style w:type="character" w:styleId="Heading12" w:customStyle="1">
    <w:name w:val="Heading 12"/>
    <w:qFormat/>
    <w:rPr>
      <w:rFonts w:ascii="XO Thames" w:hAnsi="XO Thames"/>
      <w:b/>
      <w:color w:val="000000"/>
      <w:spacing w:val="0"/>
      <w:sz w:val="32"/>
    </w:rPr>
  </w:style>
  <w:style w:type="character" w:styleId="Textbody" w:customStyle="1">
    <w:name w:val="Text body"/>
    <w:qFormat/>
    <w:rPr/>
  </w:style>
  <w:style w:type="character" w:styleId="Hyperlink">
    <w:name w:val="Hyperlink"/>
    <w:basedOn w:val="DefaultParagraphFont1"/>
    <w:rPr>
      <w:rFonts w:ascii="Calibri" w:hAnsi="Calibri" w:asciiTheme="minorHAnsi" w:hAnsiTheme="minorHAnsi"/>
      <w:color w:themeColor="hyperlink" w:val="0563C1"/>
      <w:spacing w:val="0"/>
      <w:sz w:val="22"/>
      <w:u w:val="single"/>
    </w:rPr>
  </w:style>
  <w:style w:type="character" w:styleId="Footnote" w:customStyle="1">
    <w:name w:val="Footnote"/>
    <w:link w:val="Footnote2"/>
    <w:qFormat/>
    <w:rPr>
      <w:rFonts w:ascii="XO Thames" w:hAnsi="XO Thames"/>
      <w:sz w:val="22"/>
    </w:rPr>
  </w:style>
  <w:style w:type="character" w:styleId="Contents1" w:customStyle="1">
    <w:name w:val="Contents 1"/>
    <w:qFormat/>
    <w:rPr>
      <w:rFonts w:ascii="XO Thames" w:hAnsi="XO Thames"/>
      <w:b/>
      <w:color w:val="000000"/>
      <w:spacing w:val="0"/>
      <w:sz w:val="28"/>
    </w:rPr>
  </w:style>
  <w:style w:type="character" w:styleId="Title1" w:customStyle="1">
    <w:name w:val="Title1"/>
    <w:link w:val="Title11"/>
    <w:qFormat/>
    <w:rPr>
      <w:rFonts w:ascii="XO Thames" w:hAnsi="XO Thames"/>
      <w:b/>
      <w:caps/>
      <w:sz w:val="40"/>
    </w:rPr>
  </w:style>
  <w:style w:type="character" w:styleId="HeaderandFooter" w:customStyle="1">
    <w:name w:val="Header and Footer"/>
    <w:qFormat/>
    <w:rPr>
      <w:rFonts w:ascii="XO Thames" w:hAnsi="XO Thames"/>
      <w:sz w:val="20"/>
    </w:rPr>
  </w:style>
  <w:style w:type="character" w:styleId="Endnote1" w:customStyle="1">
    <w:name w:val="Endnote1"/>
    <w:link w:val="Endnote11"/>
    <w:qFormat/>
    <w:rPr>
      <w:rFonts w:ascii="XO Thames" w:hAnsi="XO Thames"/>
      <w:color w:val="000000"/>
      <w:spacing w:val="0"/>
      <w:sz w:val="22"/>
    </w:rPr>
  </w:style>
  <w:style w:type="character" w:styleId="Contents91" w:customStyle="1">
    <w:name w:val="Contents 91"/>
    <w:qFormat/>
    <w:rPr>
      <w:rFonts w:ascii="XO Thames" w:hAnsi="XO Thames"/>
      <w:color w:val="000000"/>
      <w:spacing w:val="0"/>
      <w:sz w:val="28"/>
    </w:rPr>
  </w:style>
  <w:style w:type="character" w:styleId="Header11" w:customStyle="1">
    <w:name w:val="Header11"/>
    <w:link w:val="Header12"/>
    <w:qFormat/>
    <w:rPr/>
  </w:style>
  <w:style w:type="character" w:styleId="Heading311" w:customStyle="1">
    <w:name w:val="Heading 311"/>
    <w:link w:val="Heading312"/>
    <w:qFormat/>
    <w:rPr>
      <w:rFonts w:ascii="XO Thames" w:hAnsi="XO Thames"/>
      <w:b/>
      <w:sz w:val="26"/>
    </w:rPr>
  </w:style>
  <w:style w:type="character" w:styleId="Contents81" w:customStyle="1">
    <w:name w:val="Contents 81"/>
    <w:qFormat/>
    <w:rPr>
      <w:rFonts w:ascii="XO Thames" w:hAnsi="XO Thames"/>
      <w:color w:val="000000"/>
      <w:spacing w:val="0"/>
      <w:sz w:val="28"/>
    </w:rPr>
  </w:style>
  <w:style w:type="character" w:styleId="Contents11" w:customStyle="1">
    <w:name w:val="Contents 11"/>
    <w:link w:val="Contents12"/>
    <w:qFormat/>
    <w:rPr>
      <w:rFonts w:ascii="XO Thames" w:hAnsi="XO Thames"/>
      <w:b/>
      <w:sz w:val="28"/>
    </w:rPr>
  </w:style>
  <w:style w:type="character" w:styleId="List1" w:customStyle="1">
    <w:name w:val="List1"/>
    <w:basedOn w:val="Textbody"/>
    <w:qFormat/>
    <w:rPr/>
  </w:style>
  <w:style w:type="character" w:styleId="Contents71" w:customStyle="1">
    <w:name w:val="Contents 71"/>
    <w:link w:val="Contents72"/>
    <w:qFormat/>
    <w:rPr>
      <w:rFonts w:ascii="XO Thames" w:hAnsi="XO Thames"/>
      <w:sz w:val="28"/>
    </w:rPr>
  </w:style>
  <w:style w:type="character" w:styleId="Style11" w:customStyle="1">
    <w:name w:val="Содержимое таблицы"/>
    <w:link w:val="13"/>
    <w:qFormat/>
    <w:rPr/>
  </w:style>
  <w:style w:type="character" w:styleId="PlainText1" w:customStyle="1">
    <w:name w:val="Plain Text1"/>
    <w:link w:val="PlainText11"/>
    <w:qFormat/>
    <w:rPr>
      <w:rFonts w:ascii="Calibri" w:hAnsi="Calibri"/>
    </w:rPr>
  </w:style>
  <w:style w:type="character" w:styleId="Heading21" w:customStyle="1">
    <w:name w:val="Heading 21"/>
    <w:link w:val="Heading211"/>
    <w:qFormat/>
    <w:rPr>
      <w:rFonts w:ascii="XO Thames" w:hAnsi="XO Thames"/>
      <w:b/>
      <w:sz w:val="28"/>
    </w:rPr>
  </w:style>
  <w:style w:type="character" w:styleId="Style12" w:customStyle="1">
    <w:name w:val="Содержимое врезки"/>
    <w:link w:val="15"/>
    <w:qFormat/>
    <w:rPr/>
  </w:style>
  <w:style w:type="character" w:styleId="Contents51" w:customStyle="1">
    <w:name w:val="Contents 51"/>
    <w:qFormat/>
    <w:rPr>
      <w:rFonts w:ascii="XO Thames" w:hAnsi="XO Thames"/>
      <w:color w:val="000000"/>
      <w:spacing w:val="0"/>
      <w:sz w:val="28"/>
    </w:rPr>
  </w:style>
  <w:style w:type="character" w:styleId="Contents21" w:customStyle="1">
    <w:name w:val="Contents 21"/>
    <w:link w:val="Contents22"/>
    <w:qFormat/>
    <w:rPr>
      <w:rFonts w:ascii="XO Thames" w:hAnsi="XO Thames"/>
      <w:sz w:val="28"/>
    </w:rPr>
  </w:style>
  <w:style w:type="character" w:styleId="Subtitle2" w:customStyle="1">
    <w:name w:val="Subtitle2"/>
    <w:qFormat/>
    <w:rPr>
      <w:rFonts w:ascii="XO Thames" w:hAnsi="XO Thames"/>
      <w:i/>
      <w:color w:val="000000"/>
      <w:spacing w:val="0"/>
      <w:sz w:val="24"/>
    </w:rPr>
  </w:style>
  <w:style w:type="character" w:styleId="Title2" w:customStyle="1">
    <w:name w:val="Title2"/>
    <w:qFormat/>
    <w:rPr>
      <w:rFonts w:ascii="XO Thames" w:hAnsi="XO Thames"/>
      <w:b/>
      <w:caps/>
      <w:color w:val="000000"/>
      <w:spacing w:val="0"/>
      <w:sz w:val="40"/>
    </w:rPr>
  </w:style>
  <w:style w:type="character" w:styleId="Heading41" w:customStyle="1">
    <w:name w:val="Heading 41"/>
    <w:qFormat/>
    <w:rPr>
      <w:rFonts w:ascii="XO Thames" w:hAnsi="XO Thames"/>
      <w:b/>
      <w:color w:val="000000"/>
      <w:spacing w:val="0"/>
      <w:sz w:val="24"/>
    </w:rPr>
  </w:style>
  <w:style w:type="character" w:styleId="Footnote1" w:customStyle="1">
    <w:name w:val="Footnote1"/>
    <w:link w:val="Footnote11"/>
    <w:qFormat/>
    <w:rPr>
      <w:rFonts w:ascii="XO Thames" w:hAnsi="XO Thames"/>
      <w:color w:val="000000"/>
      <w:spacing w:val="0"/>
      <w:sz w:val="22"/>
    </w:rPr>
  </w:style>
  <w:style w:type="character" w:styleId="11" w:customStyle="1">
    <w:name w:val="Заголовок1"/>
    <w:link w:val="111111"/>
    <w:qFormat/>
    <w:rPr>
      <w:rFonts w:ascii="Open Sans" w:hAnsi="Open Sans"/>
      <w:sz w:val="28"/>
    </w:rPr>
  </w:style>
  <w:style w:type="character" w:styleId="Heading22" w:customStyle="1">
    <w:name w:val="Heading 22"/>
    <w:qFormat/>
    <w:rPr>
      <w:rFonts w:ascii="XO Thames" w:hAnsi="XO Thames"/>
      <w:b/>
      <w:color w:val="000000"/>
      <w:spacing w:val="0"/>
      <w:sz w:val="28"/>
    </w:rPr>
  </w:style>
  <w:style w:type="character" w:styleId="Heading411" w:customStyle="1">
    <w:name w:val="Heading 411"/>
    <w:link w:val="Heading412"/>
    <w:qFormat/>
    <w:rPr>
      <w:rFonts w:ascii="XO Thames" w:hAnsi="XO Thames"/>
      <w:b/>
      <w:sz w:val="24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d02401"/>
    <w:rPr>
      <w:sz w:val="16"/>
      <w:szCs w:val="16"/>
    </w:rPr>
  </w:style>
  <w:style w:type="character" w:styleId="Style13" w:customStyle="1">
    <w:name w:val="Текст примечания Знак"/>
    <w:basedOn w:val="DefaultParagraphFont"/>
    <w:link w:val="Annotationtext"/>
    <w:uiPriority w:val="99"/>
    <w:semiHidden/>
    <w:qFormat/>
    <w:rsid w:val="00d02401"/>
    <w:rPr>
      <w:rFonts w:cs="Mangal"/>
      <w:sz w:val="20"/>
      <w:szCs w:val="18"/>
    </w:rPr>
  </w:style>
  <w:style w:type="character" w:styleId="Style14" w:customStyle="1">
    <w:name w:val="Тема примечания Знак"/>
    <w:basedOn w:val="Style13"/>
    <w:link w:val="Annotationsubject"/>
    <w:uiPriority w:val="99"/>
    <w:semiHidden/>
    <w:qFormat/>
    <w:rsid w:val="00d02401"/>
    <w:rPr>
      <w:rFonts w:cs="Mangal"/>
      <w:b/>
      <w:bCs/>
      <w:sz w:val="20"/>
      <w:szCs w:val="18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Tahoma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Lohit Devanagari"/>
    </w:rPr>
  </w:style>
  <w:style w:type="paragraph" w:styleId="111" w:customStyle="1">
    <w:name w:val="Заголовок11"/>
    <w:basedOn w:val="Normal"/>
    <w:next w:val="BodyText"/>
    <w:qFormat/>
    <w:pPr>
      <w:keepNext w:val="true"/>
      <w:spacing w:before="240" w:after="120"/>
    </w:pPr>
    <w:rPr>
      <w:rFonts w:ascii="Open Sans" w:hAnsi="Open Sans"/>
      <w:sz w:val="28"/>
      <w:szCs w:val="28"/>
    </w:rPr>
  </w:style>
  <w:style w:type="paragraph" w:styleId="Caption2">
    <w:name w:val="caption2"/>
    <w:basedOn w:val="Normal"/>
    <w:qFormat/>
    <w:pPr>
      <w:spacing w:before="120" w:after="120"/>
    </w:pPr>
    <w:rPr>
      <w:i/>
      <w:sz w:val="24"/>
    </w:rPr>
  </w:style>
  <w:style w:type="paragraph" w:styleId="112" w:customStyle="1">
    <w:name w:val="Указатель11"/>
    <w:basedOn w:val="Normal"/>
    <w:qFormat/>
    <w:pPr>
      <w:suppressLineNumbers/>
    </w:pPr>
    <w:rPr/>
  </w:style>
  <w:style w:type="paragraph" w:styleId="1111" w:customStyle="1">
    <w:name w:val="Заголовок111"/>
    <w:basedOn w:val="Normal"/>
    <w:next w:val="BodyText"/>
    <w:qFormat/>
    <w:pPr>
      <w:keepNext w:val="true"/>
      <w:spacing w:before="240" w:after="120"/>
    </w:pPr>
    <w:rPr>
      <w:rFonts w:ascii="Open Sans" w:hAnsi="Open Sans"/>
      <w:sz w:val="28"/>
      <w:szCs w:val="28"/>
    </w:rPr>
  </w:style>
  <w:style w:type="paragraph" w:styleId="1112" w:customStyle="1">
    <w:name w:val="Указатель111"/>
    <w:basedOn w:val="Normal"/>
    <w:qFormat/>
    <w:pPr>
      <w:suppressLineNumbers/>
    </w:pPr>
    <w:rPr/>
  </w:style>
  <w:style w:type="paragraph" w:styleId="11111" w:customStyle="1">
    <w:name w:val="Заголовок1111"/>
    <w:basedOn w:val="Normal"/>
    <w:next w:val="BodyText"/>
    <w:qFormat/>
    <w:pPr>
      <w:keepNext w:val="true"/>
      <w:spacing w:before="240" w:after="120"/>
    </w:pPr>
    <w:rPr>
      <w:rFonts w:ascii="Open Sans" w:hAnsi="Open Sans"/>
      <w:sz w:val="28"/>
      <w:szCs w:val="28"/>
    </w:rPr>
  </w:style>
  <w:style w:type="paragraph" w:styleId="11112" w:customStyle="1">
    <w:name w:val="Указатель1111"/>
    <w:basedOn w:val="Normal"/>
    <w:qFormat/>
    <w:pPr>
      <w:suppressLineNumbers/>
    </w:pPr>
    <w:rPr/>
  </w:style>
  <w:style w:type="paragraph" w:styleId="111111" w:customStyle="1">
    <w:name w:val="Заголовок11111"/>
    <w:basedOn w:val="Normal"/>
    <w:next w:val="BodyText"/>
    <w:link w:val="11"/>
    <w:qFormat/>
    <w:pPr>
      <w:keepNext w:val="true"/>
      <w:spacing w:before="240" w:after="120"/>
    </w:pPr>
    <w:rPr>
      <w:rFonts w:ascii="Open Sans" w:hAnsi="Open Sans"/>
      <w:sz w:val="28"/>
    </w:rPr>
  </w:style>
  <w:style w:type="paragraph" w:styleId="111112" w:customStyle="1">
    <w:name w:val="Указатель11111"/>
    <w:basedOn w:val="Normal"/>
    <w:link w:val="1"/>
    <w:qFormat/>
    <w:pPr/>
    <w:rPr/>
  </w:style>
  <w:style w:type="paragraph" w:styleId="TOC2">
    <w:name w:val="TOC 2"/>
    <w:next w:val="Normal"/>
    <w:uiPriority w:val="39"/>
    <w:pPr>
      <w:widowControl/>
      <w:suppressAutoHyphens w:val="true"/>
      <w:bidi w:val="0"/>
      <w:spacing w:lineRule="auto" w:line="264" w:before="0" w:after="160"/>
      <w:ind w:left="200"/>
      <w:jc w:val="left"/>
    </w:pPr>
    <w:rPr>
      <w:rFonts w:ascii="XO Thames" w:hAnsi="XO Thames" w:eastAsia="Tahoma" w:cs="Lohit Devanagari"/>
      <w:color w:val="000000"/>
      <w:kern w:val="0"/>
      <w:sz w:val="28"/>
      <w:szCs w:val="20"/>
      <w:lang w:val="ru-RU" w:eastAsia="zh-CN" w:bidi="hi-IN"/>
    </w:rPr>
  </w:style>
  <w:style w:type="paragraph" w:styleId="TOC4">
    <w:name w:val="TOC 4"/>
    <w:next w:val="Normal"/>
    <w:uiPriority w:val="39"/>
    <w:pPr>
      <w:widowControl/>
      <w:suppressAutoHyphens w:val="true"/>
      <w:bidi w:val="0"/>
      <w:spacing w:lineRule="auto" w:line="264" w:before="0" w:after="160"/>
      <w:ind w:left="600"/>
      <w:jc w:val="left"/>
    </w:pPr>
    <w:rPr>
      <w:rFonts w:ascii="XO Thames" w:hAnsi="XO Thames" w:eastAsia="Tahoma" w:cs="Lohit Devanagari"/>
      <w:color w:val="000000"/>
      <w:kern w:val="0"/>
      <w:sz w:val="28"/>
      <w:szCs w:val="20"/>
      <w:lang w:val="ru-RU" w:eastAsia="zh-CN" w:bidi="hi-IN"/>
    </w:rPr>
  </w:style>
  <w:style w:type="paragraph" w:styleId="12" w:customStyle="1">
    <w:name w:val="Колонтитул1"/>
    <w:link w:val="Style9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Lohit Devanagari"/>
      <w:color w:val="000000"/>
      <w:kern w:val="0"/>
      <w:sz w:val="20"/>
      <w:szCs w:val="20"/>
      <w:lang w:val="ru-RU" w:eastAsia="zh-CN" w:bidi="hi-IN"/>
    </w:rPr>
  </w:style>
  <w:style w:type="paragraph" w:styleId="2" w:customStyle="1">
    <w:name w:val="Колонтитул2"/>
    <w:basedOn w:val="Normal"/>
    <w:qFormat/>
    <w:pPr/>
    <w:rPr/>
  </w:style>
  <w:style w:type="paragraph" w:styleId="3" w:customStyle="1">
    <w:name w:val="Колонтитул3"/>
    <w:basedOn w:val="Normal"/>
    <w:qFormat/>
    <w:pPr/>
    <w:rPr/>
  </w:style>
  <w:style w:type="paragraph" w:styleId="4" w:customStyle="1">
    <w:name w:val="Колонтитул4"/>
    <w:basedOn w:val="Normal"/>
    <w:qFormat/>
    <w:pPr/>
    <w:rPr/>
  </w:style>
  <w:style w:type="paragraph" w:styleId="5">
    <w:name w:val="Колонтитул5"/>
    <w:basedOn w:val="Normal"/>
    <w:qFormat/>
    <w:pPr/>
    <w:rPr/>
  </w:style>
  <w:style w:type="paragraph" w:styleId="6">
    <w:name w:val="Колонтитул6"/>
    <w:basedOn w:val="Normal"/>
    <w:qFormat/>
    <w:pPr/>
    <w:rPr/>
  </w:style>
  <w:style w:type="paragraph" w:styleId="7">
    <w:name w:val="Колонтитул7"/>
    <w:basedOn w:val="Normal"/>
    <w:qFormat/>
    <w:pPr/>
    <w:rPr/>
  </w:style>
  <w:style w:type="paragraph" w:styleId="8">
    <w:name w:val="Колонтитул8"/>
    <w:basedOn w:val="Normal"/>
    <w:qFormat/>
    <w:pPr/>
    <w:rPr/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/>
      <w:sz w:val="28"/>
    </w:rPr>
  </w:style>
  <w:style w:type="paragraph" w:styleId="TOC6">
    <w:name w:val="TOC 6"/>
    <w:next w:val="Normal"/>
    <w:uiPriority w:val="39"/>
    <w:pPr>
      <w:widowControl/>
      <w:suppressAutoHyphens w:val="true"/>
      <w:bidi w:val="0"/>
      <w:spacing w:lineRule="auto" w:line="264" w:before="0" w:after="160"/>
      <w:ind w:left="1000"/>
      <w:jc w:val="left"/>
    </w:pPr>
    <w:rPr>
      <w:rFonts w:ascii="XO Thames" w:hAnsi="XO Thames" w:eastAsia="Tahoma" w:cs="Lohit Devanagari"/>
      <w:color w:val="00000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suppressAutoHyphens w:val="true"/>
      <w:bidi w:val="0"/>
      <w:spacing w:lineRule="auto" w:line="264" w:before="0" w:after="160"/>
      <w:ind w:left="1200"/>
      <w:jc w:val="left"/>
    </w:pPr>
    <w:rPr>
      <w:rFonts w:ascii="XO Thames" w:hAnsi="XO Thames" w:eastAsia="Tahoma" w:cs="Lohit Devanagari"/>
      <w:color w:val="000000"/>
      <w:kern w:val="0"/>
      <w:sz w:val="28"/>
      <w:szCs w:val="20"/>
      <w:lang w:val="ru-RU" w:eastAsia="zh-CN" w:bidi="hi-IN"/>
    </w:rPr>
  </w:style>
  <w:style w:type="paragraph" w:styleId="Contents82" w:customStyle="1">
    <w:name w:val="Contents 82"/>
    <w:link w:val="Contents8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Lohit Devanagari"/>
      <w:color w:val="000000"/>
      <w:kern w:val="0"/>
      <w:sz w:val="28"/>
      <w:szCs w:val="20"/>
      <w:lang w:val="ru-RU" w:eastAsia="zh-CN" w:bidi="hi-IN"/>
    </w:rPr>
  </w:style>
  <w:style w:type="paragraph" w:styleId="Endnote2" w:customStyle="1">
    <w:name w:val="Endnote2"/>
    <w:link w:val="Endnote"/>
    <w:qFormat/>
    <w:pPr>
      <w:widowControl/>
      <w:suppressAutoHyphens w:val="true"/>
      <w:bidi w:val="0"/>
      <w:spacing w:before="0" w:after="0"/>
      <w:ind w:firstLine="851"/>
      <w:jc w:val="both"/>
    </w:pPr>
    <w:rPr>
      <w:rFonts w:ascii="XO Thames" w:hAnsi="XO Thames" w:eastAsia="Tahoma" w:cs="Lohit Devanagari"/>
      <w:color w:val="000000"/>
      <w:kern w:val="0"/>
      <w:sz w:val="22"/>
      <w:szCs w:val="20"/>
      <w:lang w:val="ru-RU" w:eastAsia="zh-CN" w:bidi="hi-IN"/>
    </w:rPr>
  </w:style>
  <w:style w:type="paragraph" w:styleId="Footer12" w:customStyle="1">
    <w:name w:val="Footer12"/>
    <w:link w:val="Footer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Lohit Devanagari"/>
      <w:color w:val="000000"/>
      <w:kern w:val="0"/>
      <w:sz w:val="28"/>
      <w:szCs w:val="20"/>
      <w:lang w:val="ru-RU" w:eastAsia="zh-CN" w:bidi="hi-IN"/>
    </w:rPr>
  </w:style>
  <w:style w:type="paragraph" w:styleId="Heading111" w:customStyle="1">
    <w:name w:val="Heading 111"/>
    <w:link w:val="Heading1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Lohit Devanagari"/>
      <w:b/>
      <w:color w:val="000000"/>
      <w:kern w:val="0"/>
      <w:sz w:val="32"/>
      <w:szCs w:val="20"/>
      <w:lang w:val="ru-RU" w:eastAsia="zh-CN" w:bidi="hi-IN"/>
    </w:rPr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DefaultParagraphFont11" w:customStyle="1">
    <w:name w:val="Default Paragraph Font11"/>
    <w:link w:val="DefaultParagraphFont1"/>
    <w:qFormat/>
    <w:pPr>
      <w:widowControl/>
      <w:suppressAutoHyphens w:val="true"/>
      <w:bidi w:val="0"/>
      <w:spacing w:lineRule="auto" w:line="264" w:before="0" w:after="160"/>
      <w:jc w:val="left"/>
    </w:pPr>
    <w:rPr>
      <w:rFonts w:ascii="Calibri" w:hAnsi="Calibri" w:eastAsia="Tahoma" w:cs="Lohit Devanagari" w:asciiTheme="minorHAnsi" w:hAnsiTheme="minorHAnsi"/>
      <w:color w:val="000000"/>
      <w:kern w:val="0"/>
      <w:sz w:val="22"/>
      <w:szCs w:val="20"/>
      <w:lang w:val="ru-RU" w:eastAsia="zh-CN" w:bidi="hi-IN"/>
    </w:rPr>
  </w:style>
  <w:style w:type="paragraph" w:styleId="BalloonText11" w:customStyle="1">
    <w:name w:val="Balloon Text11"/>
    <w:basedOn w:val="Normal"/>
    <w:link w:val="BalloonText1"/>
    <w:qFormat/>
    <w:pPr>
      <w:spacing w:lineRule="auto" w:line="240" w:before="0" w:after="0"/>
    </w:pPr>
    <w:rPr>
      <w:rFonts w:ascii="Segoe UI" w:hAnsi="Segoe UI"/>
      <w:sz w:val="18"/>
    </w:rPr>
  </w:style>
  <w:style w:type="paragraph" w:styleId="Internetlink1" w:customStyle="1">
    <w:name w:val="Internet link1"/>
    <w:basedOn w:val="DefaultParagraphFont11"/>
    <w:link w:val="Internetlink"/>
    <w:qFormat/>
    <w:pPr/>
    <w:rPr>
      <w:color w:themeColor="hyperlink" w:val="0563C1"/>
      <w:u w:val="single"/>
    </w:rPr>
  </w:style>
  <w:style w:type="paragraph" w:styleId="TOC3">
    <w:name w:val="TOC 3"/>
    <w:next w:val="Normal"/>
    <w:uiPriority w:val="39"/>
    <w:pPr>
      <w:widowControl/>
      <w:suppressAutoHyphens w:val="true"/>
      <w:bidi w:val="0"/>
      <w:spacing w:lineRule="auto" w:line="264" w:before="0" w:after="160"/>
      <w:ind w:left="400"/>
      <w:jc w:val="left"/>
    </w:pPr>
    <w:rPr>
      <w:rFonts w:ascii="XO Thames" w:hAnsi="XO Thames" w:eastAsia="Tahoma" w:cs="Lohit Devanagari"/>
      <w:color w:val="000000"/>
      <w:kern w:val="0"/>
      <w:sz w:val="28"/>
      <w:szCs w:val="20"/>
      <w:lang w:val="ru-RU" w:eastAsia="zh-CN" w:bidi="hi-IN"/>
    </w:rPr>
  </w:style>
  <w:style w:type="paragraph" w:styleId="Contents32" w:customStyle="1">
    <w:name w:val="Contents 32"/>
    <w:link w:val="Contents3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Lohit Devanagari"/>
      <w:color w:val="000000"/>
      <w:kern w:val="0"/>
      <w:sz w:val="28"/>
      <w:szCs w:val="20"/>
      <w:lang w:val="ru-RU" w:eastAsia="zh-CN" w:bidi="hi-IN"/>
    </w:rPr>
  </w:style>
  <w:style w:type="paragraph" w:styleId="Contents52" w:customStyle="1">
    <w:name w:val="Contents 52"/>
    <w:link w:val="Contents5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Lohit Devanagari"/>
      <w:color w:val="000000"/>
      <w:kern w:val="0"/>
      <w:sz w:val="28"/>
      <w:szCs w:val="20"/>
      <w:lang w:val="ru-RU" w:eastAsia="zh-CN" w:bidi="hi-IN"/>
    </w:rPr>
  </w:style>
  <w:style w:type="paragraph" w:styleId="Subtitle11" w:customStyle="1">
    <w:name w:val="Subtitle11"/>
    <w:link w:val="Subtitle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Lohit Devanagari"/>
      <w:i/>
      <w:color w:val="000000"/>
      <w:kern w:val="0"/>
      <w:sz w:val="24"/>
      <w:szCs w:val="20"/>
      <w:lang w:val="ru-RU" w:eastAsia="zh-CN" w:bidi="hi-IN"/>
    </w:rPr>
  </w:style>
  <w:style w:type="paragraph" w:styleId="Contents62" w:customStyle="1">
    <w:name w:val="Contents 62"/>
    <w:link w:val="Contents6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Lohit Devanagari"/>
      <w:color w:val="000000"/>
      <w:kern w:val="0"/>
      <w:sz w:val="28"/>
      <w:szCs w:val="20"/>
      <w:lang w:val="ru-RU" w:eastAsia="zh-CN" w:bidi="hi-IN"/>
    </w:rPr>
  </w:style>
  <w:style w:type="paragraph" w:styleId="Heading511" w:customStyle="1">
    <w:name w:val="Heading 511"/>
    <w:link w:val="Heading5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Lohit Devanagari"/>
      <w:b/>
      <w:color w:val="000000"/>
      <w:kern w:val="0"/>
      <w:sz w:val="22"/>
      <w:szCs w:val="20"/>
      <w:lang w:val="ru-RU" w:eastAsia="zh-CN" w:bidi="hi-IN"/>
    </w:rPr>
  </w:style>
  <w:style w:type="paragraph" w:styleId="Contents92" w:customStyle="1">
    <w:name w:val="Contents 92"/>
    <w:link w:val="Contents9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Lohit Devanagari"/>
      <w:color w:val="000000"/>
      <w:kern w:val="0"/>
      <w:sz w:val="28"/>
      <w:szCs w:val="20"/>
      <w:lang w:val="ru-RU" w:eastAsia="zh-CN" w:bidi="hi-IN"/>
    </w:rPr>
  </w:style>
  <w:style w:type="paragraph" w:styleId="Contents42" w:customStyle="1">
    <w:name w:val="Contents 42"/>
    <w:link w:val="Contents4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Lohit Devanagari"/>
      <w:color w:val="000000"/>
      <w:kern w:val="0"/>
      <w:sz w:val="28"/>
      <w:szCs w:val="20"/>
      <w:lang w:val="ru-RU" w:eastAsia="zh-CN" w:bidi="hi-IN"/>
    </w:rPr>
  </w:style>
  <w:style w:type="paragraph" w:styleId="13" w:customStyle="1">
    <w:name w:val="Содержимое таблицы1"/>
    <w:basedOn w:val="Normal"/>
    <w:link w:val="Style11"/>
    <w:qFormat/>
    <w:pPr>
      <w:widowControl w:val="false"/>
    </w:pPr>
    <w:rPr/>
  </w:style>
  <w:style w:type="paragraph" w:styleId="14" w:customStyle="1">
    <w:name w:val="Заголовок таблицы1"/>
    <w:basedOn w:val="13"/>
    <w:link w:val="Style10"/>
    <w:qFormat/>
    <w:pPr>
      <w:jc w:val="center"/>
    </w:pPr>
    <w:rPr>
      <w:b/>
    </w:rPr>
  </w:style>
  <w:style w:type="paragraph" w:styleId="Internetlink2" w:customStyle="1">
    <w:name w:val="Internet link2"/>
    <w:basedOn w:val="DefaultParagraphFont11"/>
    <w:qFormat/>
    <w:pPr/>
    <w:rPr>
      <w:color w:themeColor="hyperlink" w:val="0563C1"/>
      <w:u w:val="single"/>
    </w:rPr>
  </w:style>
  <w:style w:type="paragraph" w:styleId="Footnote2" w:customStyle="1">
    <w:name w:val="Footnote2"/>
    <w:link w:val="Footnote"/>
    <w:qFormat/>
    <w:pPr>
      <w:widowControl/>
      <w:suppressAutoHyphens w:val="true"/>
      <w:bidi w:val="0"/>
      <w:spacing w:before="0" w:after="0"/>
      <w:ind w:firstLine="851"/>
      <w:jc w:val="both"/>
    </w:pPr>
    <w:rPr>
      <w:rFonts w:ascii="XO Thames" w:hAnsi="XO Thames" w:eastAsia="Tahoma" w:cs="Lohit Devanagari"/>
      <w:color w:val="000000"/>
      <w:kern w:val="0"/>
      <w:sz w:val="22"/>
      <w:szCs w:val="20"/>
      <w:lang w:val="ru-RU" w:eastAsia="zh-CN" w:bidi="hi-IN"/>
    </w:rPr>
  </w:style>
  <w:style w:type="paragraph" w:styleId="TOC1">
    <w:name w:val="TOC 1"/>
    <w:next w:val="Normal"/>
    <w:uiPriority w:val="39"/>
    <w:pPr>
      <w:widowControl/>
      <w:suppressAutoHyphens w:val="true"/>
      <w:bidi w:val="0"/>
      <w:spacing w:lineRule="auto" w:line="264" w:before="0" w:after="160"/>
      <w:jc w:val="left"/>
    </w:pPr>
    <w:rPr>
      <w:rFonts w:ascii="XO Thames" w:hAnsi="XO Thames" w:eastAsia="Tahoma" w:cs="Lohit Devanagari"/>
      <w:b/>
      <w:color w:val="000000"/>
      <w:kern w:val="0"/>
      <w:sz w:val="28"/>
      <w:szCs w:val="20"/>
      <w:lang w:val="ru-RU" w:eastAsia="zh-CN" w:bidi="hi-IN"/>
    </w:rPr>
  </w:style>
  <w:style w:type="paragraph" w:styleId="Title11" w:customStyle="1">
    <w:name w:val="Title11"/>
    <w:link w:val="Title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Lohit Devanagari"/>
      <w:b/>
      <w:caps/>
      <w:color w:val="000000"/>
      <w:kern w:val="0"/>
      <w:sz w:val="40"/>
      <w:szCs w:val="20"/>
      <w:lang w:val="ru-RU" w:eastAsia="zh-CN" w:bidi="hi-IN"/>
    </w:rPr>
  </w:style>
  <w:style w:type="paragraph" w:styleId="Endnote11" w:customStyle="1">
    <w:name w:val="Endnote11"/>
    <w:link w:val="Endnote1"/>
    <w:qFormat/>
    <w:pPr>
      <w:widowControl/>
      <w:suppressAutoHyphens w:val="true"/>
      <w:bidi w:val="0"/>
      <w:spacing w:lineRule="auto" w:line="264" w:before="0" w:after="160"/>
      <w:ind w:firstLine="851"/>
      <w:jc w:val="both"/>
    </w:pPr>
    <w:rPr>
      <w:rFonts w:ascii="XO Thames" w:hAnsi="XO Thames" w:eastAsia="Tahoma" w:cs="Lohit Devanagari"/>
      <w:color w:val="000000"/>
      <w:kern w:val="0"/>
      <w:sz w:val="22"/>
      <w:szCs w:val="20"/>
      <w:lang w:val="ru-RU" w:eastAsia="zh-CN" w:bidi="hi-IN"/>
    </w:rPr>
  </w:style>
  <w:style w:type="paragraph" w:styleId="TOC9">
    <w:name w:val="TOC 9"/>
    <w:next w:val="Normal"/>
    <w:uiPriority w:val="39"/>
    <w:pPr>
      <w:widowControl/>
      <w:suppressAutoHyphens w:val="true"/>
      <w:bidi w:val="0"/>
      <w:spacing w:lineRule="auto" w:line="264" w:before="0" w:after="160"/>
      <w:ind w:left="1600"/>
      <w:jc w:val="left"/>
    </w:pPr>
    <w:rPr>
      <w:rFonts w:ascii="XO Thames" w:hAnsi="XO Thames" w:eastAsia="Tahoma" w:cs="Lohit Devanagari"/>
      <w:color w:val="000000"/>
      <w:kern w:val="0"/>
      <w:sz w:val="28"/>
      <w:szCs w:val="20"/>
      <w:lang w:val="ru-RU" w:eastAsia="zh-CN" w:bidi="hi-IN"/>
    </w:rPr>
  </w:style>
  <w:style w:type="paragraph" w:styleId="Header12" w:customStyle="1">
    <w:name w:val="Header12"/>
    <w:link w:val="Header1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ahoma" w:cs="Lohit Devanagari" w:asciiTheme="minorHAnsi" w:hAnsiTheme="minorHAnsi"/>
      <w:color w:val="000000"/>
      <w:kern w:val="0"/>
      <w:sz w:val="22"/>
      <w:szCs w:val="20"/>
      <w:lang w:val="ru-RU" w:eastAsia="zh-CN" w:bidi="hi-IN"/>
    </w:rPr>
  </w:style>
  <w:style w:type="paragraph" w:styleId="Heading312" w:customStyle="1">
    <w:name w:val="Heading 312"/>
    <w:link w:val="Heading31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Lohit Devanagari"/>
      <w:b/>
      <w:color w:val="000000"/>
      <w:kern w:val="0"/>
      <w:sz w:val="26"/>
      <w:szCs w:val="20"/>
      <w:lang w:val="ru-RU" w:eastAsia="zh-CN" w:bidi="hi-IN"/>
    </w:rPr>
  </w:style>
  <w:style w:type="paragraph" w:styleId="TOC8">
    <w:name w:val="TOC 8"/>
    <w:next w:val="Normal"/>
    <w:uiPriority w:val="39"/>
    <w:pPr>
      <w:widowControl/>
      <w:suppressAutoHyphens w:val="true"/>
      <w:bidi w:val="0"/>
      <w:spacing w:lineRule="auto" w:line="264" w:before="0" w:after="160"/>
      <w:ind w:left="1400"/>
      <w:jc w:val="left"/>
    </w:pPr>
    <w:rPr>
      <w:rFonts w:ascii="XO Thames" w:hAnsi="XO Thames" w:eastAsia="Tahoma" w:cs="Lohit Devanagari"/>
      <w:color w:val="000000"/>
      <w:kern w:val="0"/>
      <w:sz w:val="28"/>
      <w:szCs w:val="20"/>
      <w:lang w:val="ru-RU" w:eastAsia="zh-CN" w:bidi="hi-IN"/>
    </w:rPr>
  </w:style>
  <w:style w:type="paragraph" w:styleId="Contents12" w:customStyle="1">
    <w:name w:val="Contents 12"/>
    <w:link w:val="Contents1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Lohit Devanagari"/>
      <w:b/>
      <w:color w:val="000000"/>
      <w:kern w:val="0"/>
      <w:sz w:val="28"/>
      <w:szCs w:val="20"/>
      <w:lang w:val="ru-RU" w:eastAsia="zh-CN" w:bidi="hi-IN"/>
    </w:rPr>
  </w:style>
  <w:style w:type="paragraph" w:styleId="Contents72" w:customStyle="1">
    <w:name w:val="Contents 72"/>
    <w:link w:val="Contents7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Lohit Devanagari"/>
      <w:color w:val="000000"/>
      <w:kern w:val="0"/>
      <w:sz w:val="28"/>
      <w:szCs w:val="20"/>
      <w:lang w:val="ru-RU" w:eastAsia="zh-CN" w:bidi="hi-IN"/>
    </w:rPr>
  </w:style>
  <w:style w:type="paragraph" w:styleId="PlainText11" w:customStyle="1">
    <w:name w:val="Plain Text11"/>
    <w:basedOn w:val="Normal"/>
    <w:link w:val="PlainText1"/>
    <w:qFormat/>
    <w:pPr>
      <w:spacing w:lineRule="auto" w:line="240" w:before="0" w:after="0"/>
    </w:pPr>
    <w:rPr>
      <w:rFonts w:ascii="Calibri" w:hAnsi="Calibri"/>
    </w:rPr>
  </w:style>
  <w:style w:type="paragraph" w:styleId="Heading211" w:customStyle="1">
    <w:name w:val="Heading 211"/>
    <w:link w:val="Heading2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Lohit Devanagari"/>
      <w:b/>
      <w:color w:val="000000"/>
      <w:kern w:val="0"/>
      <w:sz w:val="28"/>
      <w:szCs w:val="20"/>
      <w:lang w:val="ru-RU" w:eastAsia="zh-CN" w:bidi="hi-IN"/>
    </w:rPr>
  </w:style>
  <w:style w:type="paragraph" w:styleId="15" w:customStyle="1">
    <w:name w:val="Содержимое врезки1"/>
    <w:basedOn w:val="Normal"/>
    <w:link w:val="Style12"/>
    <w:qFormat/>
    <w:pPr/>
    <w:rPr/>
  </w:style>
  <w:style w:type="paragraph" w:styleId="TOC5">
    <w:name w:val="TOC 5"/>
    <w:next w:val="Normal"/>
    <w:uiPriority w:val="39"/>
    <w:pPr>
      <w:widowControl/>
      <w:suppressAutoHyphens w:val="true"/>
      <w:bidi w:val="0"/>
      <w:spacing w:lineRule="auto" w:line="264" w:before="0" w:after="160"/>
      <w:ind w:left="800"/>
      <w:jc w:val="left"/>
    </w:pPr>
    <w:rPr>
      <w:rFonts w:ascii="XO Thames" w:hAnsi="XO Thames" w:eastAsia="Tahoma" w:cs="Lohit Devanagari"/>
      <w:color w:val="000000"/>
      <w:kern w:val="0"/>
      <w:sz w:val="28"/>
      <w:szCs w:val="20"/>
      <w:lang w:val="ru-RU" w:eastAsia="zh-CN" w:bidi="hi-IN"/>
    </w:rPr>
  </w:style>
  <w:style w:type="paragraph" w:styleId="Contents22" w:customStyle="1">
    <w:name w:val="Contents 22"/>
    <w:link w:val="Contents2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Lohit Devanagari"/>
      <w:color w:val="000000"/>
      <w:kern w:val="0"/>
      <w:sz w:val="28"/>
      <w:szCs w:val="20"/>
      <w:lang w:val="ru-RU" w:eastAsia="zh-CN" w:bidi="hi-IN"/>
    </w:rPr>
  </w:style>
  <w:style w:type="paragraph" w:styleId="Subtitle">
    <w:name w:val="Subtitle"/>
    <w:next w:val="Normal"/>
    <w:uiPriority w:val="11"/>
    <w:qFormat/>
    <w:pPr>
      <w:widowControl/>
      <w:suppressAutoHyphens w:val="true"/>
      <w:bidi w:val="0"/>
      <w:spacing w:lineRule="auto" w:line="264" w:before="0" w:after="160"/>
      <w:jc w:val="both"/>
    </w:pPr>
    <w:rPr>
      <w:rFonts w:ascii="XO Thames" w:hAnsi="XO Thames" w:eastAsia="Tahoma" w:cs="Lohit Devanagari"/>
      <w:i/>
      <w:color w:val="000000"/>
      <w:kern w:val="0"/>
      <w:sz w:val="24"/>
      <w:szCs w:val="20"/>
      <w:lang w:val="ru-RU" w:eastAsia="zh-CN" w:bidi="hi-IN"/>
    </w:rPr>
  </w:style>
  <w:style w:type="paragraph" w:styleId="Title">
    <w:name w:val="Title"/>
    <w:next w:val="Normal"/>
    <w:uiPriority w:val="10"/>
    <w:qFormat/>
    <w:pPr>
      <w:widowControl/>
      <w:suppressAutoHyphens w:val="true"/>
      <w:bidi w:val="0"/>
      <w:spacing w:lineRule="auto" w:line="264" w:before="567" w:after="567"/>
      <w:jc w:val="center"/>
    </w:pPr>
    <w:rPr>
      <w:rFonts w:ascii="XO Thames" w:hAnsi="XO Thames" w:eastAsia="Tahoma" w:cs="Lohit Devanagari"/>
      <w:b/>
      <w:caps/>
      <w:color w:val="000000"/>
      <w:kern w:val="0"/>
      <w:sz w:val="40"/>
      <w:szCs w:val="20"/>
      <w:lang w:val="ru-RU" w:eastAsia="zh-CN" w:bidi="hi-IN"/>
    </w:rPr>
  </w:style>
  <w:style w:type="paragraph" w:styleId="Footnote11" w:customStyle="1">
    <w:name w:val="Footnote11"/>
    <w:link w:val="Footnote1"/>
    <w:qFormat/>
    <w:pPr>
      <w:widowControl/>
      <w:suppressAutoHyphens w:val="true"/>
      <w:bidi w:val="0"/>
      <w:spacing w:lineRule="auto" w:line="264" w:before="0" w:after="160"/>
      <w:ind w:firstLine="851"/>
      <w:jc w:val="both"/>
    </w:pPr>
    <w:rPr>
      <w:rFonts w:ascii="XO Thames" w:hAnsi="XO Thames" w:eastAsia="Tahoma" w:cs="Lohit Devanagari"/>
      <w:color w:val="000000"/>
      <w:kern w:val="0"/>
      <w:sz w:val="22"/>
      <w:szCs w:val="20"/>
      <w:lang w:val="ru-RU" w:eastAsia="zh-CN" w:bidi="hi-IN"/>
    </w:rPr>
  </w:style>
  <w:style w:type="paragraph" w:styleId="Heading412" w:customStyle="1">
    <w:name w:val="Heading 412"/>
    <w:link w:val="Heading41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Lohit Devanagari"/>
      <w:b/>
      <w:color w:val="000000"/>
      <w:kern w:val="0"/>
      <w:sz w:val="24"/>
      <w:szCs w:val="20"/>
      <w:lang w:val="ru-RU" w:eastAsia="zh-CN" w:bidi="hi-IN"/>
    </w:rPr>
  </w:style>
  <w:style w:type="paragraph" w:styleId="21" w:customStyle="1">
    <w:name w:val="Содержимое врезки2"/>
    <w:basedOn w:val="Normal"/>
    <w:qFormat/>
    <w:pPr/>
    <w:rPr/>
  </w:style>
  <w:style w:type="paragraph" w:styleId="31" w:customStyle="1">
    <w:name w:val="Содержимое врезки3"/>
    <w:basedOn w:val="Normal"/>
    <w:qFormat/>
    <w:pPr/>
    <w:rPr/>
  </w:style>
  <w:style w:type="paragraph" w:styleId="41" w:customStyle="1">
    <w:name w:val="Содержимое врезки4"/>
    <w:basedOn w:val="Normal"/>
    <w:qFormat/>
    <w:pPr/>
    <w:rPr/>
  </w:style>
  <w:style w:type="paragraph" w:styleId="22" w:customStyle="1">
    <w:name w:val="Содержимое таблицы2"/>
    <w:basedOn w:val="Normal"/>
    <w:qFormat/>
    <w:pPr>
      <w:widowControl w:val="false"/>
      <w:suppressLineNumbers/>
    </w:pPr>
    <w:rPr/>
  </w:style>
  <w:style w:type="paragraph" w:styleId="23" w:customStyle="1">
    <w:name w:val="Заголовок таблицы2"/>
    <w:basedOn w:val="22"/>
    <w:qFormat/>
    <w:pPr>
      <w:jc w:val="center"/>
    </w:pPr>
    <w:rPr>
      <w:b/>
      <w:bCs/>
    </w:rPr>
  </w:style>
  <w:style w:type="paragraph" w:styleId="Annotationtext">
    <w:name w:val="annotation text"/>
    <w:basedOn w:val="Normal"/>
    <w:link w:val="Style13"/>
    <w:uiPriority w:val="99"/>
    <w:semiHidden/>
    <w:unhideWhenUsed/>
    <w:qFormat/>
    <w:rsid w:val="00d02401"/>
    <w:pPr>
      <w:spacing w:lineRule="auto" w:line="240"/>
    </w:pPr>
    <w:rPr>
      <w:rFonts w:cs="Mangal"/>
      <w:sz w:val="20"/>
      <w:szCs w:val="18"/>
    </w:rPr>
  </w:style>
  <w:style w:type="paragraph" w:styleId="Annotationsubject">
    <w:name w:val="annotation subject"/>
    <w:basedOn w:val="Annotationtext"/>
    <w:next w:val="Annotationtext"/>
    <w:link w:val="Style14"/>
    <w:uiPriority w:val="99"/>
    <w:semiHidden/>
    <w:unhideWhenUsed/>
    <w:qFormat/>
    <w:rsid w:val="00d02401"/>
    <w:pPr/>
    <w:rPr>
      <w:b/>
      <w:bCs/>
    </w:rPr>
  </w:style>
  <w:style w:type="paragraph" w:styleId="51">
    <w:name w:val="Содержимое врезки5"/>
    <w:basedOn w:val="Normal"/>
    <w:qFormat/>
    <w:pPr/>
    <w:rPr/>
  </w:style>
  <w:style w:type="paragraph" w:styleId="61">
    <w:name w:val="Содержимое врезки6"/>
    <w:basedOn w:val="Normal"/>
    <w:qFormat/>
    <w:pPr/>
    <w:rPr/>
  </w:style>
  <w:style w:type="paragraph" w:styleId="32">
    <w:name w:val="Содержимое таблицы3"/>
    <w:basedOn w:val="Normal"/>
    <w:qFormat/>
    <w:pPr>
      <w:widowControl w:val="false"/>
      <w:suppressLineNumbers/>
    </w:pPr>
    <w:rPr/>
  </w:style>
  <w:style w:type="paragraph" w:styleId="33">
    <w:name w:val="Заголовок таблицы3"/>
    <w:basedOn w:val="32"/>
    <w:qFormat/>
    <w:pPr>
      <w:suppressLineNumbers/>
      <w:jc w:val="center"/>
    </w:pPr>
    <w:rPr>
      <w:b/>
      <w:bCs/>
    </w:rPr>
  </w:style>
  <w:style w:type="paragraph" w:styleId="71">
    <w:name w:val="Содержимое врезки7"/>
    <w:basedOn w:val="Normal"/>
    <w:qFormat/>
    <w:pPr/>
    <w:rPr/>
  </w:style>
  <w:style w:type="paragraph" w:styleId="42">
    <w:name w:val="Содержимое таблицы4"/>
    <w:basedOn w:val="Normal"/>
    <w:qFormat/>
    <w:pPr>
      <w:widowControl w:val="false"/>
      <w:suppressLineNumbers/>
    </w:pPr>
    <w:rPr/>
  </w:style>
  <w:style w:type="paragraph" w:styleId="43">
    <w:name w:val="Заголовок таблицы4"/>
    <w:basedOn w:val="42"/>
    <w:qFormat/>
    <w:pPr>
      <w:suppressLineNumbers/>
      <w:jc w:val="center"/>
    </w:pPr>
    <w:rPr>
      <w:b/>
      <w:bCs/>
    </w:rPr>
  </w:style>
  <w:style w:type="paragraph" w:styleId="81">
    <w:name w:val="Содержимое врезки8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"/>
    <w:basedOn w:val="a1"/>
    <w:rPr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25">
    <w:name w:val="Сетка таблицы2"/>
    <w:basedOn w:val="a1"/>
    <w:rPr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af">
    <w:name w:val="Table Grid"/>
    <w:basedOn w:val="a1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 l="0" t="0" r="0" b="0"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Application>LibreOffice/7.6.7.2$Linux_X86_64 LibreOffice_project/60$Build-2</Application>
  <AppVersion>15.0000</AppVersion>
  <Pages>3</Pages>
  <Words>437</Words>
  <Characters>3388</Characters>
  <CharactersWithSpaces>3758</CharactersWithSpaces>
  <Paragraphs>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2025-05-20T04:29:00Z</dcterms:created>
  <dc:creator/>
  <dc:description/>
  <dc:language>ru-RU</dc:language>
  <cp:lastModifiedBy/>
  <cp:lastPrinted>2025-12-26T15:57:31Z</cp:lastPrinted>
  <dcterms:modified xsi:type="dcterms:W3CDTF">2025-12-30T10:32:47Z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