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6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8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МИНИСТЕРСТВО ПО ЧРЕЗВЫЧАЙНЫМ СИТУАЦИЯМ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2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6"/>
        <w:tblW w:type="auto" w:w="0"/>
        <w:tblLayout w:type="fixed"/>
      </w:tblPr>
      <w:tblGrid>
        <w:gridCol w:w="9639"/>
      </w:tblGrid>
      <w:tr>
        <w:trPr>
          <w:trHeight w:hRule="atLeast" w:val="2590"/>
        </w:trP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spacing w:after="0" w:line="240" w:lineRule="auto"/>
              <w:ind w:firstLine="0" w:left="3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О внесении изменений в приказ Министерства чрезвычайным ситуациям Камчатского края от 15.09.2023 № 8-Н «Об утверждении положений об условиях и порядке премирования руководителей краевых государственных учреждений, подведомственных Министерству по чрезвычайным ситуациям Камчатского края, а также о комиссии по оценке показателей эффективности деятельности краевых государственных учреждений, подведомственных Министерству по чрезвычайным ситуациям Камчатского края» </w:t>
            </w:r>
          </w:p>
        </w:tc>
      </w:tr>
    </w:tbl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</w:p>
    <w:p w14:paraId="19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Внести в приказ Министерства чрезвычайным ситуациям Камчатского края от 15.09.2023 № 8-Н «Об утверждении положений об условиях и порядке премирования руководителей краевых государственных учреждений, подведомственных Министерству по чрезвычайным ситуациям Камчатского края, а также о комиссии по оценке показателей эффективности деятельности краевых государственных учреждений, подведомственных Министерству по чрезвычайным ситуациям Камчатского края» следующие изменения:</w:t>
      </w:r>
    </w:p>
    <w:p w14:paraId="1A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>в приложении 1:</w:t>
      </w:r>
    </w:p>
    <w:p w14:paraId="1B000000">
      <w:pPr>
        <w:spacing w:after="0" w:line="240" w:lineRule="auto"/>
        <w:ind w:firstLine="709" w:left="0"/>
        <w:jc w:val="both"/>
      </w:pPr>
      <w:bookmarkStart w:id="2" w:name="_Hlk216799852"/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абзаце 1 части 5 слова «и по итогам за год» исключить</w:t>
      </w:r>
      <w:r>
        <w:rPr>
          <w:rFonts w:ascii="Times New Roman" w:hAnsi="Times New Roman"/>
          <w:sz w:val="28"/>
        </w:rPr>
        <w:t>;</w:t>
      </w:r>
      <w:bookmarkEnd w:id="2"/>
    </w:p>
    <w:p w14:paraId="1C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абзац 2 части 5 изложить в следующей редакции:</w:t>
      </w:r>
    </w:p>
    <w:p w14:paraId="1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3" w:name="_Hlk216799917"/>
      <w:r>
        <w:rPr>
          <w:rFonts w:ascii="Times New Roman" w:hAnsi="Times New Roman"/>
          <w:sz w:val="28"/>
        </w:rPr>
        <w:t xml:space="preserve">«Руководитель учреждения ежемесячно не позднее 20-го числа месяца, следующего за отчетным месяцем, направляет в Министерство представление о премировании по </w:t>
      </w:r>
      <w:r>
        <w:rPr>
          <w:rFonts w:ascii="Times New Roman" w:hAnsi="Times New Roman"/>
          <w:sz w:val="28"/>
          <w:u w:color="000000"/>
        </w:rPr>
        <w:t>форме</w:t>
      </w:r>
      <w:r>
        <w:rPr>
          <w:rFonts w:ascii="Times New Roman" w:hAnsi="Times New Roman"/>
          <w:sz w:val="28"/>
        </w:rPr>
        <w:t xml:space="preserve"> согласно приложению 2 к настоящему Положению и отчет о выполнении целевых показателей эффективности деятельности Учреждения за месяц, по </w:t>
      </w:r>
      <w:r>
        <w:rPr>
          <w:rFonts w:ascii="Times New Roman" w:hAnsi="Times New Roman"/>
          <w:sz w:val="28"/>
          <w:u w:color="000000"/>
        </w:rPr>
        <w:t>форме</w:t>
      </w:r>
      <w:r>
        <w:rPr>
          <w:rFonts w:ascii="Times New Roman" w:hAnsi="Times New Roman"/>
          <w:sz w:val="28"/>
        </w:rPr>
        <w:t xml:space="preserve"> согласно приложению 3 к настоящему Положению (далее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отчет). 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о премировании по итогам за год направляется не позднее 25 декабря текущего года с учетом целевые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показатели </w:t>
      </w: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личного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вклада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 в осуществление основных задач и функций, определенных уставом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краевого государственного учреждения, по </w:t>
      </w:r>
      <w:r>
        <w:rPr>
          <w:rFonts w:ascii="Times New Roman" w:hAnsi="Times New Roman"/>
          <w:sz w:val="28"/>
          <w:u w:color="000000"/>
        </w:rPr>
        <w:t>форме</w:t>
      </w:r>
      <w:r>
        <w:rPr>
          <w:rFonts w:ascii="Times New Roman" w:hAnsi="Times New Roman"/>
          <w:sz w:val="28"/>
        </w:rPr>
        <w:t xml:space="preserve"> согласно приложению 4 к настоящему Положению и отчета.»</w:t>
      </w:r>
      <w:r>
        <w:rPr>
          <w:rFonts w:ascii="Times New Roman" w:hAnsi="Times New Roman"/>
          <w:sz w:val="28"/>
        </w:rPr>
        <w:t>;</w:t>
      </w:r>
      <w:bookmarkEnd w:id="3"/>
    </w:p>
    <w:p w14:paraId="1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bookmarkStart w:id="4" w:name="_Hlk216800002"/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>часть 6 дополнить пунктом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2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) не соблюдения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коррупции;»</w:t>
      </w:r>
      <w:r>
        <w:rPr>
          <w:rFonts w:ascii="Times New Roman" w:hAnsi="Times New Roman"/>
          <w:sz w:val="28"/>
        </w:rPr>
        <w:t>;</w:t>
      </w:r>
    </w:p>
    <w:p w14:paraId="2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sz w:val="28"/>
        </w:rPr>
        <w:t xml:space="preserve">приложение 1 к Положению об условиях и порядке премирования руководителя краевого государственного казенного учреждения «Центр обеспечения действий по гражданской обороне, чрезвычайным ситуациям и пожарной безопасности в Камчатском крае» изложить в редакции согласно </w:t>
      </w:r>
      <w:r>
        <w:rPr>
          <w:rFonts w:ascii="Times New Roman" w:hAnsi="Times New Roman"/>
          <w:sz w:val="28"/>
          <w:u w:color="000000"/>
        </w:rPr>
        <w:t>приложению 1</w:t>
      </w:r>
      <w:r>
        <w:rPr>
          <w:rFonts w:ascii="Times New Roman" w:hAnsi="Times New Roman"/>
          <w:sz w:val="28"/>
        </w:rPr>
        <w:t xml:space="preserve"> к настоящему приказу</w:t>
      </w:r>
      <w:r>
        <w:rPr>
          <w:rFonts w:ascii="Times New Roman" w:hAnsi="Times New Roman"/>
          <w:sz w:val="28"/>
        </w:rPr>
        <w:t>;</w:t>
      </w:r>
    </w:p>
    <w:p w14:paraId="2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</w:t>
      </w:r>
      <w:r>
        <w:rPr>
          <w:rFonts w:ascii="Times New Roman" w:hAnsi="Times New Roman"/>
          <w:sz w:val="28"/>
        </w:rPr>
        <w:t>дополнить приложением 4 согласно приложени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 xml:space="preserve"> 2 к настоящему приказу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bookmarkEnd w:id="4"/>
    </w:p>
    <w:p w14:paraId="2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приложении 2:</w:t>
      </w:r>
    </w:p>
    <w:p w14:paraId="24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абзаце 1 части 5 слова «и по итогам за год» исключить;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«Руководитель учреждения ежемесячно не позднее 20-го числа месяца, следующего за отчетным месяцем, направляет в Министерство представление о премировании по форме согласно приложению 2 к настоящему Положению и отчет о выполнении целевых показателей эффективности деятельности Учреждения за месяц, по форме согласно приложению 3 к настоящему Положению (далее - отчет). 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Представление о премировании по итогам за год направляется не позднее 25 декабря текущего года с учетом целевые показатели эффективности деятельности учреждения, личного вклада руководителя учреждения в осуществление основных задач и функций, определенных уставом краевого государственного учреждения, по форме согласно приложению 4 к настоящему Положению и отчета.»;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часть 6 дополнить пунктом 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2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) не соблюдения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коррупции;»;</w:t>
      </w:r>
    </w:p>
    <w:p w14:paraId="2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приложение 1 к Положению об условиях и порядке премирования руководителя краевого государственного</w:t>
      </w:r>
      <w:r>
        <w:rPr>
          <w:rFonts w:ascii="Times New Roman" w:hAnsi="Times New Roman"/>
          <w:sz w:val="28"/>
        </w:rPr>
        <w:t xml:space="preserve"> бюджетного учреждения дополнительного профессионального образования «Камчатский учебно-методический центр по гражданской обороне, чрезвычайным ситуациям и пожарной безопасности</w:t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</w:rPr>
        <w:t xml:space="preserve">изложить в редакции согласно приложению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к настоящему приказу;</w:t>
      </w:r>
    </w:p>
    <w:p w14:paraId="2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дополнить приложением 4 согласно приложению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к настоящему приказу.</w:t>
      </w:r>
    </w:p>
    <w:p w14:paraId="2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Настоящий приказ вступает в силу</w:t>
      </w:r>
      <w:r>
        <w:rPr>
          <w:rFonts w:ascii="Times New Roman" w:hAnsi="Times New Roman"/>
          <w:sz w:val="28"/>
        </w:rPr>
        <w:t xml:space="preserve"> после дня его официального опубликования</w:t>
      </w:r>
      <w:r>
        <w:rPr>
          <w:rFonts w:ascii="Times New Roman" w:hAnsi="Times New Roman"/>
          <w:sz w:val="28"/>
        </w:rPr>
        <w:t>.</w:t>
      </w:r>
    </w:p>
    <w:p w14:paraId="2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5"/>
        <w:tblW w:type="auto" w:w="0"/>
        <w:tblLayout w:type="fixed"/>
        <w:tblCellMar>
          <w:left w:type="dxa" w:w="0"/>
          <w:right w:type="dxa" w:w="0"/>
        </w:tblCellMar>
      </w:tblPr>
      <w:tblGrid>
        <w:gridCol w:w="2975"/>
        <w:gridCol w:w="4394"/>
        <w:gridCol w:w="2838"/>
      </w:tblGrid>
      <w:tr>
        <w:trPr>
          <w:trHeight w:hRule="atLeast" w:val="996"/>
        </w:trPr>
        <w:tc>
          <w:tcPr>
            <w:tcW w:type="dxa" w:w="297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type="dxa" w:w="4394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spacing w:after="0" w:line="240" w:lineRule="auto"/>
              <w:ind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5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ризонтальный</w:t>
            </w:r>
            <w:r>
              <w:rPr>
                <w:rFonts w:ascii="Times New Roman" w:hAnsi="Times New Roman"/>
                <w:color w:themeColor="background1" w:val="FFFFFF"/>
                <w:sz w:val="24"/>
              </w:rPr>
              <w:t xml:space="preserve"> штамп подписи 1]</w:t>
            </w:r>
            <w:bookmarkEnd w:id="5"/>
          </w:p>
        </w:tc>
        <w:tc>
          <w:tcPr>
            <w:tcW w:type="dxa" w:w="2838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1000000">
            <w:pPr>
              <w:spacing w:after="0" w:line="240" w:lineRule="auto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С.В. Лебедев</w:t>
            </w:r>
          </w:p>
        </w:tc>
      </w:tr>
    </w:tbl>
    <w:p w14:paraId="32000000">
      <w:pPr>
        <w:rPr>
          <w:sz w:val="28"/>
        </w:rPr>
      </w:pPr>
    </w:p>
    <w:p w14:paraId="33000000">
      <w:pPr>
        <w:pStyle w:val="Style_1"/>
        <w:spacing w:before="78" w:line="240" w:lineRule="auto"/>
        <w:ind w:firstLine="0" w:left="4921"/>
        <w:jc w:val="both"/>
        <w:rPr>
          <w:rFonts w:ascii="Times New Roman" w:hAnsi="Times New Roman"/>
          <w:sz w:val="28"/>
        </w:rPr>
      </w:pPr>
    </w:p>
    <w:p w14:paraId="34000000">
      <w:pPr>
        <w:pStyle w:val="Style_1"/>
        <w:spacing w:before="78" w:line="240" w:lineRule="auto"/>
        <w:ind w:firstLine="0" w:left="4921"/>
        <w:jc w:val="both"/>
        <w:rPr>
          <w:rFonts w:ascii="Times New Roman" w:hAnsi="Times New Roman"/>
          <w:sz w:val="28"/>
        </w:rPr>
      </w:pPr>
    </w:p>
    <w:p w14:paraId="35000000">
      <w:pPr>
        <w:pStyle w:val="Style_1"/>
        <w:spacing w:before="78" w:line="240" w:lineRule="auto"/>
        <w:ind w:firstLine="0" w:left="4921"/>
        <w:jc w:val="both"/>
        <w:rPr>
          <w:rFonts w:ascii="Times New Roman" w:hAnsi="Times New Roman"/>
          <w:sz w:val="28"/>
        </w:rPr>
      </w:pPr>
    </w:p>
    <w:p w14:paraId="36000000">
      <w:pPr>
        <w:pStyle w:val="Style_1"/>
        <w:spacing w:before="78" w:line="240" w:lineRule="auto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 к приказу </w:t>
      </w:r>
    </w:p>
    <w:p w14:paraId="3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по чрезвычайным </w:t>
      </w:r>
    </w:p>
    <w:p w14:paraId="39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ситуациям</w:t>
      </w:r>
      <w:r>
        <w:rPr>
          <w:rFonts w:ascii="Times New Roman" w:hAnsi="Times New Roman"/>
          <w:sz w:val="28"/>
        </w:rPr>
        <w:t xml:space="preserve">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5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"/>
        <w:gridCol w:w="1869"/>
        <w:gridCol w:w="486"/>
        <w:gridCol w:w="1701"/>
      </w:tblGrid>
      <w:tr>
        <w:tc>
          <w:tcPr>
            <w:tcW w:type="dxa" w:w="43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E000000">
      <w:pPr>
        <w:pStyle w:val="Style_1"/>
        <w:spacing w:after="0" w:line="240" w:lineRule="auto"/>
        <w:ind w:firstLine="0" w:left="4922"/>
        <w:jc w:val="both"/>
        <w:rPr>
          <w:rFonts w:ascii="Times New Roman" w:hAnsi="Times New Roman"/>
          <w:sz w:val="28"/>
        </w:rPr>
      </w:pPr>
    </w:p>
    <w:p w14:paraId="3F000000">
      <w:pPr>
        <w:pStyle w:val="Style_1"/>
        <w:spacing w:after="0" w:line="240" w:lineRule="auto"/>
        <w:ind w:firstLine="0" w:left="4922"/>
        <w:jc w:val="both"/>
        <w:rPr>
          <w:rFonts w:ascii="Times New Roman" w:hAnsi="Times New Roman"/>
          <w:sz w:val="28"/>
        </w:rPr>
      </w:pPr>
    </w:p>
    <w:p w14:paraId="40000000">
      <w:pPr>
        <w:pStyle w:val="Style_1"/>
        <w:spacing w:after="0" w:line="240" w:lineRule="auto"/>
        <w:ind w:firstLine="0" w:left="49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1</w:t>
      </w:r>
    </w:p>
    <w:p w14:paraId="41000000">
      <w:pPr>
        <w:pStyle w:val="Style_1"/>
        <w:spacing w:after="0" w:line="240" w:lineRule="auto"/>
        <w:ind w:firstLine="0" w:left="492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об условиях и порядке премирования руководителя краевого государственного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казенного </w:t>
      </w:r>
      <w:r>
        <w:rPr>
          <w:rFonts w:ascii="Times New Roman" w:hAnsi="Times New Roman"/>
          <w:spacing w:val="-2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«Центр обеспечения действий по гражданской обороне, чрезвычайным ситуациям и пожарной безопасности в Камчатском крае»</w:t>
      </w:r>
    </w:p>
    <w:p w14:paraId="42000000">
      <w:pPr>
        <w:pStyle w:val="Style_1"/>
      </w:pPr>
    </w:p>
    <w:p w14:paraId="43000000">
      <w:pPr>
        <w:pStyle w:val="Style_1"/>
        <w:spacing w:after="0" w:line="240" w:lineRule="auto"/>
        <w:ind w:right="2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показатели</w:t>
      </w:r>
    </w:p>
    <w:p w14:paraId="44000000">
      <w:pPr>
        <w:pStyle w:val="Style_1"/>
        <w:spacing w:after="0" w:line="240" w:lineRule="auto"/>
        <w:ind w:firstLine="0" w:left="4" w:right="28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личного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вклада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 в осуществление основных задач и функций, определенных уставом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краевого государственного учреждения, подведомственного Министерству по чрезвычайным ситуациям Камчатского края</w:t>
      </w:r>
    </w:p>
    <w:p w14:paraId="45000000">
      <w:pPr>
        <w:pStyle w:val="Style_1"/>
        <w:tabs>
          <w:tab w:leader="none" w:pos="4235" w:val="left"/>
        </w:tabs>
        <w:spacing w:line="240" w:lineRule="auto"/>
        <w:ind w:right="280"/>
        <w:jc w:val="center"/>
      </w:pPr>
      <w:r>
        <w:rPr>
          <w:rFonts w:ascii="Times New Roman" w:hAnsi="Times New Roman"/>
          <w:sz w:val="28"/>
        </w:rPr>
        <w:t xml:space="preserve">по итогам работы за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месяц,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</w:t>
      </w:r>
    </w:p>
    <w:p w14:paraId="46000000">
      <w:pPr>
        <w:pStyle w:val="Style_1"/>
        <w:spacing w:before="184"/>
        <w:ind/>
        <w:rPr>
          <w:sz w:val="20"/>
        </w:rPr>
      </w:pPr>
    </w:p>
    <w:tbl>
      <w:tblPr>
        <w:tblStyle w:val="Style_7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7"/>
        <w:gridCol w:w="5495"/>
        <w:gridCol w:w="1560"/>
        <w:gridCol w:w="2268"/>
      </w:tblGrid>
      <w:tr>
        <w:trPr>
          <w:trHeight w:hRule="atLeast" w:val="755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8"/>
              <w:spacing w:before="0"/>
              <w:ind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</w:p>
          <w:p w14:paraId="48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п/п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8"/>
              <w:spacing w:before="0"/>
              <w:ind w:firstLine="0" w:left="1484" w:right="14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показателя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8"/>
              <w:spacing w:before="0"/>
              <w:ind w:firstLine="93" w:left="242"/>
              <w:rPr>
                <w:sz w:val="24"/>
              </w:rPr>
            </w:pPr>
            <w:r>
              <w:rPr>
                <w:spacing w:val="-2"/>
                <w:sz w:val="24"/>
              </w:rPr>
              <w:t>Единица измерения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8"/>
              <w:spacing w:before="0"/>
              <w:ind w:firstLine="265" w:left="94" w:right="80"/>
              <w:rPr>
                <w:sz w:val="24"/>
              </w:rPr>
            </w:pPr>
            <w:r>
              <w:rPr>
                <w:sz w:val="24"/>
              </w:rPr>
              <w:t>Вес показателя (количество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баллов)</w:t>
            </w:r>
          </w:p>
        </w:tc>
      </w:tr>
      <w:tr>
        <w:trPr>
          <w:trHeight w:hRule="atLeast" w:val="164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8"/>
              <w:spacing w:before="0"/>
              <w:ind w:firstLine="0" w:left="69" w:right="5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8"/>
              <w:spacing w:before="0"/>
              <w:ind w:firstLine="0" w:left="1484" w:right="147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8"/>
              <w:spacing w:before="0"/>
              <w:ind w:firstLine="0"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8"/>
              <w:spacing w:before="0"/>
              <w:ind w:firstLine="0" w:left="69" w:right="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hRule="atLeast" w:val="1031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выполнение учреждением поручений и указаний, представление документов и сведений в Министерство по чрезвычайным ситуациям Камчатского края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00000">
            <w:pPr>
              <w:pStyle w:val="Style_8"/>
              <w:spacing w:before="0"/>
              <w:ind/>
              <w:rPr>
                <w:sz w:val="24"/>
              </w:rPr>
            </w:pPr>
          </w:p>
          <w:p w14:paraId="53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55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10/0</w:t>
            </w:r>
          </w:p>
        </w:tc>
      </w:tr>
      <w:tr>
        <w:trPr>
          <w:trHeight w:hRule="atLeast" w:val="131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Своевременное предоставление в установленном порядке полной, объективной, достоверной отчетности, иных документов и сведений, запрашиваемой информации без исправлений, искажений, приписок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59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5A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5C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5D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10/0</w:t>
            </w:r>
          </w:p>
        </w:tc>
      </w:tr>
      <w:tr>
        <w:trPr>
          <w:trHeight w:hRule="atLeast" w:val="859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предписаний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(претензий)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 органов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прокуратуры,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контролирующих финансово-хозяйственную деятельность учреж</w:t>
            </w:r>
            <w:r>
              <w:rPr>
                <w:spacing w:val="-2"/>
                <w:sz w:val="24"/>
              </w:rPr>
              <w:t>дения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61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2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63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8/0</w:t>
            </w: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Соблюдение установленного предельного уровня соотношения среднемесячной заработной платы руководителя учреждения, его заместителей, главного бухгалтера и среднемесячной заработной платы работников учреждения (указать соотношение за отчетный период)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67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68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6A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6B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10/0</w:t>
            </w:r>
          </w:p>
        </w:tc>
      </w:tr>
      <w:tr>
        <w:trPr>
          <w:trHeight w:hRule="atLeast" w:val="53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Отсутствие просроченной кредиторской и дебиторской задолженности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12/0</w:t>
            </w: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Отсутствие просроченной задолженности по заработной плате и уплате налогов, сборов и иных обязательных платежей в бюджетную систему Российской Федерации и государственные внебюджетные фонды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да/нет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12/0</w:t>
            </w:r>
          </w:p>
        </w:tc>
      </w:tr>
      <w:tr>
        <w:trPr>
          <w:trHeight w:hRule="atLeast" w:val="556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своевременно рассмотренных учреждением обращений и сообщений граждан (подписанных ответов на обращения/подготовленных и направленных в Министерство ответов на сообщения), в том числе поступивших через автоматизированную систему «Инцидент </w:t>
            </w:r>
            <w:r>
              <w:rPr>
                <w:sz w:val="24"/>
              </w:rPr>
              <w:t>Менеджмент», от общего количества поступивших в учреждение обращений и сообщений (не менее 100%)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00000">
            <w:pPr>
              <w:pStyle w:val="Style_8"/>
              <w:spacing w:before="0"/>
              <w:ind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%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10/ -10</w:t>
            </w: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Обеспечение открытости информации о деятельности учреждения размещаемой на официальном сайте: </w:t>
            </w:r>
          </w:p>
          <w:p w14:paraId="7A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</w:p>
          <w:p w14:paraId="7B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– размещение не менее 12 информационных материалов в месяц;</w:t>
            </w:r>
          </w:p>
          <w:p w14:paraId="7C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– участие в специальных информационных проектах (интервью, брифинги, </w:t>
            </w:r>
            <w:r>
              <w:rPr>
                <w:sz w:val="24"/>
              </w:rPr>
              <w:t>прессконференции</w:t>
            </w:r>
            <w:r>
              <w:rPr>
                <w:sz w:val="24"/>
              </w:rPr>
              <w:t>, пресс-завтраки и т.д.)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шт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7F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80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81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8/0</w:t>
            </w:r>
          </w:p>
          <w:p w14:paraId="82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</w:p>
          <w:p w14:paraId="83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3/0</w:t>
            </w:r>
          </w:p>
        </w:tc>
      </w:tr>
      <w:tr>
        <w:trPr>
          <w:trHeight w:hRule="atLeast" w:val="481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Степень активности в социальных сетях в сети «Интернет»: </w:t>
            </w:r>
          </w:p>
          <w:p w14:paraId="86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– размещение в единых аккаунтах учреждения и его руководителя уникального контента о событиях и новостях в формате видеороликов, фотографий, текстов и других форматах в социальных сетях «ВКонтакте», «Одноклассники» и мессенджере «</w:t>
            </w:r>
            <w:r>
              <w:rPr>
                <w:sz w:val="24"/>
              </w:rPr>
              <w:t>Telegram</w:t>
            </w:r>
            <w:r>
              <w:rPr>
                <w:sz w:val="24"/>
              </w:rPr>
              <w:t>», связанных с непосредственным исполнением полномочий руководителя предприятия на основе методических рекомендаций и стандартов АНО по развитию цифровых проектов в сфере общественных связей и коммуникаций «Диалог» (далее – АНО «Диалог»), применяемых в социальных сетях:</w:t>
            </w:r>
          </w:p>
          <w:p w14:paraId="87000000">
            <w:pPr>
              <w:pStyle w:val="Style_8"/>
              <w:spacing w:before="0"/>
              <w:ind/>
              <w:jc w:val="both"/>
              <w:rPr>
                <w:sz w:val="22"/>
              </w:rPr>
            </w:pPr>
          </w:p>
          <w:p w14:paraId="88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вовлеченность аудитории более 3%; </w:t>
            </w:r>
          </w:p>
          <w:p w14:paraId="89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</w:p>
          <w:p w14:paraId="8A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- вовлеченность аудитории 0 – 2,9%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B000000">
            <w:pPr>
              <w:pStyle w:val="Style_8"/>
              <w:spacing w:before="0"/>
              <w:ind/>
              <w:jc w:val="center"/>
            </w:pPr>
            <w:r>
              <w:t>%</w:t>
            </w:r>
          </w:p>
          <w:p w14:paraId="8C000000">
            <w:pPr>
              <w:pStyle w:val="Style_8"/>
              <w:spacing w:before="0"/>
              <w:ind/>
              <w:jc w:val="center"/>
            </w:pPr>
          </w:p>
          <w:p w14:paraId="8D000000">
            <w:pPr>
              <w:pStyle w:val="Style_8"/>
              <w:spacing w:before="0"/>
              <w:ind/>
              <w:jc w:val="center"/>
            </w:pPr>
            <w:r>
              <w:t>%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bottom"/>
          </w:tcPr>
          <w:p w14:paraId="8E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t>10/0</w:t>
            </w:r>
          </w:p>
          <w:p w14:paraId="8F000000">
            <w:pPr>
              <w:pStyle w:val="Style_8"/>
              <w:spacing w:before="0"/>
              <w:ind/>
              <w:jc w:val="center"/>
            </w:pPr>
          </w:p>
          <w:p w14:paraId="90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t>3/0</w:t>
            </w:r>
          </w:p>
        </w:tc>
      </w:tr>
      <w:tr>
        <w:trPr>
          <w:trHeight w:hRule="atLeast" w:val="3338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системы эффективной обратной связи. Оперативное реагирование на негативные сообщения, размещенные в средствах массовой информации, социальных сетях (сообщения из открытых источников), затрагивающие вопросы деятельности учреждения. </w:t>
            </w:r>
          </w:p>
          <w:p w14:paraId="93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Рассмотрение и направление ответа на сообщение: </w:t>
            </w:r>
          </w:p>
          <w:p w14:paraId="94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– в течение 4 часов с момента получения информации о публикации (в рабочие дни);</w:t>
            </w:r>
          </w:p>
          <w:p w14:paraId="95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– в течение 6 часов с момента получения информации о публикации (в выходные и праздничные дни)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t>время реагирования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t>10/ -15</w:t>
            </w:r>
          </w:p>
        </w:tc>
      </w:tr>
      <w:tr>
        <w:trPr>
          <w:trHeight w:hRule="atLeast" w:val="836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type="dxa" w:w="5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8"/>
              <w:spacing w:before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Размещение информации в социальных сетях и мессенджерах, запрещенных на территории Российской Федерации</w:t>
            </w:r>
          </w:p>
        </w:tc>
        <w:tc>
          <w:tcPr>
            <w:tcW w:type="dxa" w:w="1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t>размещение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00000">
            <w:pPr>
              <w:pStyle w:val="Style_8"/>
              <w:spacing w:before="0"/>
              <w:ind/>
              <w:jc w:val="center"/>
              <w:rPr>
                <w:sz w:val="24"/>
              </w:rPr>
            </w:pPr>
            <w:r>
              <w:t>-50</w:t>
            </w:r>
          </w:p>
        </w:tc>
      </w:tr>
    </w:tbl>
    <w:p w14:paraId="9C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9D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9E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9F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1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2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3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9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A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B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C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D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E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AF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1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2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3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9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A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B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C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D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E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BF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0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1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2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3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4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5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6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7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8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C9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 к приказу </w:t>
      </w:r>
    </w:p>
    <w:p w14:paraId="CA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по чрезвычайным </w:t>
      </w:r>
    </w:p>
    <w:p w14:paraId="CB00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ситуациям</w:t>
      </w:r>
      <w:r>
        <w:rPr>
          <w:rFonts w:ascii="Times New Roman" w:hAnsi="Times New Roman"/>
          <w:sz w:val="28"/>
        </w:rPr>
        <w:t xml:space="preserve">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5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"/>
        <w:gridCol w:w="1869"/>
        <w:gridCol w:w="486"/>
        <w:gridCol w:w="1701"/>
      </w:tblGrid>
      <w:tr>
        <w:tc>
          <w:tcPr>
            <w:tcW w:type="dxa" w:w="43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D0000000">
      <w:pPr>
        <w:rPr>
          <w:sz w:val="28"/>
        </w:rPr>
      </w:pPr>
    </w:p>
    <w:p w14:paraId="D1000000">
      <w:pPr>
        <w:widowControl w:val="0"/>
        <w:spacing w:after="0" w:before="78" w:line="240" w:lineRule="auto"/>
        <w:ind w:firstLine="0" w:left="492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4</w:t>
      </w:r>
    </w:p>
    <w:p w14:paraId="D2000000">
      <w:pPr>
        <w:widowControl w:val="0"/>
        <w:spacing w:after="0" w:before="32"/>
        <w:ind w:firstLine="0" w:left="4921" w:right="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об условиях и порядке премирования руководителя краевого государственного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казенного </w:t>
      </w:r>
      <w:r>
        <w:rPr>
          <w:rFonts w:ascii="Times New Roman" w:hAnsi="Times New Roman"/>
          <w:spacing w:val="-2"/>
          <w:sz w:val="28"/>
        </w:rPr>
        <w:t>учреждения</w:t>
      </w:r>
      <w:r>
        <w:rPr>
          <w:rFonts w:ascii="Times New Roman" w:hAnsi="Times New Roman"/>
          <w:sz w:val="28"/>
        </w:rPr>
        <w:t xml:space="preserve"> «Центр обеспечения действий по гражданской обороне, чрезвычайным ситуациям и пожарной безопасности в Камчатском крае»</w:t>
      </w:r>
    </w:p>
    <w:p w14:paraId="D300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D4000000">
      <w:pPr>
        <w:widowControl w:val="0"/>
        <w:spacing w:after="0" w:line="240" w:lineRule="auto"/>
        <w:ind w:right="2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Целевые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показатели</w:t>
      </w:r>
    </w:p>
    <w:p w14:paraId="D5000000">
      <w:pPr>
        <w:widowControl w:val="0"/>
        <w:spacing w:after="0" w:line="240" w:lineRule="auto"/>
        <w:ind w:firstLine="0" w:left="4" w:right="28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личного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вклада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 в осуществление основных задач и функций, определенных уставом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краевого государственного учреждения, подведомственного Министерству по чрезвычайным ситуациям Камчатского края</w:t>
      </w:r>
    </w:p>
    <w:p w14:paraId="D6000000">
      <w:pPr>
        <w:widowControl w:val="0"/>
        <w:tabs>
          <w:tab w:leader="none" w:pos="4235" w:val="left"/>
        </w:tabs>
        <w:spacing w:after="0" w:line="240" w:lineRule="auto"/>
        <w:ind w:right="2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работы за 20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</w:rPr>
        <w:t>год</w:t>
      </w:r>
    </w:p>
    <w:p w14:paraId="D7000000">
      <w:pPr>
        <w:widowControl w:val="0"/>
        <w:spacing w:after="0" w:before="184" w:line="240" w:lineRule="auto"/>
        <w:ind/>
        <w:rPr>
          <w:rFonts w:ascii="Times New Roman" w:hAnsi="Times New Roman"/>
          <w:sz w:val="20"/>
        </w:rPr>
      </w:pPr>
    </w:p>
    <w:tbl>
      <w:tblPr>
        <w:tblStyle w:val="Style_7"/>
        <w:tblW w:type="auto" w:w="0"/>
        <w:tblInd w:type="dxa" w:w="1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37"/>
        <w:gridCol w:w="1984"/>
        <w:gridCol w:w="2154"/>
        <w:gridCol w:w="2154"/>
        <w:gridCol w:w="1418"/>
        <w:gridCol w:w="1134"/>
        <w:gridCol w:w="893"/>
      </w:tblGrid>
      <w:tr>
        <w:trPr>
          <w:trHeight w:hRule="atLeast" w:val="755"/>
        </w:trPr>
        <w:tc>
          <w:tcPr>
            <w:tcW w:type="dxa" w:w="7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00000">
            <w:pPr>
              <w:widowControl w:val="0"/>
              <w:spacing w:after="0" w:line="240" w:lineRule="auto"/>
              <w:ind w:firstLine="47" w:left="206" w:right="1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эффективности деятельности</w:t>
            </w:r>
          </w:p>
        </w:tc>
        <w:tc>
          <w:tcPr>
            <w:tcW w:type="dxa" w:w="775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A000000">
            <w:pPr>
              <w:widowControl w:val="0"/>
              <w:spacing w:after="0" w:line="240" w:lineRule="auto"/>
              <w:ind w:firstLine="0" w:left="1484" w:right="147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эффективности деятельности</w:t>
            </w:r>
          </w:p>
        </w:tc>
      </w:tr>
      <w:tr>
        <w:trPr>
          <w:trHeight w:hRule="atLeast" w:val="75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Значение показателя</w:t>
            </w:r>
          </w:p>
        </w:tc>
        <w:tc>
          <w:tcPr>
            <w:tcW w:type="dxa" w:w="35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Установленные</w:t>
            </w:r>
          </w:p>
        </w:tc>
        <w:tc>
          <w:tcPr>
            <w:tcW w:type="dxa" w:w="202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Фактические</w:t>
            </w:r>
          </w:p>
        </w:tc>
      </w:tr>
      <w:tr>
        <w:trPr>
          <w:trHeight w:hRule="atLeast" w:val="755"/>
        </w:trPr>
        <w:tc>
          <w:tcPr>
            <w:tcW w:type="dxa" w:w="7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/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Кр</w:t>
            </w:r>
            <w:r>
              <w:rPr>
                <w:rFonts w:ascii="Times New Roman" w:hAnsi="Times New Roman"/>
                <w:sz w:val="24"/>
              </w:rPr>
              <w:t>итерии оценки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баллы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оценки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баллы</w:t>
            </w:r>
          </w:p>
        </w:tc>
      </w:tr>
      <w:tr>
        <w:trPr>
          <w:trHeight w:hRule="atLeast" w:val="199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widowControl w:val="0"/>
              <w:spacing w:after="0" w:line="240" w:lineRule="auto"/>
              <w:ind w:firstLine="0" w:left="57" w:right="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</w:tr>
      <w:tr>
        <w:trPr>
          <w:trHeight w:hRule="atLeast" w:val="479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9000000">
            <w:pPr>
              <w:widowControl w:val="0"/>
              <w:spacing w:after="0" w:before="102" w:line="240" w:lineRule="auto"/>
              <w:ind w:firstLine="0" w:left="57" w:righ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A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трудовой дисциплины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B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частота нарушений трудовой дисциплины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C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5 выявленных нарушений</w:t>
            </w:r>
          </w:p>
          <w:p w14:paraId="ED000000">
            <w:pPr>
              <w:widowControl w:val="0"/>
              <w:spacing w:after="120" w:before="120" w:line="240" w:lineRule="auto"/>
              <w:ind w:firstLine="0" w:left="120" w:right="120"/>
              <w:jc w:val="both"/>
              <w:rPr>
                <w:rFonts w:ascii="Times New Roman" w:hAnsi="Times New Roman"/>
                <w:sz w:val="24"/>
              </w:rPr>
            </w:pPr>
          </w:p>
          <w:p w14:paraId="EE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5 выявленных  нарушений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F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  <w:p w14:paraId="F0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F1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F2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F3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400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5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40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6000000">
            <w:pPr>
              <w:widowControl w:val="0"/>
              <w:spacing w:after="0" w:before="240" w:line="240" w:lineRule="auto"/>
              <w:ind w:firstLine="0" w:left="57" w:righ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7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требований по охране труда и технике безопасности работников учреждения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8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 сотрудников, прошедших обязательное обучение и проверку знаний по охране труда и правилам поведения на рабочем месте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9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более 95% сотрудников прошло обязательное обучение</w:t>
            </w:r>
          </w:p>
          <w:p w14:paraId="FA00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менее 95% сотрудников прошло обязательное обучение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FB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  <w:p w14:paraId="FC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FD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FE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FF00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1010000">
            <w:pPr>
              <w:widowControl w:val="0"/>
              <w:spacing w:after="0" w:before="102" w:line="240" w:lineRule="auto"/>
              <w:ind w:firstLine="0" w:left="69" w:right="6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32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2010000">
            <w:pPr>
              <w:widowControl w:val="0"/>
              <w:spacing w:after="0" w:before="102" w:line="240" w:lineRule="auto"/>
              <w:ind w:firstLine="0" w:left="57" w:righ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3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несчастных случаев в учреждении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4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несчастных случаем на рабочем месте, связанных с нарушением </w:t>
            </w:r>
            <w:r>
              <w:rPr>
                <w:rFonts w:ascii="Times New Roman" w:hAnsi="Times New Roman"/>
                <w:sz w:val="24"/>
              </w:rPr>
              <w:t>техники безопасности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5010000">
            <w:pPr>
              <w:widowControl w:val="0"/>
              <w:spacing w:after="120" w:before="120" w:line="240" w:lineRule="auto"/>
              <w:ind w:firstLine="0" w:left="120"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произошло менее 3 происшествий</w:t>
            </w:r>
          </w:p>
          <w:p w14:paraId="06010000">
            <w:pPr>
              <w:widowControl w:val="0"/>
              <w:spacing w:after="120" w:before="120" w:line="240" w:lineRule="auto"/>
              <w:ind w:firstLine="0" w:left="120" w:right="120"/>
              <w:jc w:val="both"/>
              <w:rPr>
                <w:rFonts w:ascii="Times New Roman" w:hAnsi="Times New Roman"/>
                <w:sz w:val="24"/>
              </w:rPr>
            </w:pPr>
          </w:p>
          <w:p w14:paraId="07010000">
            <w:pPr>
              <w:widowControl w:val="0"/>
              <w:spacing w:after="120" w:before="120" w:line="240" w:lineRule="auto"/>
              <w:ind w:firstLine="0" w:left="120"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произошло более 3 происшествий 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10000">
            <w:pPr>
              <w:widowControl w:val="0"/>
              <w:spacing w:after="0" w:before="102" w:line="240" w:lineRule="auto"/>
              <w:ind w:firstLine="0" w:left="69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14:paraId="09010000">
            <w:pPr>
              <w:widowControl w:val="0"/>
              <w:spacing w:after="0" w:before="102" w:line="240" w:lineRule="auto"/>
              <w:ind w:firstLine="0" w:left="69" w:right="60"/>
              <w:jc w:val="center"/>
              <w:rPr>
                <w:rFonts w:ascii="Times New Roman" w:hAnsi="Times New Roman"/>
                <w:sz w:val="24"/>
              </w:rPr>
            </w:pPr>
          </w:p>
          <w:p w14:paraId="0A010000">
            <w:pPr>
              <w:widowControl w:val="0"/>
              <w:spacing w:after="0" w:before="102" w:line="240" w:lineRule="auto"/>
              <w:ind w:firstLine="0" w:left="69" w:right="60"/>
              <w:jc w:val="center"/>
              <w:rPr>
                <w:rFonts w:ascii="Times New Roman" w:hAnsi="Times New Roman"/>
                <w:sz w:val="24"/>
              </w:rPr>
            </w:pPr>
          </w:p>
          <w:p w14:paraId="0B010000">
            <w:pPr>
              <w:widowControl w:val="0"/>
              <w:spacing w:after="0" w:before="102" w:line="240" w:lineRule="auto"/>
              <w:ind w:firstLine="0" w:left="69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1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05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0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замечаний и нарушений, выявленных контрольными мероприятиям, документальными ревизиями, тематическими и контрольными проверками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замечания и нарушения (кратко перечислить и указать реквизиты актов проверок)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отчетном периоде не выявлено ни одного нарушения</w:t>
            </w:r>
          </w:p>
          <w:p w14:paraId="13010000">
            <w:pPr>
              <w:widowControl w:val="0"/>
              <w:spacing w:after="120" w:before="120" w:line="240" w:lineRule="auto"/>
              <w:ind w:firstLine="0" w:left="120" w:right="120"/>
              <w:jc w:val="both"/>
              <w:rPr>
                <w:rFonts w:ascii="Times New Roman" w:hAnsi="Times New Roman"/>
                <w:sz w:val="24"/>
              </w:rPr>
            </w:pPr>
          </w:p>
          <w:p w14:paraId="14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отчетном периоде выявлены нарушения и вынесены замечания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14:paraId="16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17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18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19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1A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1B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1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001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21010000">
            <w:pPr>
              <w:widowControl w:val="0"/>
              <w:spacing w:after="0" w:line="240" w:lineRule="auto"/>
              <w:ind w:firstLine="0" w:left="26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обоснованных жалоб (претензий)  на выполняемые работы, оказываемые учреждением в рамках установленных видов деятельности, на ненадлежащее обеспечение сохранности, содержание, обслуживание и (или) использование закрепленного за учреждением на праве хозяйственного ведения имущества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обоснованных жалоб за отчетный период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отчетном периоде не выявлено ни одной обоснованной жалобы</w:t>
            </w:r>
          </w:p>
          <w:p w14:paraId="25010000">
            <w:pPr>
              <w:widowControl w:val="0"/>
              <w:spacing w:after="120" w:before="120" w:line="240" w:lineRule="auto"/>
              <w:ind w:firstLine="0" w:left="120" w:right="120"/>
              <w:jc w:val="both"/>
              <w:rPr>
                <w:rFonts w:ascii="Times New Roman" w:hAnsi="Times New Roman"/>
                <w:sz w:val="24"/>
              </w:rPr>
            </w:pPr>
          </w:p>
          <w:p w14:paraId="26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отчетном периоде выявлены 2 обоснованные жалобы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  <w:p w14:paraId="28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29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2A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2B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2C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</w:p>
          <w:p w14:paraId="2D01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энергетической эффективности учреждения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выполнение мероприятий по энергосбережению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приборов учета всех видов энергии и воды</w:t>
            </w:r>
          </w:p>
          <w:p w14:paraId="34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3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приборов учета всех видов энергии и воды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14:paraId="3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открытости и доступности информации о деятельности государственного учреждения на </w:t>
            </w:r>
            <w:r>
              <w:rPr>
                <w:rFonts w:ascii="Times New Roman" w:hAnsi="Times New Roman"/>
                <w:sz w:val="24"/>
              </w:rPr>
              <w:t xml:space="preserve">основание требованиям, установленным пунктом 3.3 статьи 32 Федерального закона от 12.01.1996 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№ 7-ФЗ «О некоммерческих организациях»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информация опубликована в открытом доступе на официальном сайте для размещения информации о </w:t>
            </w:r>
            <w:r>
              <w:rPr>
                <w:rFonts w:ascii="Times New Roman" w:hAnsi="Times New Roman"/>
                <w:sz w:val="24"/>
              </w:rPr>
              <w:t>государственных и муниципальных учреждениях в информационно-телекоммуникационной сети «Интернет»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опубликованная информация достоверна и размещена вовремя</w:t>
            </w:r>
          </w:p>
          <w:p w14:paraId="3F010000">
            <w:pPr>
              <w:widowControl w:val="0"/>
              <w:spacing w:after="0" w:before="102" w:line="240" w:lineRule="auto"/>
              <w:ind w:firstLine="0" w:left="121" w:right="49"/>
              <w:rPr>
                <w:rFonts w:ascii="Times New Roman" w:hAnsi="Times New Roman"/>
                <w:sz w:val="24"/>
              </w:rPr>
            </w:pPr>
          </w:p>
          <w:p w14:paraId="40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опубликованная информация не достоверна и размещена не вовремя</w:t>
            </w:r>
          </w:p>
          <w:p w14:paraId="41010000">
            <w:pPr>
              <w:widowControl w:val="0"/>
              <w:spacing w:after="0" w:before="102" w:line="240" w:lineRule="auto"/>
              <w:ind w:firstLine="0" w:left="121" w:right="49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2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  <w:p w14:paraId="43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44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45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46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47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48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A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1307"/>
        </w:trPr>
        <w:tc>
          <w:tcPr>
            <w:tcW w:type="dxa" w:w="7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C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средств бюджета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D010000">
            <w:pPr>
              <w:widowControl w:val="0"/>
              <w:spacing w:after="0" w:before="102" w:line="240" w:lineRule="auto"/>
              <w:ind w:firstLine="0" w:left="121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по кассовому исполнению средств бюджета по учреждению</w:t>
            </w:r>
          </w:p>
        </w:tc>
        <w:tc>
          <w:tcPr>
            <w:tcW w:type="dxa" w:w="21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E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исполнении средств бюджета на 90%</w:t>
            </w:r>
          </w:p>
          <w:p w14:paraId="4F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исполнении средств бюджета менее чем на 90%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0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14:paraId="51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52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</w:p>
          <w:p w14:paraId="53010000">
            <w:pPr>
              <w:widowControl w:val="0"/>
              <w:spacing w:after="0" w:before="102" w:line="240" w:lineRule="auto"/>
              <w:ind w:firstLine="0" w:left="121" w:right="4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4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55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6010000">
      <w:pPr>
        <w:ind/>
        <w:jc w:val="right"/>
      </w:pPr>
      <w:r>
        <w:rPr>
          <w:rFonts w:ascii="Times New Roman" w:hAnsi="Times New Roman"/>
          <w:sz w:val="28"/>
        </w:rPr>
        <w:t>».</w:t>
      </w:r>
    </w:p>
    <w:p w14:paraId="57010000">
      <w:pPr>
        <w:sectPr>
          <w:headerReference r:id="rId2" w:type="default"/>
          <w:pgSz w:h="16840" w:orient="portrait" w:w="11910"/>
          <w:pgMar w:bottom="280" w:footer="720" w:gutter="0" w:header="720" w:left="1133" w:right="570" w:top="1120"/>
          <w:pgNumType w:fmt="decimal"/>
          <w:titlePg/>
        </w:sectPr>
      </w:pPr>
    </w:p>
    <w:p w14:paraId="58010000">
      <w:pPr>
        <w:widowControl w:val="0"/>
        <w:spacing w:after="0" w:line="240" w:lineRule="auto"/>
        <w:ind w:hanging="4833" w:left="4124"/>
        <w:jc w:val="both"/>
        <w:rPr>
          <w:rFonts w:ascii="Times New Roman" w:hAnsi="Times New Roman"/>
          <w:sz w:val="28"/>
        </w:rPr>
      </w:pPr>
    </w:p>
    <w:p w14:paraId="5901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3 к приказу </w:t>
      </w:r>
    </w:p>
    <w:p w14:paraId="5A01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по чрезвычайным </w:t>
      </w:r>
    </w:p>
    <w:p w14:paraId="5B01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ситуациям</w:t>
      </w:r>
      <w:r>
        <w:rPr>
          <w:rFonts w:ascii="Times New Roman" w:hAnsi="Times New Roman"/>
          <w:sz w:val="28"/>
        </w:rPr>
        <w:t xml:space="preserve">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5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"/>
        <w:gridCol w:w="1869"/>
        <w:gridCol w:w="486"/>
        <w:gridCol w:w="1701"/>
      </w:tblGrid>
      <w:tr>
        <w:tc>
          <w:tcPr>
            <w:tcW w:type="dxa" w:w="43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1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60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</w:p>
    <w:p w14:paraId="61010000">
      <w:pPr>
        <w:widowControl w:val="0"/>
        <w:spacing w:after="0" w:line="240" w:lineRule="auto"/>
        <w:ind w:firstLine="0" w:left="4833" w:right="28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spacing w:val="-10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</w:p>
    <w:p w14:paraId="62010000">
      <w:pPr>
        <w:widowControl w:val="0"/>
        <w:spacing w:after="0" w:line="240" w:lineRule="auto"/>
        <w:ind w:firstLine="0" w:left="4833" w:right="289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к Положению об условиях и порядке премирования руководителя краевого государственного бюджетного учреждения дополнительного профессионального образования «Камчатский </w:t>
      </w:r>
      <w:r>
        <w:rPr>
          <w:rStyle w:val="Style_4_ch"/>
          <w:rFonts w:ascii="Times New Roman" w:hAnsi="Times New Roman"/>
          <w:sz w:val="28"/>
        </w:rPr>
        <w:t>учебно-методический</w:t>
      </w:r>
      <w:r>
        <w:rPr>
          <w:rStyle w:val="Style_4_ch"/>
          <w:rFonts w:ascii="Times New Roman" w:hAnsi="Times New Roman"/>
          <w:sz w:val="28"/>
        </w:rPr>
        <w:tab/>
      </w:r>
      <w:r>
        <w:rPr>
          <w:rStyle w:val="Style_4_ch"/>
          <w:rFonts w:ascii="Times New Roman" w:hAnsi="Times New Roman"/>
          <w:sz w:val="28"/>
        </w:rPr>
        <w:t xml:space="preserve">центр </w:t>
      </w:r>
      <w:r>
        <w:rPr>
          <w:rStyle w:val="Style_4_ch"/>
          <w:rFonts w:ascii="Times New Roman" w:hAnsi="Times New Roman"/>
          <w:sz w:val="28"/>
        </w:rPr>
        <w:t xml:space="preserve">по </w:t>
      </w:r>
      <w:r>
        <w:rPr>
          <w:rStyle w:val="Style_4_ch"/>
          <w:rFonts w:ascii="Times New Roman" w:hAnsi="Times New Roman"/>
          <w:sz w:val="28"/>
        </w:rPr>
        <w:t>гражданской обороне, чрезвычайным ситуациям и пожарной безопасности»</w:t>
      </w:r>
    </w:p>
    <w:p w14:paraId="63010000">
      <w:pPr>
        <w:widowControl w:val="0"/>
        <w:spacing w:after="0" w:line="240" w:lineRule="auto"/>
        <w:ind/>
        <w:rPr>
          <w:rFonts w:ascii="Times New Roman" w:hAnsi="Times New Roman"/>
          <w:sz w:val="28"/>
        </w:rPr>
      </w:pPr>
    </w:p>
    <w:p w14:paraId="64010000">
      <w:pPr>
        <w:widowControl w:val="0"/>
        <w:spacing w:after="0" w:line="240" w:lineRule="auto"/>
        <w:ind w:firstLine="0" w:left="49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Показатели</w:t>
      </w:r>
    </w:p>
    <w:p w14:paraId="65010000">
      <w:pPr>
        <w:widowControl w:val="0"/>
        <w:spacing w:after="0" w:line="240" w:lineRule="auto"/>
        <w:ind w:hanging="1" w:left="256" w:right="25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эффективности деятельности учреждения, личного вклада руководителя учреждения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осуществление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основных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задач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функций,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определенных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уставом краевого государственного учреждения, подведомственного Министерству по чрезвычайным ситуациям Камчатского края</w:t>
      </w:r>
    </w:p>
    <w:p w14:paraId="66010000">
      <w:pPr>
        <w:widowControl w:val="0"/>
        <w:tabs>
          <w:tab w:leader="none" w:pos="4237" w:val="left"/>
        </w:tabs>
        <w:spacing w:after="0" w:line="240" w:lineRule="auto"/>
        <w:ind w:firstLine="0" w:left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работы за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месяц,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квартал</w:t>
      </w:r>
    </w:p>
    <w:p w14:paraId="67010000">
      <w:pPr>
        <w:widowControl w:val="0"/>
        <w:spacing w:after="0" w:before="184" w:line="240" w:lineRule="auto"/>
        <w:ind/>
        <w:rPr>
          <w:rFonts w:ascii="Times New Roman" w:hAnsi="Times New Roman"/>
          <w:sz w:val="18"/>
        </w:rPr>
      </w:pPr>
    </w:p>
    <w:tbl>
      <w:tblPr>
        <w:tblStyle w:val="Style_7"/>
        <w:tblW w:type="auto" w:w="0"/>
        <w:jc w:val="center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1"/>
        <w:gridCol w:w="5729"/>
        <w:gridCol w:w="1601"/>
        <w:gridCol w:w="2237"/>
      </w:tblGrid>
      <w:tr>
        <w:trPr>
          <w:trHeight w:hRule="atLeast" w:val="772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8010000">
            <w:pPr>
              <w:widowControl w:val="0"/>
              <w:spacing w:after="0" w:line="240" w:lineRule="auto"/>
              <w:ind w:firstLine="47" w:left="203" w:right="18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9010000">
            <w:pPr>
              <w:widowControl w:val="0"/>
              <w:spacing w:after="0" w:line="240" w:lineRule="auto"/>
              <w:ind w:firstLine="0" w:left="1446" w:right="14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Наименование показателя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6A010000">
            <w:pPr>
              <w:widowControl w:val="0"/>
              <w:spacing w:after="0" w:line="240" w:lineRule="auto"/>
              <w:ind w:firstLine="93" w:left="23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Единица измерения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widowControl w:val="0"/>
              <w:spacing w:after="0" w:line="240" w:lineRule="auto"/>
              <w:ind w:firstLine="44" w:left="92" w:right="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баллов (при достижении/ при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достижении)</w:t>
            </w:r>
          </w:p>
        </w:tc>
      </w:tr>
      <w:tr>
        <w:trPr>
          <w:trHeight w:hRule="atLeast" w:val="337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widowControl w:val="0"/>
              <w:spacing w:after="0" w:line="240" w:lineRule="auto"/>
              <w:ind w:firstLine="0" w:left="103" w:right="9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widowControl w:val="0"/>
              <w:spacing w:after="0" w:line="240" w:lineRule="auto"/>
              <w:ind w:firstLine="0" w:left="1446" w:right="14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widowControl w:val="0"/>
              <w:spacing w:after="0" w:line="240" w:lineRule="auto"/>
              <w:ind w:firstLine="0"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widowControl w:val="0"/>
              <w:spacing w:after="0" w:line="240" w:lineRule="auto"/>
              <w:ind w:firstLine="0" w:left="7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</w:tr>
      <w:tr>
        <w:trPr>
          <w:trHeight w:hRule="atLeast" w:val="579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widowControl w:val="0"/>
              <w:spacing w:after="0" w:before="102" w:line="240" w:lineRule="auto"/>
              <w:ind w:right="11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widowControl w:val="0"/>
              <w:tabs>
                <w:tab w:leader="none" w:pos="1651" w:val="left"/>
                <w:tab w:leader="none" w:pos="3459" w:val="left"/>
                <w:tab w:leader="none" w:pos="5229" w:val="left"/>
              </w:tabs>
              <w:spacing w:after="0" w:line="240" w:lineRule="auto"/>
              <w:ind w:firstLine="0" w:left="119" w:right="5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Отсутствие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просроченной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2"/>
                <w:sz w:val="24"/>
              </w:rPr>
              <w:t>кредиторской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и </w:t>
            </w:r>
            <w:r>
              <w:rPr>
                <w:rFonts w:ascii="Times New Roman" w:hAnsi="Times New Roman"/>
                <w:sz w:val="24"/>
              </w:rPr>
              <w:t>дебиторской задолженности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2010000">
            <w:pPr>
              <w:widowControl w:val="0"/>
              <w:spacing w:after="0" w:line="240" w:lineRule="auto"/>
              <w:ind w:firstLine="0"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да/нет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3010000">
            <w:pPr>
              <w:widowControl w:val="0"/>
              <w:spacing w:after="0" w:line="240" w:lineRule="auto"/>
              <w:ind w:firstLine="0" w:left="68"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10/0</w:t>
            </w:r>
          </w:p>
        </w:tc>
      </w:tr>
      <w:tr>
        <w:trPr>
          <w:trHeight w:hRule="atLeast" w:val="479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widowControl w:val="0"/>
              <w:spacing w:after="0" w:before="102" w:line="240" w:lineRule="auto"/>
              <w:ind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widowControl w:val="0"/>
              <w:spacing w:after="0" w:line="240" w:lineRule="auto"/>
              <w:ind w:firstLine="0" w:left="11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просроченной задолженности по заработной плате и уплате налогов, сборов и иных обязательных платежей в бюджетную систему Российской Федерации и государственные внебюджетные фонды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6010000">
            <w:pPr>
              <w:widowControl w:val="0"/>
              <w:spacing w:after="0" w:before="102" w:line="240" w:lineRule="auto"/>
              <w:ind w:firstLine="0"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да/нет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7010000">
            <w:pPr>
              <w:widowControl w:val="0"/>
              <w:spacing w:after="0" w:before="102" w:line="240" w:lineRule="auto"/>
              <w:ind w:firstLine="0" w:left="7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10/0</w:t>
            </w:r>
          </w:p>
        </w:tc>
      </w:tr>
      <w:tr>
        <w:trPr>
          <w:trHeight w:hRule="atLeast" w:val="1448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widowControl w:val="0"/>
              <w:spacing w:after="0" w:before="102" w:line="240" w:lineRule="auto"/>
              <w:ind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79010000">
            <w:pPr>
              <w:widowControl w:val="0"/>
              <w:spacing w:after="0" w:line="240" w:lineRule="auto"/>
              <w:ind w:firstLine="0" w:left="119" w:right="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Соблюдение установленного предельного уровня соотношения среднемесячной заработной платы руководителя учреждения, его заместителей, главного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бухгалтера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среднемесячной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заработной платы работников учреждения (указать соотношение за отчетный период)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B010000">
            <w:pPr>
              <w:widowControl w:val="0"/>
              <w:spacing w:after="0" w:before="239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C010000">
            <w:pPr>
              <w:widowControl w:val="0"/>
              <w:spacing w:after="0" w:before="1" w:line="240" w:lineRule="auto"/>
              <w:ind w:firstLine="0"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да/нет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E010000">
            <w:pPr>
              <w:widowControl w:val="0"/>
              <w:spacing w:after="0" w:before="239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7F010000">
            <w:pPr>
              <w:widowControl w:val="0"/>
              <w:spacing w:after="0" w:before="1" w:line="240" w:lineRule="auto"/>
              <w:ind w:firstLine="0" w:left="7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10/0</w:t>
            </w:r>
          </w:p>
        </w:tc>
      </w:tr>
      <w:tr>
        <w:trPr>
          <w:trHeight w:hRule="atLeast" w:val="1031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widowControl w:val="0"/>
              <w:spacing w:after="0" w:before="102" w:line="240" w:lineRule="auto"/>
              <w:ind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widowControl w:val="0"/>
              <w:spacing w:after="0" w:line="240" w:lineRule="auto"/>
              <w:ind w:firstLine="0" w:left="119" w:right="4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Своевременное выполнение учреждением поручений и указаний, представление документов и сведений в Министерство по чрезвычайным ситуациям Камчатского края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3010000">
            <w:pPr>
              <w:widowControl w:val="0"/>
              <w:spacing w:after="0" w:line="240" w:lineRule="auto"/>
              <w:ind w:firstLine="0" w:left="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да/нет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5010000">
            <w:pPr>
              <w:widowControl w:val="0"/>
              <w:spacing w:after="0" w:line="240" w:lineRule="auto"/>
              <w:ind w:firstLine="0" w:left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10/0</w:t>
            </w:r>
          </w:p>
        </w:tc>
      </w:tr>
      <w:tr>
        <w:trPr>
          <w:trHeight w:hRule="atLeast" w:val="260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widowControl w:val="0"/>
              <w:spacing w:after="0" w:before="102" w:line="240" w:lineRule="auto"/>
              <w:ind w:right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widowControl w:val="0"/>
              <w:spacing w:after="0" w:line="240" w:lineRule="auto"/>
              <w:ind w:firstLine="0" w:left="119" w:right="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своевременно рассмотренных учреждением обращений и сообщений граждан (подписанных ответов на обращения/подготовленных и направленных в Министерство ответов на сообщения), в том числе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поступивших через автоматизированную систему «Инцидент Менеджмент»,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общего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количества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поступивших в учреждение обращений и сообщений (не менее </w:t>
            </w:r>
            <w:r>
              <w:rPr>
                <w:rFonts w:ascii="Times New Roman" w:hAnsi="Times New Roman"/>
                <w:spacing w:val="-2"/>
                <w:sz w:val="24"/>
              </w:rPr>
              <w:t>100%)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B010000">
            <w:pPr>
              <w:widowControl w:val="0"/>
              <w:spacing w:after="0" w:before="104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C010000">
            <w:pPr>
              <w:widowControl w:val="0"/>
              <w:spacing w:after="0" w:line="240" w:lineRule="auto"/>
              <w:ind w:firstLine="0" w:left="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%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8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0010000">
            <w:pPr>
              <w:widowControl w:val="0"/>
              <w:spacing w:after="0" w:before="8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1010000">
            <w:pPr>
              <w:widowControl w:val="0"/>
              <w:spacing w:after="0" w:line="240" w:lineRule="auto"/>
              <w:ind w:firstLine="0" w:left="70"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 -</w:t>
            </w: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</w:tr>
      <w:tr>
        <w:trPr>
          <w:trHeight w:hRule="atLeast" w:val="1859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widowControl w:val="0"/>
              <w:spacing w:after="0" w:before="102" w:line="240" w:lineRule="auto"/>
              <w:ind w:firstLine="0" w:left="119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widowControl w:val="0"/>
              <w:spacing w:after="0" w:line="240" w:lineRule="auto"/>
              <w:ind w:firstLine="0" w:left="121" w:right="5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сайта, обеспечение открытости информации о деятельности учреждения размещаемой на официальном сайте:</w:t>
            </w:r>
          </w:p>
          <w:p w14:paraId="94010000">
            <w:pPr>
              <w:widowControl w:val="0"/>
              <w:spacing w:after="0" w:line="240" w:lineRule="auto"/>
              <w:ind w:firstLine="0" w:left="121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размещение не менее 12 информационных материалов в месяц;</w:t>
            </w:r>
          </w:p>
          <w:p w14:paraId="95010000">
            <w:pPr>
              <w:widowControl w:val="0"/>
              <w:spacing w:after="0" w:line="240" w:lineRule="auto"/>
              <w:ind w:firstLine="0" w:left="121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участие в специальных информационных проектах (интервью, брифинги, пресс- конференции, пресс-завтраки и т.д.)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99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  <w:p w14:paraId="9A010000">
            <w:pPr>
              <w:widowControl w:val="0"/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pacing w:val="-5"/>
                <w:sz w:val="24"/>
              </w:rPr>
            </w:pPr>
          </w:p>
          <w:p w14:paraId="9B010000">
            <w:pPr>
              <w:widowControl w:val="0"/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widowControl w:val="0"/>
              <w:spacing w:after="0" w:line="240" w:lineRule="auto"/>
              <w:ind w:right="62"/>
              <w:rPr>
                <w:rFonts w:ascii="Times New Roman" w:hAnsi="Times New Roman"/>
                <w:sz w:val="24"/>
              </w:rPr>
            </w:pPr>
          </w:p>
          <w:p w14:paraId="9D010000">
            <w:pPr>
              <w:widowControl w:val="0"/>
              <w:spacing w:after="0" w:line="240" w:lineRule="auto"/>
              <w:ind w:right="62"/>
              <w:rPr>
                <w:rFonts w:ascii="Times New Roman" w:hAnsi="Times New Roman"/>
                <w:sz w:val="24"/>
              </w:rPr>
            </w:pPr>
          </w:p>
          <w:p w14:paraId="9E010000">
            <w:pPr>
              <w:widowControl w:val="0"/>
              <w:spacing w:after="0" w:line="240" w:lineRule="auto"/>
              <w:ind w:right="62"/>
              <w:rPr>
                <w:rFonts w:ascii="Times New Roman" w:hAnsi="Times New Roman"/>
                <w:sz w:val="24"/>
              </w:rPr>
            </w:pPr>
          </w:p>
          <w:p w14:paraId="9F010000">
            <w:pPr>
              <w:widowControl w:val="0"/>
              <w:spacing w:after="0" w:line="240" w:lineRule="auto"/>
              <w:ind w:right="6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10/-10</w:t>
            </w:r>
          </w:p>
          <w:p w14:paraId="A0010000">
            <w:pPr>
              <w:widowControl w:val="0"/>
              <w:spacing w:after="0" w:line="240" w:lineRule="auto"/>
              <w:ind w:firstLine="0" w:left="68" w:right="62"/>
              <w:jc w:val="center"/>
              <w:rPr>
                <w:rFonts w:ascii="Times New Roman" w:hAnsi="Times New Roman"/>
                <w:spacing w:val="-10"/>
                <w:sz w:val="24"/>
              </w:rPr>
            </w:pPr>
          </w:p>
          <w:p w14:paraId="A1010000">
            <w:pPr>
              <w:widowControl w:val="0"/>
              <w:spacing w:after="0" w:line="240" w:lineRule="auto"/>
              <w:ind w:firstLine="0" w:left="68" w:right="62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 /0</w:t>
            </w:r>
          </w:p>
        </w:tc>
      </w:tr>
      <w:tr>
        <w:trPr>
          <w:trHeight w:hRule="atLeast" w:val="1859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10000">
            <w:pPr>
              <w:widowControl w:val="0"/>
              <w:spacing w:after="0" w:before="102" w:line="240" w:lineRule="auto"/>
              <w:ind w:firstLine="0" w:left="119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widowControl w:val="0"/>
              <w:spacing w:after="0" w:line="240" w:lineRule="auto"/>
              <w:ind w:firstLine="0"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активности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социальных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сетях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6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сети</w:t>
            </w:r>
          </w:p>
          <w:p w14:paraId="A4010000">
            <w:pPr>
              <w:widowControl w:val="0"/>
              <w:spacing w:after="0" w:line="240" w:lineRule="auto"/>
              <w:ind w:firstLine="0" w:left="1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«Интернет»:</w:t>
            </w:r>
          </w:p>
          <w:p w14:paraId="A5010000">
            <w:pPr>
              <w:widowControl w:val="0"/>
              <w:spacing w:after="0" w:line="240" w:lineRule="auto"/>
              <w:ind w:firstLine="0" w:left="123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размещение в единых аккаунтах учреждения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его руководителя уникального контента о событиях и новостях в формате видеороликов, фотографий, текстов и других форматах в социальных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сетях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«ВКонтакте»,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«Одноклассники» и мессенджере «</w:t>
            </w:r>
            <w:r>
              <w:rPr>
                <w:rFonts w:ascii="Times New Roman" w:hAnsi="Times New Roman"/>
                <w:sz w:val="24"/>
              </w:rPr>
              <w:t>Telegram</w:t>
            </w:r>
            <w:r>
              <w:rPr>
                <w:rFonts w:ascii="Times New Roman" w:hAnsi="Times New Roman"/>
                <w:sz w:val="24"/>
              </w:rPr>
              <w:t>», связанных с непосредственным исполнением полномочий руководителя предприятия на основе методических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рекомендаций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стандартов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 развитию цифровых проектов в сфере общественных связей и коммуникаций «Диалог» (далее – АНО «Диалог»), применяемых в социальных сетях:</w:t>
            </w:r>
          </w:p>
          <w:p w14:paraId="A6010000">
            <w:pPr>
              <w:widowControl w:val="0"/>
              <w:tabs>
                <w:tab w:leader="none" w:pos="262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– вовлеченность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аудитории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более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3%;</w:t>
            </w:r>
          </w:p>
          <w:p w14:paraId="A7010000">
            <w:pPr>
              <w:widowControl w:val="0"/>
              <w:tabs>
                <w:tab w:leader="none" w:pos="262" w:val="left"/>
              </w:tabs>
              <w:spacing w:after="0" w:line="240" w:lineRule="auto"/>
              <w:ind/>
              <w:rPr>
                <w:rFonts w:ascii="Times New Roman" w:hAnsi="Times New Roman"/>
                <w:spacing w:val="-5"/>
                <w:sz w:val="24"/>
              </w:rPr>
            </w:pPr>
          </w:p>
          <w:p w14:paraId="A8010000">
            <w:pPr>
              <w:widowControl w:val="0"/>
              <w:tabs>
                <w:tab w:leader="none" w:pos="262" w:val="left"/>
              </w:tabs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– вовлеченность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аудитории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2,9%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AA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A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A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A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A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A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B6010000">
            <w:pPr>
              <w:widowControl w:val="0"/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pacing w:val="-10"/>
                <w:sz w:val="24"/>
              </w:rPr>
            </w:pPr>
          </w:p>
          <w:p w14:paraId="B7010000">
            <w:pPr>
              <w:widowControl w:val="0"/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%</w:t>
            </w:r>
          </w:p>
          <w:p w14:paraId="B8010000">
            <w:pPr>
              <w:widowControl w:val="0"/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pacing w:val="-10"/>
                <w:sz w:val="24"/>
              </w:rPr>
            </w:pPr>
          </w:p>
          <w:p w14:paraId="B9010000">
            <w:pPr>
              <w:widowControl w:val="0"/>
              <w:spacing w:after="0" w:line="240" w:lineRule="auto"/>
              <w:ind w:firstLine="0" w:left="1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%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BA010000">
            <w:pPr>
              <w:widowControl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10/0</w:t>
            </w:r>
          </w:p>
          <w:p w14:paraId="BB010000">
            <w:pPr>
              <w:widowControl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10"/>
                <w:sz w:val="24"/>
              </w:rPr>
            </w:pPr>
          </w:p>
          <w:p w14:paraId="BC010000">
            <w:pPr>
              <w:widowControl w:val="0"/>
              <w:spacing w:after="0" w:line="240" w:lineRule="auto"/>
              <w:ind w:firstLine="0" w:left="70" w:right="62"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3/0</w:t>
            </w:r>
          </w:p>
        </w:tc>
      </w:tr>
      <w:tr>
        <w:trPr>
          <w:trHeight w:hRule="atLeast" w:val="1859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10000">
            <w:pPr>
              <w:widowControl w:val="0"/>
              <w:spacing w:after="0" w:before="102" w:line="240" w:lineRule="auto"/>
              <w:ind w:firstLine="0" w:left="119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E010000">
            <w:pPr>
              <w:widowControl w:val="0"/>
              <w:spacing w:after="0" w:line="240" w:lineRule="auto"/>
              <w:ind w:firstLine="0" w:left="123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системы эффективной обратной связи. Оперативное реагирование на негативные сообщения, размещенные в средствах массовой информации, социальных сетях (сообщения из открытых источников), затрагивающие вопросы деятельности учреждения.</w:t>
            </w:r>
          </w:p>
          <w:p w14:paraId="B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0010000">
            <w:pPr>
              <w:widowControl w:val="0"/>
              <w:spacing w:after="0" w:line="240" w:lineRule="auto"/>
              <w:ind w:firstLine="0" w:left="123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направление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ответа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сообщение: – в течение 4 часов с момента получения информации о публикации (в рабочие дни);</w:t>
            </w:r>
          </w:p>
          <w:p w14:paraId="C1010000">
            <w:pPr>
              <w:widowControl w:val="0"/>
              <w:spacing w:after="0" w:line="240" w:lineRule="auto"/>
              <w:ind w:firstLine="0" w:left="123" w:right="4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 течение 6 часов с момента получения информации о публикации (в выходные и праздничные дни)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3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4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5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6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7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8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901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A010000">
            <w:pPr>
              <w:widowControl w:val="0"/>
              <w:spacing w:after="0" w:line="240" w:lineRule="auto"/>
              <w:ind w:firstLine="0" w:left="249" w:right="1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время </w:t>
            </w:r>
            <w:r>
              <w:rPr>
                <w:rFonts w:ascii="Times New Roman" w:hAnsi="Times New Roman"/>
                <w:spacing w:val="-2"/>
                <w:sz w:val="24"/>
              </w:rPr>
              <w:t>реагирова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- </w:t>
            </w:r>
            <w:r>
              <w:rPr>
                <w:rFonts w:ascii="Times New Roman" w:hAnsi="Times New Roman"/>
                <w:spacing w:val="-4"/>
                <w:sz w:val="24"/>
              </w:rPr>
              <w:t>ния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E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CF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0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1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2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301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  <w:sz w:val="24"/>
              </w:rPr>
            </w:pPr>
          </w:p>
          <w:p w14:paraId="D4010000">
            <w:pPr>
              <w:widowControl w:val="0"/>
              <w:spacing w:after="0" w:line="240" w:lineRule="auto"/>
              <w:ind w:firstLine="0" w:left="7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10/-</w:t>
            </w: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</w:tr>
      <w:tr>
        <w:trPr>
          <w:trHeight w:hRule="atLeast" w:val="1191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10000">
            <w:pPr>
              <w:widowControl w:val="0"/>
              <w:spacing w:after="0" w:before="102" w:line="240" w:lineRule="auto"/>
              <w:ind w:firstLine="0" w:left="119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10000">
            <w:pPr>
              <w:widowControl w:val="0"/>
              <w:spacing w:after="0" w:line="240" w:lineRule="auto"/>
              <w:ind w:firstLine="0" w:left="125" w:right="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Отсутствие обоснованных жалоб (претензий) на качество предоставляемых услуг, выполняемых работ и оказываемых учреждением видов деятельности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7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шт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8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10/0</w:t>
            </w:r>
          </w:p>
        </w:tc>
      </w:tr>
      <w:tr>
        <w:trPr>
          <w:trHeight w:hRule="atLeast" w:val="705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10000">
            <w:pPr>
              <w:widowControl w:val="0"/>
              <w:spacing w:after="0" w:before="102" w:line="240" w:lineRule="auto"/>
              <w:ind w:firstLine="0" w:left="119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10000">
            <w:pPr>
              <w:widowControl w:val="0"/>
              <w:spacing w:after="0" w:line="240" w:lineRule="auto"/>
              <w:ind w:firstLine="0" w:left="125" w:right="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Отсутствие предписаний (претензий) со стороны органов прокуратуры, органов, контролирующих финансово-хозяйственную деятельность </w:t>
            </w:r>
            <w:r>
              <w:rPr>
                <w:rFonts w:ascii="Times New Roman" w:hAnsi="Times New Roman"/>
                <w:sz w:val="24"/>
              </w:rPr>
              <w:t>учрежде-ния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B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да/нет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C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10/0</w:t>
            </w:r>
          </w:p>
        </w:tc>
      </w:tr>
      <w:tr>
        <w:trPr>
          <w:trHeight w:hRule="atLeast" w:val="891"/>
        </w:trPr>
        <w:tc>
          <w:tcPr>
            <w:tcW w:type="dxa" w:w="6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10000">
            <w:pPr>
              <w:widowControl w:val="0"/>
              <w:spacing w:after="0" w:before="102" w:line="240" w:lineRule="auto"/>
              <w:ind w:firstLine="0" w:left="119" w:right="1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type="dxa" w:w="57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10000">
            <w:pPr>
              <w:widowControl w:val="0"/>
              <w:spacing w:after="0" w:line="240" w:lineRule="auto"/>
              <w:ind w:firstLine="0" w:left="119" w:right="5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в социальных сетях и мессенджерах, запрещенных на территории Российской Федерации</w:t>
            </w:r>
          </w:p>
        </w:tc>
        <w:tc>
          <w:tcPr>
            <w:tcW w:type="dxa" w:w="16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DF01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</w:t>
            </w:r>
          </w:p>
        </w:tc>
        <w:tc>
          <w:tcPr>
            <w:tcW w:type="dxa" w:w="2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E0010000">
            <w:pPr>
              <w:widowControl w:val="0"/>
              <w:spacing w:after="0" w:line="240" w:lineRule="auto"/>
              <w:ind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5"/>
                <w:sz w:val="24"/>
              </w:rPr>
              <w:t>50</w:t>
            </w:r>
          </w:p>
        </w:tc>
      </w:tr>
    </w:tbl>
    <w:p w14:paraId="E1010000">
      <w:pPr>
        <w:widowControl w:val="0"/>
        <w:spacing w:after="0" w:line="240" w:lineRule="auto"/>
        <w:ind w:firstLine="0" w:left="483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p w14:paraId="E2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</w:p>
    <w:p w14:paraId="E3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</w:p>
    <w:p w14:paraId="E4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</w:p>
    <w:p w14:paraId="E5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</w:p>
    <w:p w14:paraId="E6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</w:p>
    <w:p w14:paraId="E701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4 к приказу </w:t>
      </w:r>
    </w:p>
    <w:p w14:paraId="E801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Министерства по чрезвычайным </w:t>
      </w:r>
    </w:p>
    <w:p w14:paraId="E9010000">
      <w:pPr>
        <w:widowControl w:val="0"/>
        <w:tabs>
          <w:tab w:leader="none" w:pos="8222" w:val="left"/>
        </w:tabs>
        <w:spacing w:after="0" w:line="240" w:lineRule="auto"/>
        <w:ind w:firstLine="5103" w:left="0" w:right="-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ситуациям</w:t>
      </w:r>
      <w:r>
        <w:rPr>
          <w:rFonts w:ascii="Times New Roman" w:hAnsi="Times New Roman"/>
          <w:sz w:val="28"/>
        </w:rPr>
        <w:t xml:space="preserve"> Камчатского </w:t>
      </w:r>
      <w:r>
        <w:rPr>
          <w:rFonts w:ascii="Times New Roman" w:hAnsi="Times New Roman"/>
          <w:sz w:val="28"/>
        </w:rPr>
        <w:t>края</w:t>
      </w:r>
    </w:p>
    <w:tbl>
      <w:tblPr>
        <w:tblStyle w:val="Style_5"/>
        <w:tblW w:type="auto" w:w="0"/>
        <w:tblInd w:type="dxa" w:w="5061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"/>
        <w:gridCol w:w="1869"/>
        <w:gridCol w:w="486"/>
        <w:gridCol w:w="1701"/>
      </w:tblGrid>
      <w:tr>
        <w:tc>
          <w:tcPr>
            <w:tcW w:type="dxa" w:w="43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spacing w:after="60"/>
              <w:ind w:firstLine="0" w:left="-6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</w:t>
            </w:r>
            <w:r>
              <w:rPr>
                <w:rFonts w:ascii="Times New Roman" w:hAnsi="Times New Roman"/>
                <w:color w:themeColor="background1" w:val="FFFFFF"/>
                <w:sz w:val="28"/>
              </w:rPr>
              <w:t>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]</w:t>
            </w:r>
          </w:p>
        </w:tc>
        <w:tc>
          <w:tcPr>
            <w:tcW w:type="dxa" w:w="4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spacing w:after="60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spacing w:after="60"/>
              <w:ind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EE010000">
      <w:pPr>
        <w:widowControl w:val="0"/>
        <w:spacing w:after="0" w:line="240" w:lineRule="auto"/>
        <w:ind w:hanging="4833" w:left="4124"/>
        <w:jc w:val="both"/>
        <w:rPr>
          <w:rFonts w:ascii="Times New Roman" w:hAnsi="Times New Roman"/>
          <w:sz w:val="28"/>
        </w:rPr>
      </w:pPr>
    </w:p>
    <w:p w14:paraId="EF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</w:t>
      </w:r>
    </w:p>
    <w:p w14:paraId="F0010000">
      <w:pPr>
        <w:widowControl w:val="0"/>
        <w:spacing w:after="0" w:line="240" w:lineRule="auto"/>
        <w:ind w:firstLine="0" w:left="4833"/>
        <w:jc w:val="both"/>
        <w:rPr>
          <w:rFonts w:ascii="Times New Roman" w:hAnsi="Times New Roman"/>
          <w:sz w:val="28"/>
        </w:rPr>
      </w:pPr>
      <w:r>
        <w:rPr>
          <w:rStyle w:val="Style_4_ch"/>
          <w:rFonts w:ascii="Times New Roman" w:hAnsi="Times New Roman"/>
          <w:sz w:val="28"/>
        </w:rPr>
        <w:t xml:space="preserve">к Положению об условиях и порядке премирования руководителя краевого государственного бюджетного учреждения дополнительного профессионального образования «Камчатский </w:t>
      </w:r>
      <w:r>
        <w:rPr>
          <w:rStyle w:val="Style_4_ch"/>
          <w:rFonts w:ascii="Times New Roman" w:hAnsi="Times New Roman"/>
          <w:sz w:val="28"/>
        </w:rPr>
        <w:t>учебно-методический</w:t>
      </w:r>
      <w:r>
        <w:rPr>
          <w:rStyle w:val="Style_4_ch"/>
          <w:rFonts w:ascii="Times New Roman" w:hAnsi="Times New Roman"/>
          <w:sz w:val="28"/>
        </w:rPr>
        <w:tab/>
      </w:r>
      <w:r>
        <w:rPr>
          <w:rStyle w:val="Style_4_ch"/>
          <w:rFonts w:ascii="Times New Roman" w:hAnsi="Times New Roman"/>
          <w:sz w:val="28"/>
        </w:rPr>
        <w:t xml:space="preserve">центр </w:t>
      </w:r>
      <w:r>
        <w:rPr>
          <w:rStyle w:val="Style_4_ch"/>
          <w:rFonts w:ascii="Times New Roman" w:hAnsi="Times New Roman"/>
          <w:sz w:val="28"/>
        </w:rPr>
        <w:t xml:space="preserve">по </w:t>
      </w:r>
      <w:r>
        <w:rPr>
          <w:rStyle w:val="Style_4_ch"/>
          <w:rFonts w:ascii="Times New Roman" w:hAnsi="Times New Roman"/>
          <w:sz w:val="28"/>
        </w:rPr>
        <w:t>гражданской обороне, чрезвычайным ситуациям и пожарной безопасности»</w:t>
      </w:r>
    </w:p>
    <w:p w14:paraId="F1010000">
      <w:pPr>
        <w:widowControl w:val="0"/>
        <w:spacing w:after="0" w:before="32"/>
        <w:ind w:hanging="4921" w:left="4212" w:right="676"/>
        <w:jc w:val="both"/>
        <w:rPr>
          <w:rFonts w:ascii="Times New Roman" w:hAnsi="Times New Roman"/>
          <w:sz w:val="28"/>
        </w:rPr>
      </w:pPr>
    </w:p>
    <w:p w14:paraId="F2010000">
      <w:pPr>
        <w:widowControl w:val="0"/>
        <w:spacing w:after="0" w:line="240" w:lineRule="auto"/>
        <w:ind/>
        <w:rPr>
          <w:rFonts w:ascii="Times New Roman" w:hAnsi="Times New Roman"/>
          <w:sz w:val="24"/>
        </w:rPr>
      </w:pPr>
    </w:p>
    <w:p w14:paraId="F3010000">
      <w:pPr>
        <w:widowControl w:val="0"/>
        <w:spacing w:after="0" w:line="240" w:lineRule="auto"/>
        <w:ind w:right="28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Показатели</w:t>
      </w:r>
    </w:p>
    <w:p w14:paraId="F4010000">
      <w:pPr>
        <w:widowControl w:val="0"/>
        <w:spacing w:after="0" w:line="240" w:lineRule="auto"/>
        <w:ind w:firstLine="0" w:left="4" w:right="285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учреждения,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личного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вклада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руководителя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учреждения в осуществление основных задач и функций, определенных уставом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краевого государственного бюджетного учреждения дополнительного профессионального образования «Камчатский учебно-методический центр по гражданской обороне, чрезвычайным ситуациям и пожарной безопасности»</w:t>
      </w:r>
    </w:p>
    <w:p w14:paraId="F5010000">
      <w:pPr>
        <w:widowControl w:val="0"/>
        <w:tabs>
          <w:tab w:leader="none" w:pos="4235" w:val="left"/>
        </w:tabs>
        <w:spacing w:after="0" w:line="240" w:lineRule="auto"/>
        <w:ind w:right="28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итогам работы за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</w:rPr>
        <w:t>год</w:t>
      </w:r>
    </w:p>
    <w:p w14:paraId="F6010000">
      <w:pPr>
        <w:widowControl w:val="0"/>
        <w:spacing w:after="0" w:before="184" w:line="240" w:lineRule="auto"/>
        <w:ind/>
        <w:rPr>
          <w:rFonts w:ascii="Times New Roman" w:hAnsi="Times New Roman"/>
          <w:sz w:val="24"/>
        </w:rPr>
      </w:pPr>
    </w:p>
    <w:tbl>
      <w:tblPr>
        <w:tblStyle w:val="Style_9"/>
        <w:tblW w:type="auto" w:w="0"/>
        <w:tblInd w:type="dxa" w:w="11"/>
        <w:tblLayout w:type="fixed"/>
      </w:tblPr>
      <w:tblGrid>
        <w:gridCol w:w="836"/>
        <w:gridCol w:w="1843"/>
        <w:gridCol w:w="2439"/>
        <w:gridCol w:w="2145"/>
        <w:gridCol w:w="902"/>
        <w:gridCol w:w="1365"/>
        <w:gridCol w:w="619"/>
      </w:tblGrid>
      <w:tr>
        <w:trPr>
          <w:trHeight w:hRule="atLeast" w:val="755"/>
        </w:trPr>
        <w:tc>
          <w:tcPr>
            <w:tcW w:type="dxa" w:w="8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10000">
            <w:pPr>
              <w:widowControl w:val="0"/>
              <w:spacing w:after="0" w:line="240" w:lineRule="auto"/>
              <w:ind w:firstLine="47" w:left="206" w:right="18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type="dxa" w:w="184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1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эффективности деятельности</w:t>
            </w:r>
          </w:p>
        </w:tc>
        <w:tc>
          <w:tcPr>
            <w:tcW w:type="dxa" w:w="747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10000">
            <w:pPr>
              <w:widowControl w:val="0"/>
              <w:spacing w:after="57" w:line="240" w:lineRule="auto"/>
              <w:ind w:firstLine="0"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Целевые показатели эффективности деятельности</w:t>
            </w:r>
          </w:p>
        </w:tc>
      </w:tr>
      <w:tr>
        <w:trPr>
          <w:trHeight w:hRule="atLeast" w:val="755"/>
        </w:trPr>
        <w:tc>
          <w:tcPr>
            <w:tcW w:type="dxa" w:w="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3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10000">
            <w:pPr>
              <w:widowControl w:val="0"/>
              <w:spacing w:after="57" w:line="240" w:lineRule="auto"/>
              <w:ind w:firstLine="0"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показателя</w:t>
            </w:r>
          </w:p>
        </w:tc>
        <w:tc>
          <w:tcPr>
            <w:tcW w:type="dxa" w:w="304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Установленные</w:t>
            </w:r>
          </w:p>
        </w:tc>
        <w:tc>
          <w:tcPr>
            <w:tcW w:type="dxa" w:w="198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1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Фактические</w:t>
            </w:r>
          </w:p>
        </w:tc>
      </w:tr>
      <w:tr>
        <w:trPr>
          <w:trHeight w:hRule="atLeast" w:val="755"/>
        </w:trPr>
        <w:tc>
          <w:tcPr>
            <w:tcW w:type="dxa" w:w="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4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43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1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оценки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1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1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оценки</w:t>
            </w: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widowControl w:val="0"/>
              <w:spacing w:after="120" w:line="240" w:lineRule="auto"/>
              <w:ind w:firstLine="0" w:left="120" w:right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баллы</w:t>
            </w:r>
          </w:p>
        </w:tc>
      </w:tr>
      <w:tr>
        <w:trPr>
          <w:trHeight w:hRule="atLeast" w:val="265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widowControl w:val="0"/>
              <w:spacing w:after="0" w:line="240" w:lineRule="auto"/>
              <w:ind w:firstLine="0" w:left="57" w:right="4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widowControl w:val="0"/>
              <w:spacing w:after="0" w:line="240" w:lineRule="auto"/>
              <w:ind w:firstLine="0" w:left="850" w:right="147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widowControl w:val="0"/>
              <w:spacing w:after="57" w:line="240" w:lineRule="auto"/>
              <w:ind w:firstLine="0" w:left="5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widowControl w:val="0"/>
              <w:spacing w:after="0" w:line="240" w:lineRule="auto"/>
              <w:ind w:firstLine="0" w:left="69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widowControl w:val="0"/>
              <w:spacing w:after="0" w:line="240" w:lineRule="auto"/>
              <w:ind w:firstLine="0" w:left="69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widowControl w:val="0"/>
              <w:spacing w:after="0" w:line="240" w:lineRule="auto"/>
              <w:ind w:firstLine="0" w:left="69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widowControl w:val="0"/>
              <w:spacing w:after="0" w:line="240" w:lineRule="auto"/>
              <w:ind w:firstLine="0" w:left="69" w:right="5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>
          <w:trHeight w:hRule="atLeast" w:val="3768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20000">
            <w:pPr>
              <w:widowControl w:val="0"/>
              <w:spacing w:after="0" w:before="102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Выполнение количественных и качественных показателей, установленных в государственном задании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фактический объем выполненных работ или оказанных услуг по отношению к </w:t>
            </w:r>
            <w:r>
              <w:rPr>
                <w:rFonts w:ascii="Times New Roman" w:hAnsi="Times New Roman"/>
              </w:rPr>
              <w:t>заплани-рованному</w:t>
            </w:r>
            <w:r>
              <w:rPr>
                <w:rFonts w:ascii="Times New Roman" w:hAnsi="Times New Roman"/>
              </w:rPr>
              <w:t xml:space="preserve"> объему </w:t>
            </w:r>
            <w:r>
              <w:rPr>
                <w:rFonts w:ascii="Times New Roman" w:hAnsi="Times New Roman"/>
              </w:rPr>
              <w:t>рабо</w:t>
            </w:r>
            <w:r>
              <w:rPr>
                <w:rFonts w:ascii="Times New Roman" w:hAnsi="Times New Roman"/>
              </w:rPr>
              <w:t>-ты или услуг согласно государственному зада-</w:t>
            </w:r>
            <w:r>
              <w:rPr>
                <w:rFonts w:ascii="Times New Roman" w:hAnsi="Times New Roman"/>
              </w:rPr>
              <w:t>нию</w:t>
            </w:r>
          </w:p>
          <w:p w14:paraId="0B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0C02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hd w:fill="F71E04" w:val="clear"/>
              </w:rPr>
            </w:pPr>
            <w:r>
              <w:rPr>
                <w:rFonts w:ascii="Times New Roman" w:hAnsi="Times New Roman"/>
              </w:rPr>
              <w:t xml:space="preserve">2) средняя оценка качества по итогам анкетирования (среднее значение удовлетворенности потребителей должно составлять </w:t>
            </w:r>
            <w:r>
              <w:rPr>
                <w:rFonts w:ascii="Times New Roman" w:hAnsi="Times New Roman"/>
              </w:rPr>
              <w:t xml:space="preserve">минимум </w:t>
            </w:r>
            <w:r>
              <w:rPr>
                <w:rFonts w:ascii="Times New Roman" w:hAnsi="Times New Roman"/>
              </w:rPr>
              <w:t>70%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реализация государственного задания исполнена более чем на 95%</w:t>
            </w:r>
          </w:p>
          <w:p w14:paraId="0E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  <w:spacing w:val="-2"/>
              </w:rPr>
            </w:pPr>
          </w:p>
          <w:p w14:paraId="0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реализация государственного задания исполнена менее чем на 95%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11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  <w:p w14:paraId="12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  <w:p w14:paraId="13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widowControl w:val="0"/>
              <w:spacing w:after="0" w:before="240" w:line="240" w:lineRule="auto"/>
              <w:ind w:firstLine="0" w:left="69" w:right="60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20000">
            <w:pPr>
              <w:widowControl w:val="0"/>
              <w:spacing w:after="0" w:before="240" w:line="240" w:lineRule="auto"/>
              <w:ind w:firstLine="0" w:left="69" w:right="60"/>
              <w:rPr>
                <w:rFonts w:ascii="Times New Roman" w:hAnsi="Times New Roman"/>
              </w:rPr>
            </w:pPr>
          </w:p>
        </w:tc>
      </w:tr>
      <w:tr>
        <w:trPr>
          <w:trHeight w:hRule="atLeast" w:val="5097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20000">
            <w:pPr>
              <w:widowControl w:val="0"/>
              <w:spacing w:after="0" w:before="239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Соответствие деятельности учреждения Уставу и иным нормативным документам, а также требованиям законодательства Российской Федерации в сфере образования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20000">
            <w:pPr>
              <w:widowControl w:val="0"/>
              <w:tabs>
                <w:tab w:leader="none" w:pos="774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 xml:space="preserve">1) соответствие Федеральному закону </w:t>
            </w:r>
            <w:r>
              <w:rPr>
                <w:rFonts w:ascii="Times New Roman" w:hAnsi="Times New Roman"/>
                <w:spacing w:val="-2"/>
              </w:rPr>
              <w:br/>
            </w:r>
            <w:r>
              <w:rPr>
                <w:rFonts w:ascii="Times New Roman" w:hAnsi="Times New Roman"/>
                <w:spacing w:val="-2"/>
              </w:rPr>
              <w:t>№ 273-ФЗ Федеральному государственному образовательному стандарту</w:t>
            </w:r>
          </w:p>
          <w:p w14:paraId="19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  <w:spacing w:val="-2"/>
              </w:rPr>
            </w:pPr>
          </w:p>
          <w:p w14:paraId="1A020000">
            <w:pPr>
              <w:widowControl w:val="0"/>
              <w:tabs>
                <w:tab w:leader="none" w:pos="774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2) соответствие учредительных документов (устав, положение о структурных подразделениях)</w:t>
            </w:r>
          </w:p>
          <w:p w14:paraId="1B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  <w:spacing w:val="-2"/>
              </w:rPr>
            </w:pPr>
          </w:p>
          <w:p w14:paraId="1C020000">
            <w:pPr>
              <w:widowControl w:val="0"/>
              <w:tabs>
                <w:tab w:leader="none" w:pos="77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3) контроль исполнения решений руководства учреждения и должностных лиц (приказы, распоряжения)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учреждение демонстрирует полное соответствие всем предъявляемым критериям, стабильно улучшает организацию процессов, соответствует всем законодательным требованиям</w:t>
            </w:r>
          </w:p>
          <w:p w14:paraId="1E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1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выявлены серьезные несоответствия основным нормативным актам, отсутствует стабильность в работе по устранению нарушений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  <w:spacing w:val="-2"/>
              </w:rPr>
            </w:pPr>
          </w:p>
          <w:p w14:paraId="21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  <w:spacing w:val="-2"/>
              </w:rPr>
            </w:pPr>
          </w:p>
          <w:p w14:paraId="22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</w:t>
            </w:r>
          </w:p>
          <w:p w14:paraId="23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  <w:spacing w:val="-2"/>
              </w:rPr>
            </w:pPr>
          </w:p>
          <w:p w14:paraId="24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  <w:spacing w:val="-2"/>
              </w:rPr>
            </w:pPr>
          </w:p>
          <w:p w14:paraId="25020000">
            <w:pPr>
              <w:widowControl w:val="0"/>
              <w:spacing w:after="0" w:before="240" w:line="240" w:lineRule="auto"/>
              <w:ind w:right="60"/>
              <w:rPr>
                <w:rFonts w:ascii="Times New Roman" w:hAnsi="Times New Roman"/>
                <w:spacing w:val="-2"/>
              </w:rPr>
            </w:pPr>
          </w:p>
          <w:p w14:paraId="26020000">
            <w:pPr>
              <w:widowControl w:val="0"/>
              <w:spacing w:after="0" w:before="240" w:line="240" w:lineRule="auto"/>
              <w:ind w:right="60"/>
              <w:rPr>
                <w:rFonts w:ascii="Times New Roman" w:hAnsi="Times New Roman"/>
                <w:spacing w:val="-2"/>
              </w:rPr>
            </w:pPr>
          </w:p>
          <w:p w14:paraId="27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</w:tr>
      <w:tr>
        <w:trPr>
          <w:trHeight w:hRule="atLeast" w:val="504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20000">
            <w:pPr>
              <w:widowControl w:val="0"/>
              <w:spacing w:after="0" w:before="239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Получение доходов от оказания платных услуг по сравнению с аналогичным периодом прошлого года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увеличения выручки относительно аналогичного периода предыдущего года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2E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прирост дохода составил </w:t>
            </w:r>
            <w:r>
              <w:rPr>
                <w:rFonts w:ascii="Times New Roman" w:hAnsi="Times New Roman"/>
              </w:rPr>
              <w:t xml:space="preserve">более 8% </w:t>
            </w:r>
          </w:p>
          <w:p w14:paraId="2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30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  <w:p w14:paraId="31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дохода составило менее 8%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33020000">
            <w:pPr>
              <w:widowControl w:val="0"/>
              <w:spacing w:after="0" w:before="240" w:line="240" w:lineRule="auto"/>
              <w:ind w:right="60"/>
              <w:rPr>
                <w:rFonts w:ascii="Times New Roman" w:hAnsi="Times New Roman"/>
              </w:rPr>
            </w:pPr>
          </w:p>
          <w:p w14:paraId="34020000">
            <w:pPr>
              <w:widowControl w:val="0"/>
              <w:spacing w:after="0" w:before="240" w:line="240" w:lineRule="auto"/>
              <w:ind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</w:tr>
      <w:tr>
        <w:trPr>
          <w:trHeight w:hRule="atLeast" w:val="504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20000">
            <w:pPr>
              <w:widowControl w:val="0"/>
              <w:spacing w:after="0" w:before="239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3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</w:rPr>
              <w:t>Соответствие деятельности учреждения бюджетному (бухгалтерскому) и налоговому законодательству Российской Федерации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39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фактов грубых нарушений бюджетного и налогового законодательства.</w:t>
            </w:r>
          </w:p>
          <w:p w14:paraId="3A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3B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соблюдение сроков представления обязательной налоговой и бухгалтерской отчетности</w:t>
            </w:r>
          </w:p>
          <w:p w14:paraId="3C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3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зафиксированных случаев грубых нарушений законодательства и отметки 100% по соблюдению сроков сдачи отчетности</w:t>
            </w:r>
          </w:p>
          <w:p w14:paraId="3E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3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наличие зафиксированных случаев грубых </w:t>
            </w:r>
            <w:r>
              <w:rPr>
                <w:rFonts w:ascii="Times New Roman" w:hAnsi="Times New Roman"/>
              </w:rPr>
              <w:t>нарушений законодательства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40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41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  <w:p w14:paraId="42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  <w:p w14:paraId="43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  <w:p w14:paraId="44020000">
            <w:pPr>
              <w:widowControl w:val="0"/>
              <w:spacing w:after="0" w:before="24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  <w:p w14:paraId="4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  <w:shd w:fill="FFD821" w:val="clear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  <w:shd w:fill="FFD821" w:val="clear"/>
              </w:rPr>
            </w:pPr>
          </w:p>
        </w:tc>
      </w:tr>
      <w:tr>
        <w:trPr>
          <w:trHeight w:hRule="atLeast" w:val="504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48020000">
            <w:pPr>
              <w:widowControl w:val="0"/>
              <w:spacing w:after="0" w:before="239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Плана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комплектования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слушателями</w:t>
            </w:r>
          </w:p>
        </w:tc>
        <w:tc>
          <w:tcPr>
            <w:tcW w:type="dxa" w:w="24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фактическое количество зачисленных слушателей</w:t>
            </w:r>
          </w:p>
          <w:p w14:paraId="4B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4C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запланированное количество слушателей​</w:t>
            </w:r>
          </w:p>
        </w:tc>
        <w:tc>
          <w:tcPr>
            <w:tcW w:type="dxa" w:w="21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план комплектования выполняется  более чем на 90%</w:t>
            </w:r>
          </w:p>
          <w:p w14:paraId="4E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  <w:spacing w:val="-2"/>
              </w:rPr>
            </w:pPr>
          </w:p>
          <w:p w14:paraId="4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план комплектования выполняется менее чем на 90%</w:t>
            </w:r>
          </w:p>
        </w:tc>
        <w:tc>
          <w:tcPr>
            <w:tcW w:type="dxa" w:w="90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51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</w:p>
          <w:p w14:paraId="5202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</w:rPr>
            </w:pPr>
          </w:p>
          <w:p w14:paraId="53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54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55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</w:tr>
      <w:tr>
        <w:trPr>
          <w:trHeight w:hRule="atLeast" w:val="504"/>
        </w:trPr>
        <w:tc>
          <w:tcPr>
            <w:tcW w:type="dxa" w:w="8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20000">
            <w:pPr>
              <w:widowControl w:val="0"/>
              <w:spacing w:after="0" w:before="239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57020000">
            <w:pPr>
              <w:widowControl w:val="0"/>
              <w:spacing w:after="0" w:before="1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6.</w:t>
            </w:r>
          </w:p>
        </w:tc>
        <w:tc>
          <w:tcPr>
            <w:tcW w:type="dxa" w:w="184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Оказание услуг, выполнение работ, относящихся к основным видам деятельности учреждения</w:t>
            </w:r>
          </w:p>
        </w:tc>
        <w:tc>
          <w:tcPr>
            <w:tcW w:type="dxa" w:w="243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20000">
            <w:pPr>
              <w:widowControl w:val="0"/>
              <w:tabs>
                <w:tab w:leader="none" w:pos="1704" w:val="left"/>
                <w:tab w:leader="none" w:pos="3612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1) общий </w:t>
            </w:r>
            <w:r>
              <w:rPr>
                <w:rFonts w:ascii="Times New Roman" w:hAnsi="Times New Roman"/>
              </w:rPr>
              <w:t>объем оказанных услуг и выполненных работ</w:t>
            </w:r>
          </w:p>
          <w:p w14:paraId="5A020000">
            <w:pPr>
              <w:widowControl w:val="0"/>
              <w:tabs>
                <w:tab w:leader="none" w:pos="1704" w:val="left"/>
                <w:tab w:leader="none" w:pos="3612" w:val="left"/>
              </w:tabs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5B020000">
            <w:pPr>
              <w:widowControl w:val="0"/>
              <w:tabs>
                <w:tab w:leader="none" w:pos="1704" w:val="left"/>
                <w:tab w:leader="none" w:pos="3612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объем услуг и работ сверх государственного задания</w:t>
            </w:r>
          </w:p>
        </w:tc>
        <w:tc>
          <w:tcPr>
            <w:tcW w:type="dxa" w:w="214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объем дополнительно оказанных услуг и работ составляет более 5% от общего объема</w:t>
            </w:r>
          </w:p>
          <w:p w14:paraId="5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5E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объем дополнительно оказанных услуг не превышает общего объема</w:t>
            </w:r>
          </w:p>
        </w:tc>
        <w:tc>
          <w:tcPr>
            <w:tcW w:type="dxa" w:w="90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60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</w:p>
          <w:p w14:paraId="61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</w:p>
          <w:p w14:paraId="62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</w:p>
          <w:p w14:paraId="63020000">
            <w:pPr>
              <w:widowControl w:val="0"/>
              <w:spacing w:after="0" w:before="102" w:line="240" w:lineRule="auto"/>
              <w:ind w:firstLine="0" w:left="69"/>
              <w:jc w:val="center"/>
              <w:rPr>
                <w:rFonts w:ascii="Times New Roman" w:hAnsi="Times New Roman"/>
              </w:rPr>
            </w:pPr>
          </w:p>
          <w:p w14:paraId="64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65020000">
            <w:pPr>
              <w:widowControl w:val="0"/>
              <w:spacing w:after="0" w:line="240" w:lineRule="auto"/>
              <w:ind w:firstLine="0" w:left="69" w:right="6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7020000">
            <w:pPr>
              <w:widowControl w:val="0"/>
              <w:spacing w:after="0" w:before="102" w:line="240" w:lineRule="auto"/>
              <w:ind w:firstLine="0" w:left="69"/>
              <w:rPr>
                <w:rFonts w:ascii="Times New Roman" w:hAnsi="Times New Roman"/>
              </w:rPr>
            </w:pPr>
          </w:p>
        </w:tc>
      </w:tr>
      <w:tr>
        <w:trPr>
          <w:trHeight w:hRule="atLeast" w:val="755"/>
        </w:trPr>
        <w:tc>
          <w:tcPr>
            <w:tcW w:type="dxa" w:w="836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20000">
            <w:pPr>
              <w:widowControl w:val="0"/>
              <w:spacing w:after="0" w:before="240" w:line="240" w:lineRule="auto"/>
              <w:ind w:firstLine="0" w:left="57"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Своевременное и качественное представление в полном объеме отчетности, установленной Соглашением о предоставлении субсидии учреждению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widowControl w:val="0"/>
              <w:tabs>
                <w:tab w:leader="none" w:pos="6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1) общее количество подлежащих сдаче отчетов</w:t>
            </w:r>
          </w:p>
          <w:p w14:paraId="6B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  <w:spacing w:val="-2"/>
              </w:rPr>
            </w:pPr>
          </w:p>
          <w:p w14:paraId="6C020000">
            <w:pPr>
              <w:widowControl w:val="0"/>
              <w:tabs>
                <w:tab w:leader="none" w:pos="65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2) общее число поданных отчетов</w:t>
            </w:r>
          </w:p>
          <w:p w14:paraId="6D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  <w:spacing w:val="-2"/>
              </w:rPr>
            </w:pPr>
          </w:p>
          <w:p w14:paraId="6E020000">
            <w:pPr>
              <w:widowControl w:val="0"/>
              <w:tabs>
                <w:tab w:leader="none" w:pos="65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3) количество  отчетов, </w:t>
            </w:r>
          </w:p>
          <w:p w14:paraId="6F020000">
            <w:pPr>
              <w:widowControl w:val="0"/>
              <w:tabs>
                <w:tab w:leader="none" w:pos="65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принятых без  замечаний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принимались своевременно без замечаний и повторных проверок</w:t>
            </w:r>
          </w:p>
          <w:p w14:paraId="71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72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принимались своевременно, но с замечаниями и повторными проверками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74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5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6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7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78020000">
            <w:pPr>
              <w:widowControl w:val="0"/>
              <w:spacing w:after="0" w:line="240" w:lineRule="auto"/>
              <w:ind w:firstLine="0" w:left="69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36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2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031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20000">
            <w:pPr>
              <w:widowControl w:val="0"/>
              <w:spacing w:after="0" w:before="102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7C020000">
            <w:pPr>
              <w:widowControl w:val="0"/>
              <w:spacing w:after="0" w:line="240" w:lineRule="auto"/>
              <w:ind w:firstLine="0" w:left="57"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Кадровые ресурсы учреждения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списочная численность работников предприятия на 1 января отчетного года, чел.;</w:t>
            </w:r>
          </w:p>
          <w:p w14:paraId="7F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80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количество уволившихся сотрудников в течение отчетного года, чел;</w:t>
            </w:r>
          </w:p>
          <w:p w14:paraId="81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82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отношение уволившихся сотрудников к общему количеству работников предприятия (коэффициент текучести кадров), %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текучести кадров менее 15%</w:t>
            </w:r>
          </w:p>
          <w:p w14:paraId="84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85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</w:p>
          <w:p w14:paraId="86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текучести кадров более 15%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2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8802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</w:rPr>
            </w:pPr>
          </w:p>
          <w:p w14:paraId="8902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</w:rPr>
            </w:pPr>
          </w:p>
          <w:p w14:paraId="8A020000">
            <w:pPr>
              <w:widowControl w:val="0"/>
              <w:spacing w:after="0" w:line="240" w:lineRule="auto"/>
              <w:ind w:firstLine="0" w:left="119" w:right="11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2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20000">
            <w:pPr>
              <w:widowControl w:val="0"/>
              <w:spacing w:after="0" w:before="102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5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20000">
            <w:pPr>
              <w:widowControl w:val="0"/>
              <w:spacing w:after="0" w:before="240" w:line="240" w:lineRule="auto"/>
              <w:ind w:firstLine="0" w:left="57"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9.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Обеспечение соблюдения сроков повышения квалификации, переподготовки кадров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20000">
            <w:pPr>
              <w:widowControl w:val="0"/>
              <w:tabs>
                <w:tab w:leader="none" w:pos="142" w:val="left"/>
              </w:tabs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общее число  </w:t>
            </w:r>
            <w:r>
              <w:rPr>
                <w:rFonts w:ascii="Times New Roman" w:hAnsi="Times New Roman"/>
              </w:rPr>
              <w:t>сотруд</w:t>
            </w:r>
            <w:r>
              <w:rPr>
                <w:rFonts w:ascii="Times New Roman" w:hAnsi="Times New Roman"/>
              </w:rPr>
              <w:t>-ников, которые должны пройти курсы повышения квалификации</w:t>
            </w:r>
          </w:p>
          <w:p w14:paraId="90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91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2)число сотрудников, </w:t>
            </w:r>
          </w:p>
          <w:p w14:paraId="92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прошедших курсы повышения квалификации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сотрудников, своевременно прошедших обучение -  100%</w:t>
            </w:r>
          </w:p>
          <w:p w14:paraId="94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95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сотрудников, своевременно прошедших обучение - менее 100%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2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9702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</w:rPr>
            </w:pPr>
          </w:p>
          <w:p w14:paraId="9802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</w:rPr>
            </w:pPr>
          </w:p>
          <w:p w14:paraId="9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20000">
            <w:pPr>
              <w:widowControl w:val="0"/>
              <w:spacing w:after="120" w:before="120" w:line="240" w:lineRule="auto"/>
              <w:ind w:firstLine="0" w:left="120" w:right="120"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20000">
            <w:pPr>
              <w:widowControl w:val="0"/>
              <w:spacing w:after="120" w:before="120" w:line="240" w:lineRule="auto"/>
              <w:ind w:firstLine="0" w:left="120" w:right="120"/>
              <w:rPr>
                <w:rFonts w:ascii="Times New Roman" w:hAnsi="Times New Roman"/>
              </w:rPr>
            </w:pPr>
          </w:p>
        </w:tc>
      </w:tr>
      <w:tr>
        <w:trPr>
          <w:trHeight w:hRule="atLeast" w:val="360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widowControl w:val="0"/>
              <w:spacing w:after="0" w:before="239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9D020000">
            <w:pPr>
              <w:widowControl w:val="0"/>
              <w:spacing w:after="0" w:before="1" w:line="240" w:lineRule="auto"/>
              <w:ind w:firstLine="0" w:left="57"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10.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Обеспечение открытости и доступности информации о деятельности государственного учреждения на основание требованиям, установленным пунктом 3.3 статьи 32 Федерального закона от 12.01.1996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№ 7-ФЗ «О некоммерческих организациях»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опубликована в открытом доступе на официальном сайте для размещения информации о государственных и муниципальных учреждениях в информационно-телекоммуникационной сети «Интернет»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опубликованная информация достоверна и размещена вовремя</w:t>
            </w:r>
          </w:p>
          <w:p w14:paraId="A1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опубликованная информация не достоверна и размещена не вовремя</w:t>
            </w:r>
          </w:p>
          <w:p w14:paraId="A2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2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A402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</w:rPr>
            </w:pPr>
          </w:p>
          <w:p w14:paraId="A5020000">
            <w:pPr>
              <w:widowControl w:val="0"/>
              <w:spacing w:after="120" w:before="120" w:line="240" w:lineRule="auto"/>
              <w:ind w:firstLine="0" w:left="120" w:right="120"/>
              <w:jc w:val="center"/>
              <w:rPr>
                <w:rFonts w:ascii="Times New Roman" w:hAnsi="Times New Roman"/>
              </w:rPr>
            </w:pPr>
          </w:p>
          <w:p w14:paraId="A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1947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20000">
            <w:pPr>
              <w:widowControl w:val="0"/>
              <w:spacing w:after="0" w:before="240" w:line="240" w:lineRule="auto"/>
              <w:ind w:firstLine="0" w:left="57"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11.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не использованной субсидии на выполнение государственного задания на конец отчетного финансового года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годовой объем бюджетных ассигнований, тыс. рублей;</w:t>
            </w:r>
          </w:p>
          <w:p w14:paraId="AC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AD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остаток не использованной субсидии на выполнение государственного задания на конец отчетного финансового года, тыс. рублей;</w:t>
            </w:r>
          </w:p>
          <w:p w14:paraId="AE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AF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доля неиспользованного остатка субсидии в годовом объеме бюджетных ассигнований, %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остаток составляет менее 5% доведенных лимитов бюджетных обязательств на отчетный финансовый год</w:t>
            </w:r>
          </w:p>
          <w:p w14:paraId="B1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B2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B3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B4020000">
            <w:pPr>
              <w:widowControl w:val="0"/>
              <w:spacing w:after="0" w:line="240" w:lineRule="auto"/>
              <w:ind w:firstLine="0"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остаток составляет 5% и выше доведенных лимитов бюджетных обязательств на отчетный финансовый год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14:paraId="B6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7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8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9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A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B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C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B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  <w:tr>
        <w:trPr>
          <w:trHeight w:hRule="atLeast" w:val="755"/>
        </w:trPr>
        <w:tc>
          <w:tcPr>
            <w:tcW w:type="dxa" w:w="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20000">
            <w:pPr>
              <w:widowControl w:val="0"/>
              <w:spacing w:after="0" w:before="240" w:line="240" w:lineRule="auto"/>
              <w:ind w:firstLine="0" w:left="57" w:right="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20000">
            <w:pPr>
              <w:widowControl w:val="0"/>
              <w:tabs>
                <w:tab w:leader="none" w:pos="1672" w:val="left"/>
                <w:tab w:leader="none" w:pos="3681" w:val="left"/>
                <w:tab w:leader="none" w:pos="4514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плана ФХД</w:t>
            </w:r>
          </w:p>
        </w:tc>
        <w:tc>
          <w:tcPr>
            <w:tcW w:type="dxa" w:w="24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процент исполнения запланированных доходов</w:t>
            </w:r>
          </w:p>
          <w:p w14:paraId="C4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C5020000">
            <w:pPr>
              <w:widowControl w:val="0"/>
              <w:tabs>
                <w:tab w:leader="none" w:pos="0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процент исполнения расходов</w:t>
            </w:r>
          </w:p>
        </w:tc>
        <w:tc>
          <w:tcPr>
            <w:tcW w:type="dxa" w:w="21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6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5% отклонения </w:t>
            </w:r>
          </w:p>
          <w:p w14:paraId="C7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C8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5% отклонения</w:t>
            </w:r>
          </w:p>
          <w:p w14:paraId="C9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CA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10% отклонения </w:t>
            </w:r>
          </w:p>
          <w:p w14:paraId="CB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</w:p>
          <w:p w14:paraId="CC020000">
            <w:pPr>
              <w:widowControl w:val="0"/>
              <w:spacing w:after="0" w:line="240" w:lineRule="auto"/>
              <w:ind w:firstLine="0"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более 10% отклонения</w:t>
            </w:r>
          </w:p>
        </w:tc>
        <w:tc>
          <w:tcPr>
            <w:tcW w:type="dxa" w:w="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top"/>
          </w:tcPr>
          <w:p w14:paraId="CD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CE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CF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  <w:p w14:paraId="D0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D1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14:paraId="D2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</w:p>
          <w:p w14:paraId="D302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</w:t>
            </w:r>
          </w:p>
        </w:tc>
        <w:tc>
          <w:tcPr>
            <w:tcW w:type="dxa" w:w="1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  <w:tc>
          <w:tcPr>
            <w:tcW w:type="dxa" w:w="6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20000">
            <w:pPr>
              <w:widowControl w:val="0"/>
              <w:spacing w:after="0" w:line="240" w:lineRule="auto"/>
              <w:ind/>
              <w:rPr>
                <w:rFonts w:ascii="Times New Roman" w:hAnsi="Times New Roman"/>
              </w:rPr>
            </w:pPr>
          </w:p>
        </w:tc>
      </w:tr>
    </w:tbl>
    <w:p w14:paraId="D6020000">
      <w:pPr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>
      <w:headerReference r:id="rId1" w:type="default"/>
      <w:pgSz w:h="16840" w:orient="portrait" w:w="11910"/>
      <w:pgMar w:bottom="280" w:footer="0" w:gutter="0" w:header="721" w:left="1133" w:right="283" w:top="10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line="12" w:lineRule="auto"/>
      <w:ind/>
      <w:rPr>
        <w:sz w:val="20"/>
      </w:rPr>
    </w:pPr>
    <w:r>
      <w:rPr>
        <w:sz w:val="20"/>
      </w:rP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page">
                <wp:posOffset>3877627</wp:posOffset>
              </wp:positionH>
              <wp:positionV relativeFrom="page">
                <wp:posOffset>445075</wp:posOffset>
              </wp:positionV>
              <wp:extent cx="177800" cy="222884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77800" cy="2228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spacing w:before="8"/>
                            <w:ind w:firstLine="0" w:left="60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instrText xml:space="preserve">PAGE </w:instrTex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bIns="0" lIns="0" rIns="0" tIns="0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4"/>
                            <w:ind/>
                            <w:jc w:val="center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</w:style>
  <w:style w:default="1" w:styleId="Style_4_ch" w:type="character">
    <w:name w:val="Normal"/>
    <w:link w:val="Style_4"/>
  </w:style>
  <w:style w:styleId="Style_10" w:type="paragraph">
    <w:name w:val="Contents 9"/>
    <w:link w:val="Style_10_ch"/>
    <w:rPr>
      <w:rFonts w:ascii="XO Thames" w:hAnsi="XO Thames"/>
      <w:sz w:val="28"/>
    </w:rPr>
  </w:style>
  <w:style w:styleId="Style_10_ch" w:type="character">
    <w:name w:val="Contents 9"/>
    <w:link w:val="Style_10"/>
    <w:rPr>
      <w:rFonts w:ascii="XO Thames" w:hAnsi="XO Thames"/>
      <w:sz w:val="28"/>
    </w:rPr>
  </w:style>
  <w:style w:styleId="Style_11" w:type="paragraph">
    <w:name w:val="toc 2"/>
    <w:next w:val="Style_4"/>
    <w:link w:val="Style_11_ch"/>
    <w:uiPriority w:val="39"/>
    <w:pPr>
      <w:spacing w:after="160" w:line="264" w:lineRule="auto"/>
      <w:ind w:firstLine="0" w:left="200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4"/>
    <w:link w:val="Style_12_ch"/>
    <w:uiPriority w:val="39"/>
    <w:pPr>
      <w:spacing w:after="160" w:line="264" w:lineRule="auto"/>
      <w:ind w:firstLine="0" w:left="600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Heading 31"/>
    <w:link w:val="Style_13_ch"/>
    <w:rPr>
      <w:rFonts w:ascii="XO Thames" w:hAnsi="XO Thames"/>
      <w:b w:val="1"/>
      <w:sz w:val="26"/>
    </w:rPr>
  </w:style>
  <w:style w:styleId="Style_13_ch" w:type="character">
    <w:name w:val="Heading 31"/>
    <w:link w:val="Style_13"/>
    <w:rPr>
      <w:rFonts w:ascii="XO Thames" w:hAnsi="XO Thames"/>
      <w:b w:val="1"/>
      <w:sz w:val="26"/>
    </w:rPr>
  </w:style>
  <w:style w:styleId="Style_14" w:type="paragraph">
    <w:name w:val="toc 6"/>
    <w:next w:val="Style_4"/>
    <w:link w:val="Style_14_ch"/>
    <w:uiPriority w:val="39"/>
    <w:pPr>
      <w:spacing w:after="160" w:line="264" w:lineRule="auto"/>
      <w:ind w:firstLine="0" w:left="1000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4"/>
    <w:link w:val="Style_15_ch"/>
    <w:uiPriority w:val="39"/>
    <w:pPr>
      <w:spacing w:after="160" w:line="264" w:lineRule="auto"/>
      <w:ind w:firstLine="0" w:left="1200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Contents 8"/>
    <w:link w:val="Style_16_ch"/>
    <w:rPr>
      <w:rFonts w:ascii="XO Thames" w:hAnsi="XO Thames"/>
      <w:sz w:val="28"/>
    </w:rPr>
  </w:style>
  <w:style w:styleId="Style_16_ch" w:type="character">
    <w:name w:val="Contents 8"/>
    <w:link w:val="Style_16"/>
    <w:rPr>
      <w:rFonts w:ascii="XO Thames" w:hAnsi="XO Thames"/>
      <w:sz w:val="28"/>
    </w:rPr>
  </w:style>
  <w:style w:styleId="Style_17" w:type="paragraph">
    <w:name w:val="Heading 51"/>
    <w:link w:val="Style_17_ch"/>
    <w:rPr>
      <w:rFonts w:ascii="XO Thames" w:hAnsi="XO Thames"/>
      <w:b w:val="1"/>
    </w:rPr>
  </w:style>
  <w:style w:styleId="Style_17_ch" w:type="character">
    <w:name w:val="Heading 51"/>
    <w:link w:val="Style_17"/>
    <w:rPr>
      <w:rFonts w:ascii="XO Thames" w:hAnsi="XO Thames"/>
      <w:b w:val="1"/>
    </w:rPr>
  </w:style>
  <w:style w:styleId="Style_18" w:type="paragraph">
    <w:name w:val="Header and Footer1"/>
    <w:link w:val="Style_18_ch"/>
    <w:pPr>
      <w:spacing w:after="160"/>
      <w:ind/>
      <w:jc w:val="both"/>
    </w:pPr>
    <w:rPr>
      <w:rFonts w:ascii="XO Thames" w:hAnsi="XO Thames"/>
      <w:sz w:val="28"/>
    </w:rPr>
  </w:style>
  <w:style w:styleId="Style_18_ch" w:type="character">
    <w:name w:val="Header and Footer1"/>
    <w:link w:val="Style_18"/>
    <w:rPr>
      <w:rFonts w:ascii="XO Thames" w:hAnsi="XO Thames"/>
      <w:sz w:val="28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</w:rPr>
  </w:style>
  <w:style w:styleId="Style_19_ch" w:type="character">
    <w:name w:val="Endnote"/>
    <w:link w:val="Style_19"/>
    <w:rPr>
      <w:rFonts w:ascii="XO Thames" w:hAnsi="XO Thames"/>
    </w:rPr>
  </w:style>
  <w:style w:styleId="Style_20" w:type="paragraph">
    <w:name w:val="heading 3"/>
    <w:next w:val="Style_4"/>
    <w:link w:val="Style_20_ch"/>
    <w:uiPriority w:val="9"/>
    <w:qFormat/>
    <w:pPr>
      <w:spacing w:after="120" w:before="120" w:line="264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Default Paragraph Font1"/>
    <w:link w:val="Style_21_ch"/>
    <w:pPr>
      <w:spacing w:after="160" w:line="264" w:lineRule="auto"/>
      <w:ind/>
    </w:pPr>
  </w:style>
  <w:style w:styleId="Style_21_ch" w:type="character">
    <w:name w:val="Default Paragraph Font1"/>
    <w:link w:val="Style_21"/>
  </w:style>
  <w:style w:styleId="Style_22" w:type="paragraph">
    <w:name w:val="Contents 7"/>
    <w:link w:val="Style_22_ch"/>
    <w:rPr>
      <w:rFonts w:ascii="XO Thames" w:hAnsi="XO Thames"/>
      <w:sz w:val="28"/>
    </w:rPr>
  </w:style>
  <w:style w:styleId="Style_22_ch" w:type="character">
    <w:name w:val="Contents 7"/>
    <w:link w:val="Style_22"/>
    <w:rPr>
      <w:rFonts w:ascii="XO Thames" w:hAnsi="XO Thames"/>
      <w:sz w:val="28"/>
    </w:rPr>
  </w:style>
  <w:style w:styleId="Style_23" w:type="paragraph">
    <w:name w:val="Footnote1"/>
    <w:link w:val="Style_23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23_ch" w:type="character">
    <w:name w:val="Footnote1"/>
    <w:link w:val="Style_23"/>
    <w:rPr>
      <w:rFonts w:ascii="XO Thames" w:hAnsi="XO Thames"/>
    </w:rPr>
  </w:style>
  <w:style w:styleId="Style_24" w:type="paragraph">
    <w:name w:val="Heading 11"/>
    <w:link w:val="Style_24_ch"/>
    <w:rPr>
      <w:rFonts w:ascii="XO Thames" w:hAnsi="XO Thames"/>
      <w:b w:val="1"/>
      <w:sz w:val="32"/>
    </w:rPr>
  </w:style>
  <w:style w:styleId="Style_24_ch" w:type="character">
    <w:name w:val="Heading 11"/>
    <w:link w:val="Style_24"/>
    <w:rPr>
      <w:rFonts w:ascii="XO Thames" w:hAnsi="XO Thames"/>
      <w:b w:val="1"/>
      <w:sz w:val="32"/>
    </w:rPr>
  </w:style>
  <w:style w:styleId="Style_25" w:type="paragraph">
    <w:name w:val="Header and Footer2"/>
    <w:basedOn w:val="Style_4"/>
    <w:link w:val="Style_25_ch"/>
  </w:style>
  <w:style w:styleId="Style_25_ch" w:type="character">
    <w:name w:val="Header and Footer2"/>
    <w:basedOn w:val="Style_4_ch"/>
    <w:link w:val="Style_25"/>
  </w:style>
  <w:style w:styleId="Style_26" w:type="paragraph">
    <w:name w:val="Heading 41"/>
    <w:link w:val="Style_26_ch"/>
    <w:rPr>
      <w:rFonts w:ascii="XO Thames" w:hAnsi="XO Thames"/>
      <w:b w:val="1"/>
      <w:sz w:val="24"/>
    </w:rPr>
  </w:style>
  <w:style w:styleId="Style_26_ch" w:type="character">
    <w:name w:val="Heading 41"/>
    <w:link w:val="Style_26"/>
    <w:rPr>
      <w:rFonts w:ascii="XO Thames" w:hAnsi="XO Thames"/>
      <w:b w:val="1"/>
      <w:sz w:val="24"/>
    </w:rPr>
  </w:style>
  <w:style w:styleId="Style_27" w:type="paragraph">
    <w:name w:val="Обычный1"/>
    <w:link w:val="Style_27_ch"/>
    <w:rPr>
      <w:rFonts w:asciiTheme="minorAscii" w:hAnsiTheme="minorHAnsi"/>
      <w:color w:val="000000"/>
      <w:spacing w:val="0"/>
      <w:sz w:val="22"/>
    </w:rPr>
  </w:style>
  <w:style w:styleId="Style_27_ch" w:type="character">
    <w:name w:val="Обычный1"/>
    <w:link w:val="Style_27"/>
    <w:rPr>
      <w:rFonts w:asciiTheme="minorAscii" w:hAnsiTheme="minorHAnsi"/>
      <w:color w:val="000000"/>
      <w:spacing w:val="0"/>
      <w:sz w:val="22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" w:type="paragraph">
    <w:name w:val="toc 3"/>
    <w:next w:val="Style_4"/>
    <w:link w:val="Style_2_ch"/>
    <w:uiPriority w:val="39"/>
    <w:pPr>
      <w:spacing w:after="160" w:line="264" w:lineRule="auto"/>
      <w:ind w:firstLine="0" w:left="400"/>
    </w:pPr>
    <w:rPr>
      <w:rFonts w:ascii="XO Thames" w:hAnsi="XO Thames"/>
      <w:sz w:val="28"/>
    </w:rPr>
  </w:style>
  <w:style w:styleId="Style_2_ch" w:type="character">
    <w:name w:val="toc 3"/>
    <w:link w:val="Style_2"/>
    <w:rPr>
      <w:rFonts w:ascii="XO Thames" w:hAnsi="XO Thames"/>
      <w:sz w:val="28"/>
    </w:rPr>
  </w:style>
  <w:style w:styleId="Style_29" w:type="paragraph">
    <w:name w:val="Contents 6"/>
    <w:link w:val="Style_29_ch"/>
    <w:rPr>
      <w:rFonts w:ascii="XO Thames" w:hAnsi="XO Thames"/>
      <w:sz w:val="28"/>
    </w:rPr>
  </w:style>
  <w:style w:styleId="Style_29_ch" w:type="character">
    <w:name w:val="Contents 6"/>
    <w:link w:val="Style_29"/>
    <w:rPr>
      <w:rFonts w:ascii="XO Thames" w:hAnsi="XO Thames"/>
      <w:sz w:val="28"/>
    </w:rPr>
  </w:style>
  <w:style w:styleId="Style_30" w:type="paragraph">
    <w:name w:val="Contents 2"/>
    <w:link w:val="Style_30_ch"/>
    <w:rPr>
      <w:rFonts w:ascii="XO Thames" w:hAnsi="XO Thames"/>
      <w:sz w:val="28"/>
    </w:rPr>
  </w:style>
  <w:style w:styleId="Style_30_ch" w:type="character">
    <w:name w:val="Contents 2"/>
    <w:link w:val="Style_30"/>
    <w:rPr>
      <w:rFonts w:ascii="XO Thames" w:hAnsi="XO Thames"/>
      <w:sz w:val="28"/>
    </w:rPr>
  </w:style>
  <w:style w:styleId="Style_31" w:type="paragraph">
    <w:name w:val="Footer1"/>
    <w:link w:val="Style_31_ch"/>
    <w:rPr>
      <w:rFonts w:ascii="Times New Roman" w:hAnsi="Times New Roman"/>
      <w:sz w:val="28"/>
    </w:rPr>
  </w:style>
  <w:style w:styleId="Style_31_ch" w:type="character">
    <w:name w:val="Footer1"/>
    <w:link w:val="Style_31"/>
    <w:rPr>
      <w:rFonts w:ascii="Times New Roman" w:hAnsi="Times New Roman"/>
      <w:sz w:val="28"/>
    </w:rPr>
  </w:style>
  <w:style w:styleId="Style_32" w:type="paragraph">
    <w:name w:val="List Paragraph"/>
    <w:basedOn w:val="Style_4"/>
    <w:link w:val="Style_32_ch"/>
    <w:pPr>
      <w:ind w:firstLine="0" w:left="720"/>
      <w:contextualSpacing w:val="1"/>
    </w:pPr>
  </w:style>
  <w:style w:styleId="Style_32_ch" w:type="character">
    <w:name w:val="List Paragraph"/>
    <w:basedOn w:val="Style_4_ch"/>
    <w:link w:val="Style_32"/>
  </w:style>
  <w:style w:styleId="Style_33" w:type="paragraph">
    <w:name w:val="Contents 3"/>
    <w:link w:val="Style_33_ch"/>
    <w:rPr>
      <w:rFonts w:ascii="XO Thames" w:hAnsi="XO Thames"/>
      <w:sz w:val="28"/>
    </w:rPr>
  </w:style>
  <w:style w:styleId="Style_33_ch" w:type="character">
    <w:name w:val="Contents 3"/>
    <w:link w:val="Style_33"/>
    <w:rPr>
      <w:rFonts w:ascii="XO Thames" w:hAnsi="XO Thames"/>
      <w:sz w:val="28"/>
    </w:rPr>
  </w:style>
  <w:style w:styleId="Style_34" w:type="paragraph">
    <w:name w:val="Гиперссылка1"/>
    <w:basedOn w:val="Style_21"/>
    <w:link w:val="Style_34_ch"/>
    <w:rPr>
      <w:color w:themeColor="hyperlink" w:val="0563C1"/>
      <w:u w:val="single"/>
    </w:rPr>
  </w:style>
  <w:style w:styleId="Style_34_ch" w:type="character">
    <w:name w:val="Гиперссылка1"/>
    <w:basedOn w:val="Style_21_ch"/>
    <w:link w:val="Style_34"/>
    <w:rPr>
      <w:color w:themeColor="hyperlink" w:val="0563C1"/>
      <w:u w:val="single"/>
    </w:rPr>
  </w:style>
  <w:style w:styleId="Style_35" w:type="paragraph">
    <w:name w:val="heading 5"/>
    <w:next w:val="Style_4"/>
    <w:link w:val="Style_35_ch"/>
    <w:uiPriority w:val="9"/>
    <w:qFormat/>
    <w:pPr>
      <w:spacing w:after="120" w:before="120" w:line="264" w:lineRule="auto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Contents 4"/>
    <w:link w:val="Style_36_ch"/>
    <w:rPr>
      <w:rFonts w:ascii="XO Thames" w:hAnsi="XO Thames"/>
      <w:sz w:val="28"/>
    </w:rPr>
  </w:style>
  <w:style w:styleId="Style_36_ch" w:type="character">
    <w:name w:val="Contents 4"/>
    <w:link w:val="Style_36"/>
    <w:rPr>
      <w:rFonts w:ascii="XO Thames" w:hAnsi="XO Thames"/>
      <w:sz w:val="28"/>
    </w:rPr>
  </w:style>
  <w:style w:styleId="Style_37" w:type="paragraph">
    <w:name w:val="heading 1"/>
    <w:next w:val="Style_4"/>
    <w:link w:val="Style_37_ch"/>
    <w:uiPriority w:val="9"/>
    <w:qFormat/>
    <w:pPr>
      <w:spacing w:after="120" w:before="120" w:line="264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Hyperlink"/>
    <w:link w:val="Style_38_ch"/>
    <w:rPr>
      <w:color w:val="0000FF"/>
      <w:u w:val="single"/>
    </w:rPr>
  </w:style>
  <w:style w:styleId="Style_38_ch" w:type="character">
    <w:name w:val="Hyperlink"/>
    <w:link w:val="Style_38"/>
    <w:rPr>
      <w:color w:val="0000FF"/>
      <w:u w:val="single"/>
    </w:rPr>
  </w:style>
  <w:style w:styleId="Style_39" w:type="paragraph">
    <w:name w:val="Footnote"/>
    <w:link w:val="Style_39_ch"/>
    <w:pPr>
      <w:ind w:firstLine="851" w:left="0"/>
      <w:jc w:val="both"/>
    </w:pPr>
    <w:rPr>
      <w:rFonts w:ascii="XO Thames" w:hAnsi="XO Thames"/>
    </w:rPr>
  </w:style>
  <w:style w:styleId="Style_39_ch" w:type="character">
    <w:name w:val="Footnote"/>
    <w:link w:val="Style_39"/>
    <w:rPr>
      <w:rFonts w:ascii="XO Thames" w:hAnsi="XO Thames"/>
    </w:rPr>
  </w:style>
  <w:style w:styleId="Style_40" w:type="paragraph">
    <w:name w:val="toc 1"/>
    <w:next w:val="Style_4"/>
    <w:link w:val="Style_40_ch"/>
    <w:uiPriority w:val="39"/>
    <w:pPr>
      <w:spacing w:after="160" w:line="264" w:lineRule="auto"/>
      <w:ind/>
    </w:pPr>
    <w:rPr>
      <w:rFonts w:ascii="XO Thames" w:hAnsi="XO Thames"/>
      <w:b w:val="1"/>
      <w:sz w:val="28"/>
    </w:rPr>
  </w:style>
  <w:style w:styleId="Style_40_ch" w:type="character">
    <w:name w:val="toc 1"/>
    <w:link w:val="Style_40"/>
    <w:rPr>
      <w:rFonts w:ascii="XO Thames" w:hAnsi="XO Thames"/>
      <w:b w:val="1"/>
      <w:sz w:val="28"/>
    </w:rPr>
  </w:style>
  <w:style w:styleId="Style_41" w:type="paragraph">
    <w:name w:val="Contents 5"/>
    <w:link w:val="Style_41_ch"/>
    <w:rPr>
      <w:rFonts w:ascii="XO Thames" w:hAnsi="XO Thames"/>
      <w:sz w:val="28"/>
    </w:rPr>
  </w:style>
  <w:style w:styleId="Style_41_ch" w:type="character">
    <w:name w:val="Contents 5"/>
    <w:link w:val="Style_41"/>
    <w:rPr>
      <w:rFonts w:ascii="XO Thames" w:hAnsi="XO Thames"/>
      <w:sz w:val="28"/>
    </w:rPr>
  </w:style>
  <w:style w:styleId="Style_42" w:type="paragraph">
    <w:name w:val="Header1"/>
    <w:link w:val="Style_42_ch"/>
  </w:style>
  <w:style w:styleId="Style_42_ch" w:type="character">
    <w:name w:val="Header1"/>
    <w:link w:val="Style_42"/>
  </w:style>
  <w:style w:styleId="Style_3" w:type="paragraph">
    <w:name w:val="Header and Footer"/>
    <w:link w:val="Style_3_ch"/>
    <w:pPr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43" w:type="paragraph">
    <w:name w:val="Plain Text1"/>
    <w:basedOn w:val="Style_4"/>
    <w:link w:val="Style_43_ch"/>
    <w:pPr>
      <w:spacing w:after="0" w:line="240" w:lineRule="auto"/>
      <w:ind/>
    </w:pPr>
    <w:rPr>
      <w:rFonts w:ascii="Calibri" w:hAnsi="Calibri"/>
    </w:rPr>
  </w:style>
  <w:style w:styleId="Style_43_ch" w:type="character">
    <w:name w:val="Plain Text1"/>
    <w:basedOn w:val="Style_4_ch"/>
    <w:link w:val="Style_43"/>
    <w:rPr>
      <w:rFonts w:ascii="Calibri" w:hAnsi="Calibri"/>
    </w:rPr>
  </w:style>
  <w:style w:styleId="Style_44" w:type="paragraph">
    <w:name w:val="toc 9"/>
    <w:next w:val="Style_4"/>
    <w:link w:val="Style_44_ch"/>
    <w:uiPriority w:val="39"/>
    <w:pPr>
      <w:spacing w:after="160" w:line="264" w:lineRule="auto"/>
      <w:ind w:firstLine="0" w:left="1600"/>
    </w:pPr>
    <w:rPr>
      <w:rFonts w:ascii="XO Thames" w:hAnsi="XO Thames"/>
      <w:sz w:val="28"/>
    </w:rPr>
  </w:style>
  <w:style w:styleId="Style_44_ch" w:type="character">
    <w:name w:val="toc 9"/>
    <w:link w:val="Style_44"/>
    <w:rPr>
      <w:rFonts w:ascii="XO Thames" w:hAnsi="XO Thames"/>
      <w:sz w:val="28"/>
    </w:rPr>
  </w:style>
  <w:style w:styleId="Style_45" w:type="paragraph">
    <w:name w:val="Title1"/>
    <w:link w:val="Style_45_ch"/>
    <w:rPr>
      <w:rFonts w:ascii="XO Thames" w:hAnsi="XO Thames"/>
      <w:b w:val="1"/>
      <w:caps w:val="1"/>
      <w:sz w:val="40"/>
    </w:rPr>
  </w:style>
  <w:style w:styleId="Style_45_ch" w:type="character">
    <w:name w:val="Title1"/>
    <w:link w:val="Style_45"/>
    <w:rPr>
      <w:rFonts w:ascii="XO Thames" w:hAnsi="XO Thames"/>
      <w:b w:val="1"/>
      <w:caps w:val="1"/>
      <w:sz w:val="40"/>
    </w:rPr>
  </w:style>
  <w:style w:styleId="Style_46" w:type="paragraph">
    <w:name w:val="Balloon Text1"/>
    <w:basedOn w:val="Style_4"/>
    <w:link w:val="Style_46_ch"/>
    <w:pPr>
      <w:spacing w:after="0" w:line="240" w:lineRule="auto"/>
      <w:ind/>
    </w:pPr>
    <w:rPr>
      <w:rFonts w:ascii="Segoe UI" w:hAnsi="Segoe UI"/>
      <w:sz w:val="18"/>
    </w:rPr>
  </w:style>
  <w:style w:styleId="Style_46_ch" w:type="character">
    <w:name w:val="Balloon Text1"/>
    <w:basedOn w:val="Style_4_ch"/>
    <w:link w:val="Style_46"/>
    <w:rPr>
      <w:rFonts w:ascii="Segoe UI" w:hAnsi="Segoe UI"/>
      <w:sz w:val="18"/>
    </w:rPr>
  </w:style>
  <w:style w:styleId="Style_47" w:type="paragraph">
    <w:name w:val="index heading"/>
    <w:basedOn w:val="Style_4"/>
    <w:link w:val="Style_47_ch"/>
  </w:style>
  <w:style w:styleId="Style_47_ch" w:type="character">
    <w:name w:val="index heading"/>
    <w:basedOn w:val="Style_4_ch"/>
    <w:link w:val="Style_47"/>
  </w:style>
  <w:style w:styleId="Style_48" w:type="paragraph">
    <w:name w:val="toc 8"/>
    <w:next w:val="Style_4"/>
    <w:link w:val="Style_48_ch"/>
    <w:uiPriority w:val="39"/>
    <w:pPr>
      <w:spacing w:after="160" w:line="264" w:lineRule="auto"/>
      <w:ind w:firstLine="0" w:left="1400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spacing w:after="140" w:line="276" w:lineRule="auto"/>
      <w:ind/>
    </w:pPr>
  </w:style>
  <w:style w:styleId="Style_1_ch" w:type="character">
    <w:name w:val="Body Text"/>
    <w:basedOn w:val="Style_4_ch"/>
    <w:link w:val="Style_1"/>
  </w:style>
  <w:style w:styleId="Style_8" w:type="paragraph">
    <w:name w:val="Table Paragraph"/>
    <w:basedOn w:val="Style_4"/>
    <w:link w:val="Style_8_ch"/>
    <w:pPr>
      <w:widowControl w:val="0"/>
      <w:spacing w:after="0" w:before="102" w:line="240" w:lineRule="auto"/>
      <w:ind/>
    </w:pPr>
    <w:rPr>
      <w:rFonts w:ascii="Times New Roman" w:hAnsi="Times New Roman"/>
    </w:rPr>
  </w:style>
  <w:style w:styleId="Style_8_ch" w:type="character">
    <w:name w:val="Table Paragraph"/>
    <w:basedOn w:val="Style_4_ch"/>
    <w:link w:val="Style_8"/>
    <w:rPr>
      <w:rFonts w:ascii="Times New Roman" w:hAnsi="Times New Roman"/>
    </w:rPr>
  </w:style>
  <w:style w:styleId="Style_49" w:type="paragraph">
    <w:name w:val="Endnote1"/>
    <w:link w:val="Style_49_ch"/>
    <w:pPr>
      <w:spacing w:after="160" w:line="264" w:lineRule="auto"/>
      <w:ind w:firstLine="851" w:left="0"/>
      <w:jc w:val="both"/>
    </w:pPr>
    <w:rPr>
      <w:rFonts w:ascii="XO Thames" w:hAnsi="XO Thames"/>
    </w:rPr>
  </w:style>
  <w:style w:styleId="Style_49_ch" w:type="character">
    <w:name w:val="Endnote1"/>
    <w:link w:val="Style_49"/>
    <w:rPr>
      <w:rFonts w:ascii="XO Thames" w:hAnsi="XO Thames"/>
    </w:rPr>
  </w:style>
  <w:style w:styleId="Style_50" w:type="paragraph">
    <w:name w:val="Heading 21"/>
    <w:link w:val="Style_50_ch"/>
    <w:rPr>
      <w:rFonts w:ascii="XO Thames" w:hAnsi="XO Thames"/>
      <w:b w:val="1"/>
      <w:sz w:val="28"/>
    </w:rPr>
  </w:style>
  <w:style w:styleId="Style_50_ch" w:type="character">
    <w:name w:val="Heading 21"/>
    <w:link w:val="Style_50"/>
    <w:rPr>
      <w:rFonts w:ascii="XO Thames" w:hAnsi="XO Thames"/>
      <w:b w:val="1"/>
      <w:sz w:val="28"/>
    </w:rPr>
  </w:style>
  <w:style w:styleId="Style_51" w:type="paragraph">
    <w:name w:val="caption"/>
    <w:basedOn w:val="Style_4"/>
    <w:link w:val="Style_51_ch"/>
    <w:pPr>
      <w:spacing w:after="120" w:before="120"/>
      <w:ind/>
    </w:pPr>
    <w:rPr>
      <w:i w:val="1"/>
      <w:sz w:val="24"/>
    </w:rPr>
  </w:style>
  <w:style w:styleId="Style_51_ch" w:type="character">
    <w:name w:val="caption"/>
    <w:basedOn w:val="Style_4_ch"/>
    <w:link w:val="Style_51"/>
    <w:rPr>
      <w:i w:val="1"/>
      <w:sz w:val="24"/>
    </w:rPr>
  </w:style>
  <w:style w:styleId="Style_52" w:type="paragraph">
    <w:name w:val="Internet link"/>
    <w:basedOn w:val="Style_21"/>
    <w:link w:val="Style_52_ch"/>
    <w:rPr>
      <w:color w:themeColor="hyperlink" w:val="0563C1"/>
      <w:u w:val="single"/>
    </w:rPr>
  </w:style>
  <w:style w:styleId="Style_52_ch" w:type="character">
    <w:name w:val="Internet link"/>
    <w:basedOn w:val="Style_21_ch"/>
    <w:link w:val="Style_52"/>
    <w:rPr>
      <w:color w:themeColor="hyperlink" w:val="0563C1"/>
      <w:u w:val="single"/>
    </w:rPr>
  </w:style>
  <w:style w:styleId="Style_53" w:type="paragraph">
    <w:name w:val="footer"/>
    <w:basedOn w:val="Style_4"/>
    <w:link w:val="Style_5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53_ch" w:type="character">
    <w:name w:val="footer"/>
    <w:basedOn w:val="Style_4_ch"/>
    <w:link w:val="Style_53"/>
    <w:rPr>
      <w:rFonts w:ascii="Times New Roman" w:hAnsi="Times New Roman"/>
      <w:sz w:val="28"/>
    </w:rPr>
  </w:style>
  <w:style w:styleId="Style_54" w:type="paragraph">
    <w:name w:val="toc 5"/>
    <w:next w:val="Style_4"/>
    <w:link w:val="Style_54_ch"/>
    <w:uiPriority w:val="39"/>
    <w:pPr>
      <w:spacing w:after="160" w:line="264" w:lineRule="auto"/>
      <w:ind w:firstLine="0" w:left="800"/>
    </w:pPr>
    <w:rPr>
      <w:rFonts w:ascii="XO Thames" w:hAnsi="XO Thames"/>
      <w:sz w:val="28"/>
    </w:rPr>
  </w:style>
  <w:style w:styleId="Style_54_ch" w:type="character">
    <w:name w:val="toc 5"/>
    <w:link w:val="Style_54"/>
    <w:rPr>
      <w:rFonts w:ascii="XO Thames" w:hAnsi="XO Thames"/>
      <w:sz w:val="28"/>
    </w:rPr>
  </w:style>
  <w:style w:styleId="Style_55" w:type="paragraph">
    <w:name w:val="header"/>
    <w:basedOn w:val="Style_4"/>
    <w:link w:val="Style_55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5_ch" w:type="character">
    <w:name w:val="header"/>
    <w:basedOn w:val="Style_4_ch"/>
    <w:link w:val="Style_55"/>
  </w:style>
  <w:style w:styleId="Style_56" w:type="paragraph">
    <w:name w:val="Subtitle"/>
    <w:next w:val="Style_4"/>
    <w:link w:val="Style_56_ch"/>
    <w:uiPriority w:val="11"/>
    <w:qFormat/>
    <w:pPr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56_ch" w:type="character">
    <w:name w:val="Subtitle"/>
    <w:link w:val="Style_56"/>
    <w:rPr>
      <w:rFonts w:ascii="XO Thames" w:hAnsi="XO Thames"/>
      <w:i w:val="1"/>
      <w:sz w:val="24"/>
    </w:rPr>
  </w:style>
  <w:style w:styleId="Style_57" w:type="paragraph">
    <w:name w:val="Contents 1"/>
    <w:link w:val="Style_57_ch"/>
    <w:rPr>
      <w:rFonts w:ascii="XO Thames" w:hAnsi="XO Thames"/>
      <w:b w:val="1"/>
      <w:sz w:val="28"/>
    </w:rPr>
  </w:style>
  <w:style w:styleId="Style_57_ch" w:type="character">
    <w:name w:val="Contents 1"/>
    <w:link w:val="Style_57"/>
    <w:rPr>
      <w:rFonts w:ascii="XO Thames" w:hAnsi="XO Thames"/>
      <w:b w:val="1"/>
      <w:sz w:val="28"/>
    </w:rPr>
  </w:style>
  <w:style w:styleId="Style_58" w:type="paragraph">
    <w:name w:val="Subtitle1"/>
    <w:link w:val="Style_58_ch"/>
    <w:rPr>
      <w:rFonts w:ascii="XO Thames" w:hAnsi="XO Thames"/>
      <w:i w:val="1"/>
      <w:sz w:val="24"/>
    </w:rPr>
  </w:style>
  <w:style w:styleId="Style_58_ch" w:type="character">
    <w:name w:val="Subtitle1"/>
    <w:link w:val="Style_58"/>
    <w:rPr>
      <w:rFonts w:ascii="XO Thames" w:hAnsi="XO Thames"/>
      <w:i w:val="1"/>
      <w:sz w:val="24"/>
    </w:rPr>
  </w:style>
  <w:style w:styleId="Style_59" w:type="paragraph">
    <w:name w:val="Заголовок1"/>
    <w:basedOn w:val="Style_27"/>
    <w:link w:val="Style_59_ch"/>
    <w:rPr>
      <w:rFonts w:ascii="Liberation Sans" w:hAnsi="Liberation Sans"/>
      <w:color w:val="000000"/>
      <w:spacing w:val="0"/>
      <w:sz w:val="28"/>
    </w:rPr>
  </w:style>
  <w:style w:styleId="Style_59_ch" w:type="character">
    <w:name w:val="Заголовок1"/>
    <w:basedOn w:val="Style_27_ch"/>
    <w:link w:val="Style_59"/>
    <w:rPr>
      <w:rFonts w:ascii="Liberation Sans" w:hAnsi="Liberation Sans"/>
      <w:color w:val="000000"/>
      <w:spacing w:val="0"/>
      <w:sz w:val="28"/>
    </w:rPr>
  </w:style>
  <w:style w:styleId="Style_60" w:type="paragraph">
    <w:name w:val="Title"/>
    <w:next w:val="Style_1"/>
    <w:link w:val="Style_60_ch"/>
    <w:uiPriority w:val="10"/>
    <w:qFormat/>
    <w:pPr>
      <w:spacing w:after="567" w:before="567" w:line="264" w:lineRule="auto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4"/>
    <w:link w:val="Style_61_ch"/>
    <w:uiPriority w:val="9"/>
    <w:qFormat/>
    <w:pPr>
      <w:spacing w:after="120" w:before="120" w:line="264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heading 2"/>
    <w:next w:val="Style_4"/>
    <w:link w:val="Style_62_ch"/>
    <w:uiPriority w:val="9"/>
    <w:qFormat/>
    <w:pPr>
      <w:spacing w:after="120" w:before="120" w:line="264" w:lineRule="auto"/>
      <w:ind/>
      <w:jc w:val="both"/>
      <w:outlineLvl w:val="1"/>
    </w:pPr>
    <w:rPr>
      <w:rFonts w:ascii="XO Thames" w:hAnsi="XO Thames"/>
      <w:b w:val="1"/>
      <w:sz w:val="28"/>
    </w:rPr>
  </w:style>
  <w:style w:styleId="Style_62_ch" w:type="character">
    <w:name w:val="heading 2"/>
    <w:link w:val="Style_62"/>
    <w:rPr>
      <w:rFonts w:ascii="XO Thames" w:hAnsi="XO Thames"/>
      <w:b w:val="1"/>
      <w:sz w:val="28"/>
    </w:rPr>
  </w:style>
  <w:style w:styleId="Style_63" w:type="paragraph">
    <w:name w:val="List"/>
    <w:basedOn w:val="Style_1"/>
    <w:link w:val="Style_63_ch"/>
  </w:style>
  <w:style w:styleId="Style_63_ch" w:type="character">
    <w:name w:val="List"/>
    <w:basedOn w:val="Style_1_ch"/>
    <w:link w:val="Style_63"/>
  </w:style>
  <w:style w:styleId="Style_7" w:type="table">
    <w:name w:val="Table Normal"/>
    <w:pPr>
      <w:widowControl w:val="0"/>
      <w:ind/>
    </w:pPr>
    <w:tblPr>
      <w:tblCellMar>
        <w:top w:type="dxa" w:w="0"/>
        <w:left w:type="dxa" w:w="0"/>
        <w:bottom w:type="dxa" w:w="0"/>
        <w:right w:type="dxa" w:w="0"/>
      </w:tblCellMar>
    </w:tblPr>
  </w:style>
  <w:style w:styleId="Style_6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9" w:type="table">
    <w:name w:val="Table Normal1"/>
    <w:rPr>
      <w:rFonts w:ascii="Calibri" w:hAnsi="Calibri"/>
    </w:rPr>
    <w:tblPr>
      <w:tblCellMar>
        <w:top w:type="dxa" w:w="0"/>
        <w:left w:type="dxa" w:w="0"/>
        <w:bottom w:type="dxa" w:w="0"/>
        <w:right w:type="dxa" w:w="0"/>
      </w:tblCellMar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Сетка таблицы2"/>
    <w:basedOn w:val="Style_5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65" w:type="table">
    <w:name w:val="Сетка таблицы1"/>
    <w:basedOn w:val="Style_5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2025-12-17T02:24:42Z</dcterms:modified>
</cp:coreProperties>
</file>