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C11B5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C11B5E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C11B5E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C11B5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C11B5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C11B5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C11B5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C11B5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11B5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C11B5E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F14D5" w:rsidRDefault="00E137D7" w:rsidP="00C11B5E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15.11.2023 № 134-Н 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="000F25D1" w:rsidRPr="000F25D1">
              <w:rPr>
                <w:rFonts w:ascii="Times New Roman" w:hAnsi="Times New Roman"/>
                <w:b/>
                <w:sz w:val="28"/>
              </w:rPr>
              <w:t xml:space="preserve">Об установлении тарифов на тепловую энергию, теплоноситель </w:t>
            </w:r>
          </w:p>
          <w:p w:rsidR="00A63B9B" w:rsidRDefault="000F25D1" w:rsidP="00C11B5E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0F25D1">
              <w:rPr>
                <w:rFonts w:ascii="Times New Roman" w:hAnsi="Times New Roman"/>
                <w:b/>
                <w:sz w:val="28"/>
              </w:rPr>
              <w:t>и горячую воду в закрытой системе горячего водоснабжения, поставляемую МУП «Горсети» потребителям городского округа «по</w:t>
            </w:r>
            <w:r>
              <w:rPr>
                <w:rFonts w:ascii="Times New Roman" w:hAnsi="Times New Roman"/>
                <w:b/>
                <w:sz w:val="28"/>
              </w:rPr>
              <w:t>сёлок Палана», на 2024-2028 годы</w:t>
            </w:r>
            <w:r w:rsidR="00E137D7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11B5E" w:rsidRDefault="00C11B5E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66271" w:rsidRPr="006B0336" w:rsidRDefault="0035611E" w:rsidP="00C11B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№ 760-э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Законом Камчатского края </w:t>
      </w:r>
      <w:r w:rsidR="00E71790">
        <w:rPr>
          <w:rFonts w:ascii="Times New Roman" w:eastAsia="Calibri" w:hAnsi="Times New Roman"/>
          <w:color w:val="auto"/>
          <w:sz w:val="28"/>
          <w:szCs w:val="28"/>
        </w:rPr>
        <w:t xml:space="preserve">от 05.12.2024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="00E71790">
        <w:rPr>
          <w:rFonts w:ascii="Times New Roman" w:eastAsia="Calibri" w:hAnsi="Times New Roman"/>
          <w:color w:val="auto"/>
          <w:sz w:val="28"/>
          <w:szCs w:val="28"/>
        </w:rPr>
        <w:t>№ 421 «О краевом бюджете на 2025 год и на плановый период 2026 и 2027</w:t>
      </w:r>
      <w:r w:rsidRPr="00E04BB1">
        <w:rPr>
          <w:rFonts w:ascii="Times New Roman" w:eastAsia="Calibri" w:hAnsi="Times New Roman"/>
          <w:color w:val="auto"/>
          <w:sz w:val="28"/>
          <w:szCs w:val="28"/>
        </w:rPr>
        <w:t xml:space="preserve">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7F14D5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6B0336" w:rsidRPr="006B0336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C11B5E" w:rsidRPr="006B0336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6B0336" w:rsidRPr="006B0336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6B0336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6B0336" w:rsidRPr="006B0336">
        <w:rPr>
          <w:rFonts w:ascii="Times New Roman" w:eastAsia="Calibri" w:hAnsi="Times New Roman"/>
          <w:color w:val="auto"/>
          <w:sz w:val="28"/>
          <w:szCs w:val="28"/>
          <w:highlight w:val="yellow"/>
          <w:lang w:val="en-US"/>
        </w:rPr>
        <w:t>XX</w:t>
      </w:r>
    </w:p>
    <w:p w:rsidR="0024425A" w:rsidRDefault="0024425A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24425A" w:rsidRDefault="0024425A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054F" w:rsidRDefault="00166271" w:rsidP="006005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EBD">
        <w:rPr>
          <w:rFonts w:ascii="Times New Roman" w:hAnsi="Times New Roman"/>
          <w:sz w:val="28"/>
          <w:highlight w:val="yellow"/>
        </w:rPr>
        <w:lastRenderedPageBreak/>
        <w:t xml:space="preserve">1. Внести в постановление Региональной службы по тарифам и ценам Камчатского края от 15.11.2023 № 134-Н «Об установлении тарифов на тепловую энергию, теплоноситель и горячую воду в закрытой системе горячего водоснабжения, поставляемую МУП «Горсети» потребителям городского округа «поселок Палана», на 2024-2028 годы» </w:t>
      </w:r>
      <w:r w:rsidR="00556F35" w:rsidRPr="00273EBD">
        <w:rPr>
          <w:rFonts w:ascii="Times New Roman" w:hAnsi="Times New Roman"/>
          <w:sz w:val="28"/>
          <w:highlight w:val="yellow"/>
        </w:rPr>
        <w:t>изменения</w:t>
      </w:r>
      <w:r w:rsidR="009E33C6">
        <w:rPr>
          <w:rFonts w:ascii="Times New Roman" w:hAnsi="Times New Roman"/>
          <w:sz w:val="28"/>
          <w:highlight w:val="yellow"/>
        </w:rPr>
        <w:t>,</w:t>
      </w:r>
      <w:r w:rsidR="0060054F" w:rsidRPr="00273EBD">
        <w:rPr>
          <w:rFonts w:ascii="Times New Roman" w:hAnsi="Times New Roman"/>
          <w:sz w:val="28"/>
          <w:szCs w:val="28"/>
          <w:highlight w:val="yellow"/>
        </w:rPr>
        <w:t xml:space="preserve"> изложить</w:t>
      </w:r>
      <w:r w:rsidR="004D37E7" w:rsidRPr="004D37E7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D37E7">
        <w:rPr>
          <w:rFonts w:ascii="Times New Roman" w:hAnsi="Times New Roman"/>
          <w:sz w:val="28"/>
          <w:szCs w:val="28"/>
          <w:highlight w:val="yellow"/>
        </w:rPr>
        <w:t>в</w:t>
      </w:r>
      <w:r w:rsidR="0060054F" w:rsidRPr="00273EBD">
        <w:rPr>
          <w:rFonts w:ascii="Times New Roman" w:hAnsi="Times New Roman"/>
          <w:sz w:val="28"/>
          <w:szCs w:val="28"/>
          <w:highlight w:val="yellow"/>
        </w:rPr>
        <w:t xml:space="preserve"> приложения</w:t>
      </w:r>
      <w:r w:rsidR="004D37E7">
        <w:rPr>
          <w:rFonts w:ascii="Times New Roman" w:hAnsi="Times New Roman"/>
          <w:sz w:val="28"/>
          <w:szCs w:val="28"/>
          <w:highlight w:val="yellow"/>
        </w:rPr>
        <w:t>х</w:t>
      </w:r>
      <w:r w:rsidR="005806FA">
        <w:rPr>
          <w:rFonts w:ascii="Times New Roman" w:hAnsi="Times New Roman"/>
          <w:sz w:val="28"/>
          <w:szCs w:val="28"/>
          <w:highlight w:val="yellow"/>
        </w:rPr>
        <w:t xml:space="preserve"> 2 - 5</w:t>
      </w:r>
      <w:r w:rsidR="0060054F" w:rsidRPr="00273EBD">
        <w:rPr>
          <w:rFonts w:ascii="Times New Roman" w:hAnsi="Times New Roman"/>
          <w:sz w:val="28"/>
          <w:szCs w:val="28"/>
          <w:highlight w:val="yellow"/>
        </w:rPr>
        <w:t xml:space="preserve"> в ред</w:t>
      </w:r>
      <w:r w:rsidR="005806FA">
        <w:rPr>
          <w:rFonts w:ascii="Times New Roman" w:hAnsi="Times New Roman"/>
          <w:sz w:val="28"/>
          <w:szCs w:val="28"/>
          <w:highlight w:val="yellow"/>
        </w:rPr>
        <w:t>акции согласно приложениям 1 - 4</w:t>
      </w:r>
      <w:r w:rsidR="0060054F" w:rsidRPr="00273EBD">
        <w:rPr>
          <w:rFonts w:ascii="Times New Roman" w:hAnsi="Times New Roman"/>
          <w:sz w:val="28"/>
          <w:szCs w:val="28"/>
          <w:highlight w:val="yellow"/>
        </w:rPr>
        <w:t xml:space="preserve"> к настоящему постановлению.</w:t>
      </w:r>
    </w:p>
    <w:p w:rsidR="000F25D1" w:rsidRPr="000F25D1" w:rsidRDefault="00E277ED" w:rsidP="006005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F25D1" w:rsidRPr="000F25D1">
        <w:rPr>
          <w:rFonts w:ascii="Times New Roman" w:hAnsi="Times New Roman"/>
          <w:sz w:val="28"/>
        </w:rPr>
        <w:t>.</w:t>
      </w:r>
      <w:r w:rsidR="000F25D1" w:rsidRPr="000F25D1">
        <w:rPr>
          <w:rFonts w:ascii="Times New Roman" w:hAnsi="Times New Roman"/>
          <w:sz w:val="28"/>
        </w:rPr>
        <w:tab/>
        <w:t xml:space="preserve">Настоящее постановление вступает в силу </w:t>
      </w:r>
      <w:r w:rsidR="0060054F">
        <w:rPr>
          <w:rFonts w:ascii="Times New Roman" w:hAnsi="Times New Roman"/>
          <w:sz w:val="28"/>
        </w:rPr>
        <w:t>с 1 января 2026</w:t>
      </w:r>
      <w:r w:rsidR="005C6220">
        <w:rPr>
          <w:rFonts w:ascii="Times New Roman" w:hAnsi="Times New Roman"/>
          <w:sz w:val="28"/>
        </w:rPr>
        <w:t xml:space="preserve"> года</w:t>
      </w:r>
      <w:r w:rsidR="000F25D1" w:rsidRPr="000F25D1">
        <w:rPr>
          <w:rFonts w:ascii="Times New Roman" w:hAnsi="Times New Roman"/>
          <w:sz w:val="28"/>
        </w:rPr>
        <w:t>.</w:t>
      </w:r>
    </w:p>
    <w:p w:rsidR="00580CB9" w:rsidRDefault="00580CB9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6220" w:rsidRDefault="005C6220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69"/>
        <w:gridCol w:w="2743"/>
      </w:tblGrid>
      <w:tr w:rsidR="00A63B9B" w:rsidTr="00C11B5E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C11B5E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11B5E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C11B5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11B5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C11B5E" w:rsidRDefault="00C11B5E" w:rsidP="00C11B5E">
      <w:pPr>
        <w:widowControl w:val="0"/>
        <w:spacing w:after="0" w:line="240" w:lineRule="auto"/>
        <w:ind w:left="439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806FA" w:rsidRPr="005806FA" w:rsidRDefault="005806FA" w:rsidP="005806FA">
      <w:pPr>
        <w:spacing w:after="0" w:line="240" w:lineRule="auto"/>
        <w:ind w:left="4395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806FA">
        <w:rPr>
          <w:rFonts w:ascii="Times New Roman" w:hAnsi="Times New Roman"/>
          <w:sz w:val="28"/>
          <w:szCs w:val="28"/>
          <w:highlight w:val="yellow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yellow"/>
        </w:rPr>
        <w:t xml:space="preserve"> 1</w:t>
      </w:r>
      <w:r w:rsidRPr="005806FA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5806FA" w:rsidRPr="005806FA" w:rsidRDefault="005806FA" w:rsidP="005806FA">
      <w:pPr>
        <w:spacing w:after="0" w:line="240" w:lineRule="auto"/>
        <w:ind w:left="5103" w:right="8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806FA">
        <w:rPr>
          <w:rFonts w:ascii="Times New Roman" w:hAnsi="Times New Roman"/>
          <w:sz w:val="28"/>
          <w:szCs w:val="28"/>
          <w:highlight w:val="yellow"/>
        </w:rPr>
        <w:t xml:space="preserve">Региональной службы по тарифам </w:t>
      </w:r>
      <w:r w:rsidRPr="005806FA">
        <w:rPr>
          <w:rFonts w:ascii="Times New Roman" w:hAnsi="Times New Roman"/>
          <w:sz w:val="28"/>
          <w:szCs w:val="28"/>
          <w:highlight w:val="yellow"/>
        </w:rPr>
        <w:br/>
        <w:t xml:space="preserve">и ценам Камчатского края </w:t>
      </w:r>
    </w:p>
    <w:p w:rsidR="005806FA" w:rsidRPr="005806FA" w:rsidRDefault="005806FA" w:rsidP="005806FA">
      <w:pPr>
        <w:spacing w:after="0" w:line="240" w:lineRule="auto"/>
        <w:ind w:left="4395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806FA">
        <w:rPr>
          <w:rFonts w:ascii="Times New Roman" w:hAnsi="Times New Roman"/>
          <w:sz w:val="28"/>
          <w:szCs w:val="28"/>
          <w:highlight w:val="yellow"/>
        </w:rPr>
        <w:t xml:space="preserve">от </w:t>
      </w:r>
      <w:r>
        <w:rPr>
          <w:rFonts w:ascii="Times New Roman" w:hAnsi="Times New Roman"/>
          <w:sz w:val="28"/>
          <w:szCs w:val="28"/>
          <w:highlight w:val="yellow"/>
        </w:rPr>
        <w:t>18.12</w:t>
      </w:r>
      <w:r w:rsidRPr="005806FA">
        <w:rPr>
          <w:rFonts w:ascii="Times New Roman" w:hAnsi="Times New Roman"/>
          <w:sz w:val="28"/>
          <w:szCs w:val="28"/>
          <w:highlight w:val="yellow"/>
        </w:rPr>
        <w:t>.202</w:t>
      </w:r>
      <w:r>
        <w:rPr>
          <w:rFonts w:ascii="Times New Roman" w:hAnsi="Times New Roman"/>
          <w:sz w:val="28"/>
          <w:szCs w:val="28"/>
          <w:highlight w:val="yellow"/>
        </w:rPr>
        <w:t>5</w:t>
      </w:r>
      <w:r w:rsidRPr="005806FA">
        <w:rPr>
          <w:rFonts w:ascii="Times New Roman" w:hAnsi="Times New Roman"/>
          <w:sz w:val="28"/>
          <w:szCs w:val="28"/>
          <w:highlight w:val="yellow"/>
        </w:rPr>
        <w:t xml:space="preserve"> № </w:t>
      </w:r>
      <w:r>
        <w:rPr>
          <w:rFonts w:ascii="Times New Roman" w:hAnsi="Times New Roman"/>
          <w:sz w:val="28"/>
          <w:szCs w:val="28"/>
          <w:highlight w:val="yellow"/>
        </w:rPr>
        <w:t>ХХ</w:t>
      </w:r>
      <w:r w:rsidRPr="005806FA">
        <w:rPr>
          <w:rFonts w:ascii="Times New Roman" w:hAnsi="Times New Roman"/>
          <w:sz w:val="28"/>
          <w:szCs w:val="28"/>
          <w:highlight w:val="yellow"/>
        </w:rPr>
        <w:t>-Н</w:t>
      </w:r>
    </w:p>
    <w:p w:rsidR="005806FA" w:rsidRPr="005806FA" w:rsidRDefault="005806FA" w:rsidP="005806FA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806FA" w:rsidRPr="005806FA" w:rsidRDefault="005806FA" w:rsidP="005806FA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2 к постановлению </w:t>
      </w: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 xml:space="preserve">Региональной службы по тарифам </w:t>
      </w: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 xml:space="preserve">и ценам Камчатского края </w:t>
      </w:r>
    </w:p>
    <w:p w:rsidR="005806FA" w:rsidRPr="005806FA" w:rsidRDefault="005806FA" w:rsidP="005806FA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15.11.2023 № 134-Н</w:t>
      </w:r>
    </w:p>
    <w:p w:rsidR="005806FA" w:rsidRPr="005806FA" w:rsidRDefault="005806FA" w:rsidP="005806FA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806FA" w:rsidRPr="005806FA" w:rsidRDefault="005806FA" w:rsidP="005806FA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5806F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5806F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5806FA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 xml:space="preserve">МУП «Горсети» </w:t>
      </w:r>
      <w:r w:rsidRPr="005806FA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потребителям </w:t>
      </w:r>
      <w:r w:rsidRPr="005806F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городского округа «посёлок Палана»</w:t>
      </w:r>
      <w:r w:rsidRPr="005806FA">
        <w:rPr>
          <w:rFonts w:ascii="Times New Roman" w:eastAsia="Calibri" w:hAnsi="Times New Roman"/>
          <w:color w:val="auto"/>
          <w:sz w:val="28"/>
          <w:szCs w:val="28"/>
          <w:highlight w:val="yellow"/>
        </w:rPr>
        <w:t>,</w:t>
      </w:r>
      <w:r w:rsidRPr="005806F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</w:p>
    <w:p w:rsidR="005806FA" w:rsidRPr="005806FA" w:rsidRDefault="005806FA" w:rsidP="005806FA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5806FA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5806FA" w:rsidRPr="005806FA" w:rsidRDefault="005806FA" w:rsidP="005806FA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76"/>
        <w:gridCol w:w="2532"/>
        <w:gridCol w:w="1269"/>
        <w:gridCol w:w="1281"/>
        <w:gridCol w:w="845"/>
        <w:gridCol w:w="704"/>
        <w:gridCol w:w="703"/>
        <w:gridCol w:w="703"/>
        <w:gridCol w:w="15"/>
        <w:gridCol w:w="910"/>
      </w:tblGrid>
      <w:tr w:rsidR="005806FA" w:rsidRPr="005806FA" w:rsidTr="00BA6E50">
        <w:trPr>
          <w:trHeight w:val="641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5806FA" w:rsidRPr="005806FA" w:rsidTr="00BA6E50">
        <w:trPr>
          <w:trHeight w:val="102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806FA" w:rsidRPr="005806FA" w:rsidTr="00BA6E50">
        <w:trPr>
          <w:trHeight w:val="270"/>
          <w:jc w:val="center"/>
        </w:trPr>
        <w:tc>
          <w:tcPr>
            <w:tcW w:w="70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9638" w:type="dxa"/>
            <w:gridSpan w:val="10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806FA" w:rsidRPr="005806FA" w:rsidTr="00BA6E50">
        <w:trPr>
          <w:trHeight w:val="318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8"/>
                <w:szCs w:val="24"/>
                <w:highlight w:val="yellow"/>
              </w:rPr>
              <w:t>МУП «Горсети»</w:t>
            </w: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318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676" w:type="dxa"/>
            <w:vMerge/>
            <w:shd w:val="clear" w:color="auto" w:fill="auto"/>
            <w:textDirection w:val="btLr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10 588,64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451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25 522,32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27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17 900,00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18 927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,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59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221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18 500,00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19 609,62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19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19 000,00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20 006,60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31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19 000,00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lastRenderedPageBreak/>
              <w:t>1.15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20 400,47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cantSplit/>
          <w:trHeight w:val="444"/>
          <w:jc w:val="center"/>
        </w:trPr>
        <w:tc>
          <w:tcPr>
            <w:tcW w:w="70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962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5806FA" w:rsidRPr="005806FA" w:rsidTr="00BA6E50">
        <w:trPr>
          <w:trHeight w:val="28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451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12 706,44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451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30 626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,</w:t>
            </w: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78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27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21 480,00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1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22 713,11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27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402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22 200,00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23 531,54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36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22 800,00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24 007,92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342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22 800,00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6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806FA">
              <w:rPr>
                <w:rFonts w:ascii="Times New Roman" w:hAnsi="Times New Roman"/>
                <w:color w:val="auto"/>
                <w:szCs w:val="22"/>
                <w:highlight w:val="yellow"/>
              </w:rPr>
              <w:t>24 480,56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281"/>
          <w:jc w:val="center"/>
        </w:trPr>
        <w:tc>
          <w:tcPr>
            <w:tcW w:w="705" w:type="dxa"/>
            <w:vMerge w:val="restart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81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806FA" w:rsidRPr="005806FA" w:rsidTr="00BA6E50">
        <w:trPr>
          <w:trHeight w:val="183"/>
          <w:jc w:val="center"/>
        </w:trPr>
        <w:tc>
          <w:tcPr>
            <w:tcW w:w="705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806FA" w:rsidRPr="005806FA" w:rsidTr="00BA6E50">
        <w:trPr>
          <w:trHeight w:val="546"/>
          <w:jc w:val="center"/>
        </w:trPr>
        <w:tc>
          <w:tcPr>
            <w:tcW w:w="705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vMerge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5806FA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69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5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4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3" w:type="dxa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806FA" w:rsidRPr="005806FA" w:rsidRDefault="005806FA" w:rsidP="00BA6E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5806FA" w:rsidRPr="005806FA" w:rsidRDefault="005806FA" w:rsidP="005806FA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5806FA" w:rsidRPr="005806FA" w:rsidRDefault="005806FA" w:rsidP="005806FA">
      <w:pPr>
        <w:widowControl w:val="0"/>
        <w:spacing w:after="0" w:line="240" w:lineRule="auto"/>
        <w:ind w:left="-142"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5806FA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5806FA" w:rsidRPr="005806FA" w:rsidRDefault="005806FA" w:rsidP="005806FA">
      <w:pPr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806FA" w:rsidRPr="005806FA" w:rsidRDefault="005806FA" w:rsidP="005806FA">
      <w:pPr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5806FA" w:rsidRP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06FA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3CF5" w:rsidRPr="00273EBD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2</w:t>
      </w:r>
      <w:r w:rsidR="00D33CF5" w:rsidRPr="00273EB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D33CF5" w:rsidRPr="00273EBD" w:rsidRDefault="00F36F70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33CF5"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D33CF5" w:rsidRPr="00273EBD" w:rsidRDefault="00273EBD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273EB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>-Н</w:t>
      </w:r>
    </w:p>
    <w:p w:rsidR="00D33CF5" w:rsidRPr="00273EBD" w:rsidRDefault="00D33CF5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3CF5" w:rsidRPr="00273EBD" w:rsidRDefault="003A0702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«Приложение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3 </w:t>
      </w:r>
      <w:r w:rsidRPr="00273EBD">
        <w:rPr>
          <w:rFonts w:ascii="Times New Roman" w:hAnsi="Times New Roman"/>
          <w:sz w:val="28"/>
          <w:szCs w:val="28"/>
          <w:highlight w:val="yellow"/>
        </w:rPr>
        <w:t>к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33CF5" w:rsidRPr="00273EBD">
        <w:rPr>
          <w:rFonts w:ascii="Times New Roman" w:hAnsi="Times New Roman"/>
          <w:sz w:val="28"/>
          <w:szCs w:val="28"/>
          <w:highlight w:val="yellow"/>
        </w:rPr>
        <w:t xml:space="preserve">постановлению </w:t>
      </w:r>
      <w:r w:rsidRPr="00273EBD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33CF5"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33CF5"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D33CF5" w:rsidRPr="00273EBD" w:rsidRDefault="00D33CF5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15.11.2023 № 134-Н</w:t>
      </w:r>
    </w:p>
    <w:p w:rsidR="00D33CF5" w:rsidRPr="00273EBD" w:rsidRDefault="00D33CF5" w:rsidP="00C11B5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D33CF5" w:rsidRPr="00273EBD" w:rsidRDefault="00D33CF5" w:rsidP="00C11B5E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273EBD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МУП «Горсети» на нужды отопления и горячего водоснабжения населению и исполнителям коммунальных услуг для населения городского округа «поселок Палана», </w:t>
      </w:r>
    </w:p>
    <w:p w:rsidR="00D33CF5" w:rsidRPr="00273EBD" w:rsidRDefault="00D33CF5" w:rsidP="00C11B5E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273EBD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2024-2028 годы</w:t>
      </w:r>
    </w:p>
    <w:p w:rsidR="00D33CF5" w:rsidRPr="00273EBD" w:rsidRDefault="00D33CF5" w:rsidP="00C11B5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680"/>
        <w:gridCol w:w="8"/>
        <w:gridCol w:w="1964"/>
        <w:gridCol w:w="1267"/>
        <w:gridCol w:w="986"/>
        <w:gridCol w:w="872"/>
        <w:gridCol w:w="732"/>
        <w:gridCol w:w="845"/>
        <w:gridCol w:w="845"/>
        <w:gridCol w:w="844"/>
      </w:tblGrid>
      <w:tr w:rsidR="00D33CF5" w:rsidRPr="00273EBD" w:rsidTr="00C11B5E">
        <w:trPr>
          <w:trHeight w:val="639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hanging="132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3" w:type="pct"/>
            <w:vMerge w:val="restart"/>
            <w:shd w:val="clear" w:color="auto" w:fill="auto"/>
            <w:textDirection w:val="btLr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39" w:type="pct"/>
            <w:vMerge w:val="restart"/>
            <w:shd w:val="clear" w:color="auto" w:fill="auto"/>
            <w:textDirection w:val="btLr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D33CF5" w:rsidRPr="00273EBD" w:rsidTr="00C11B5E">
        <w:trPr>
          <w:trHeight w:val="1022"/>
        </w:trPr>
        <w:tc>
          <w:tcPr>
            <w:tcW w:w="304" w:type="pct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96" w:type="pct"/>
            <w:gridSpan w:val="10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33CF5" w:rsidRPr="00273EBD" w:rsidTr="00C11B5E">
        <w:tc>
          <w:tcPr>
            <w:tcW w:w="304" w:type="pct"/>
            <w:vMerge w:val="restar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rPr>
          <w:trHeight w:val="280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D33CF5" w:rsidRPr="00273EBD" w:rsidTr="00C11B5E">
        <w:trPr>
          <w:trHeight w:val="562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rPr>
          <w:trHeight w:val="1150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bottom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39" w:type="pct"/>
            <w:gridSpan w:val="8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МУП «Горсети»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2024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  <w:textDirection w:val="btL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2 191,00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01.07.2024 -31.12.2024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2 350,00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2 350,00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F14D68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sz w:val="20"/>
                <w:highlight w:val="yellow"/>
              </w:rPr>
              <w:t>2 629,00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01.01.2027-30.06.2027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CF5" w:rsidRPr="00273EBD" w:rsidRDefault="00D33CF5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rPr>
          <w:trHeight w:val="280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D33CF5" w:rsidRPr="00273EBD" w:rsidTr="00C11B5E">
        <w:trPr>
          <w:trHeight w:val="467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D33CF5" w:rsidRPr="00273EBD" w:rsidTr="00C11B5E">
        <w:trPr>
          <w:trHeight w:val="1150"/>
        </w:trPr>
        <w:tc>
          <w:tcPr>
            <w:tcW w:w="304" w:type="pct"/>
            <w:vMerge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3" w:type="pct"/>
            <w:vMerge/>
            <w:tcBorders>
              <w:top w:val="nil"/>
            </w:tcBorders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24" w:type="pct"/>
            <w:gridSpan w:val="2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273EBD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8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9" w:type="pct"/>
            <w:shd w:val="clear" w:color="auto" w:fill="auto"/>
          </w:tcPr>
          <w:p w:rsidR="00D33CF5" w:rsidRPr="00273EBD" w:rsidRDefault="00D33CF5" w:rsidP="00C11B5E">
            <w:pPr>
              <w:widowControl w:val="0"/>
              <w:tabs>
                <w:tab w:val="left" w:pos="966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D33CF5" w:rsidRPr="00273EBD" w:rsidRDefault="00D33CF5" w:rsidP="00C11B5E">
      <w:pPr>
        <w:widowControl w:val="0"/>
        <w:spacing w:after="0" w:line="240" w:lineRule="auto"/>
        <w:ind w:right="1"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&lt;*&gt; значение льготного тарифа на тепловую энергию для населения и исполнителям коммунальных услуг для населения на период </w:t>
      </w:r>
      <w:r w:rsidR="00561CF3"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2026</w:t>
      </w:r>
      <w:r w:rsidR="00F36F70"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-2028 годы</w:t>
      </w:r>
      <w:r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8169DE"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D33CF5" w:rsidRPr="00273EBD" w:rsidRDefault="00D33CF5" w:rsidP="00C11B5E">
      <w:pPr>
        <w:widowControl w:val="0"/>
        <w:spacing w:after="0" w:line="240" w:lineRule="auto"/>
        <w:ind w:right="1"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11B5E" w:rsidRPr="00273EBD" w:rsidRDefault="00C11B5E" w:rsidP="00C11B5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273EBD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E74D5C" w:rsidRPr="00273EBD" w:rsidRDefault="005806FA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3</w:t>
      </w:r>
      <w:r w:rsidR="00E74D5C" w:rsidRPr="00273EB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E74D5C" w:rsidRPr="00273EBD" w:rsidRDefault="00E74D5C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E74D5C" w:rsidRPr="00273EBD" w:rsidRDefault="00273EBD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273EB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>-Н</w:t>
      </w:r>
    </w:p>
    <w:p w:rsidR="00E74D5C" w:rsidRPr="00273EBD" w:rsidRDefault="00E74D5C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74D5C" w:rsidRPr="00273EBD" w:rsidRDefault="00E74D5C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«Приложение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5806FA">
        <w:rPr>
          <w:rFonts w:ascii="Times New Roman" w:hAnsi="Times New Roman"/>
          <w:sz w:val="28"/>
          <w:szCs w:val="28"/>
          <w:highlight w:val="yellow"/>
        </w:rPr>
        <w:t>4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к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постановлению 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E74D5C" w:rsidRPr="00273EBD" w:rsidRDefault="00E74D5C" w:rsidP="00C11B5E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15.11.2023 № 134-Н</w:t>
      </w: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МУП «Горсети» на оказание услуг горячего водоснабжения в закрытой системе горячего водоснабжения в городском округе </w:t>
      </w: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«посёлок Палана» </w:t>
      </w:r>
      <w:r w:rsidR="00273EBD"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2026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год</w:t>
      </w:r>
    </w:p>
    <w:p w:rsidR="00CC3580" w:rsidRPr="00273EBD" w:rsidRDefault="00CC3580" w:rsidP="00C11B5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t>Раздел 1. Паспорт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0"/>
        <w:gridCol w:w="3002"/>
        <w:gridCol w:w="2407"/>
        <w:gridCol w:w="1953"/>
      </w:tblGrid>
      <w:tr w:rsidR="00CC3580" w:rsidRPr="00273EBD" w:rsidTr="00C11B5E">
        <w:trPr>
          <w:trHeight w:hRule="exact" w:val="1350"/>
        </w:trPr>
        <w:tc>
          <w:tcPr>
            <w:tcW w:w="294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882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559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250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1014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Период реализации производственной программы</w:t>
            </w:r>
          </w:p>
        </w:tc>
      </w:tr>
      <w:tr w:rsidR="00CC3580" w:rsidRPr="00273EBD" w:rsidTr="00C11B5E">
        <w:trPr>
          <w:trHeight w:val="750"/>
        </w:trPr>
        <w:tc>
          <w:tcPr>
            <w:tcW w:w="294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882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559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Муниципальное унитарное предприятие «Горсети» / МУП «Горсети</w:t>
            </w:r>
          </w:p>
        </w:tc>
        <w:tc>
          <w:tcPr>
            <w:tcW w:w="1250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1014" w:type="pct"/>
            <w:vMerge w:val="restar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2025 год</w:t>
            </w:r>
          </w:p>
        </w:tc>
      </w:tr>
      <w:tr w:rsidR="00CC3580" w:rsidRPr="00273EBD" w:rsidTr="00C11B5E">
        <w:trPr>
          <w:trHeight w:val="548"/>
        </w:trPr>
        <w:tc>
          <w:tcPr>
            <w:tcW w:w="294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2. </w:t>
            </w:r>
          </w:p>
        </w:tc>
        <w:tc>
          <w:tcPr>
            <w:tcW w:w="882" w:type="pct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559" w:type="pct"/>
            <w:shd w:val="clear" w:color="auto" w:fill="FFFFFF"/>
            <w:vAlign w:val="center"/>
            <w:hideMark/>
          </w:tcPr>
          <w:p w:rsidR="00CC3580" w:rsidRPr="00273EBD" w:rsidRDefault="00CC3580" w:rsidP="008169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ул. Поротова, д. 13, </w:t>
            </w:r>
            <w:r w:rsidR="008169DE" w:rsidRPr="00273EBD">
              <w:rPr>
                <w:rFonts w:ascii="Times New Roman" w:hAnsi="Times New Roman"/>
                <w:szCs w:val="22"/>
                <w:highlight w:val="yellow"/>
              </w:rPr>
              <w:br/>
            </w:r>
            <w:proofErr w:type="spellStart"/>
            <w:r w:rsidRPr="00273EBD">
              <w:rPr>
                <w:rFonts w:ascii="Times New Roman" w:hAnsi="Times New Roman"/>
                <w:szCs w:val="22"/>
                <w:highlight w:val="yellow"/>
              </w:rPr>
              <w:t>пгт</w:t>
            </w:r>
            <w:proofErr w:type="spellEnd"/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. Палана, </w:t>
            </w:r>
            <w:proofErr w:type="spellStart"/>
            <w:r w:rsidRPr="00273EBD">
              <w:rPr>
                <w:rFonts w:ascii="Times New Roman" w:hAnsi="Times New Roman"/>
                <w:szCs w:val="22"/>
                <w:highlight w:val="yellow"/>
              </w:rPr>
              <w:t>Тигильский</w:t>
            </w:r>
            <w:proofErr w:type="spellEnd"/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МР, Камчатский край, 688000 </w:t>
            </w:r>
          </w:p>
        </w:tc>
        <w:tc>
          <w:tcPr>
            <w:tcW w:w="1250" w:type="pct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Ленинградская ул., 118, г. Петропавловск-Камчатский, 683003</w:t>
            </w:r>
          </w:p>
        </w:tc>
        <w:tc>
          <w:tcPr>
            <w:tcW w:w="1014" w:type="pct"/>
            <w:vMerge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2253"/>
        <w:gridCol w:w="1230"/>
        <w:gridCol w:w="1120"/>
        <w:gridCol w:w="1308"/>
        <w:gridCol w:w="1055"/>
        <w:gridCol w:w="948"/>
        <w:gridCol w:w="953"/>
      </w:tblGrid>
      <w:tr w:rsidR="00CC3580" w:rsidRPr="00273EBD" w:rsidTr="00C11B5E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Раздел 2. Обеспечение прогнозируемого объема и качества услуг</w:t>
            </w:r>
          </w:p>
        </w:tc>
      </w:tr>
      <w:tr w:rsidR="00CC3580" w:rsidRPr="00273EBD" w:rsidTr="00C11B5E">
        <w:trPr>
          <w:trHeight w:val="315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производственной деятельности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 xml:space="preserve"> Ед. измерения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2024 год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Утверждено на 2025</w:t>
            </w:r>
          </w:p>
        </w:tc>
      </w:tr>
      <w:tr w:rsidR="00CC3580" w:rsidRPr="00273EBD" w:rsidTr="00C11B5E">
        <w:trPr>
          <w:trHeight w:val="765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План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ожидаемый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2025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январь-июнь 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iCs/>
                <w:szCs w:val="22"/>
                <w:highlight w:val="yellow"/>
              </w:rPr>
              <w:t>июль-декабрь 2025</w:t>
            </w:r>
          </w:p>
        </w:tc>
      </w:tr>
      <w:tr w:rsidR="00CC3580" w:rsidRPr="00273EBD" w:rsidTr="00C11B5E">
        <w:trPr>
          <w:trHeight w:val="2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1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szCs w:val="22"/>
                <w:highlight w:val="yellow"/>
              </w:rPr>
              <w:t>8</w:t>
            </w:r>
          </w:p>
        </w:tc>
      </w:tr>
      <w:tr w:rsidR="00CC3580" w:rsidRPr="00273EBD" w:rsidTr="00C11B5E">
        <w:trPr>
          <w:trHeight w:val="25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45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</w:t>
            </w:r>
          </w:p>
        </w:tc>
      </w:tr>
      <w:tr w:rsidR="00CC3580" w:rsidRPr="00273EBD" w:rsidTr="00C11B5E">
        <w:trPr>
          <w:trHeight w:val="58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  <w:t>1.1.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  <w:t>Объем реализации услуг, в том числе по потребителям: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</w:pPr>
            <w:proofErr w:type="spellStart"/>
            <w:r w:rsidRPr="00273EBD"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  <w:t>тыс.куб.м</w:t>
            </w:r>
            <w:proofErr w:type="spellEnd"/>
            <w:r w:rsidRPr="00273EBD">
              <w:rPr>
                <w:rFonts w:ascii="Times New Roman" w:hAnsi="Times New Roman"/>
                <w:bCs/>
                <w:color w:val="0D0D0D"/>
                <w:szCs w:val="22"/>
                <w:highlight w:val="yellow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89,209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87,440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87,402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42,015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45,387</w:t>
            </w:r>
          </w:p>
        </w:tc>
      </w:tr>
      <w:tr w:rsidR="00CC3580" w:rsidRPr="00273EBD" w:rsidTr="00C11B5E">
        <w:trPr>
          <w:trHeight w:val="33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1.1.1.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- населению 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r w:rsidRPr="00273EBD">
              <w:rPr>
                <w:rFonts w:ascii="Times New Roman" w:hAnsi="Times New Roman"/>
                <w:szCs w:val="22"/>
                <w:highlight w:val="yellow"/>
              </w:rPr>
              <w:t>тыс.куб.м</w:t>
            </w:r>
            <w:proofErr w:type="spellEnd"/>
            <w:r w:rsidRPr="00273EBD">
              <w:rPr>
                <w:rFonts w:ascii="Times New Roman" w:hAnsi="Times New Roman"/>
                <w:szCs w:val="22"/>
                <w:highlight w:val="yellow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82,649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80,700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80,706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38,599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42,108</w:t>
            </w:r>
          </w:p>
        </w:tc>
      </w:tr>
      <w:tr w:rsidR="00CC3580" w:rsidRPr="00273EBD" w:rsidTr="00C11B5E">
        <w:trPr>
          <w:trHeight w:val="34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1.1.2.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- бюджетным потребителям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r w:rsidRPr="00273EBD">
              <w:rPr>
                <w:rFonts w:ascii="Times New Roman" w:hAnsi="Times New Roman"/>
                <w:szCs w:val="22"/>
                <w:highlight w:val="yellow"/>
              </w:rPr>
              <w:t>тыс.куб.м</w:t>
            </w:r>
            <w:proofErr w:type="spellEnd"/>
            <w:r w:rsidRPr="00273EBD">
              <w:rPr>
                <w:rFonts w:ascii="Times New Roman" w:hAnsi="Times New Roman"/>
                <w:szCs w:val="22"/>
                <w:highlight w:val="yellow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06751D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6,420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6,600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6,555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3,345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3,211</w:t>
            </w:r>
          </w:p>
        </w:tc>
      </w:tr>
      <w:tr w:rsidR="00CC3580" w:rsidRPr="00273EBD" w:rsidTr="00C11B5E">
        <w:trPr>
          <w:trHeight w:val="33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1.1.3.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- прочим потребителям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r w:rsidRPr="00273EBD">
              <w:rPr>
                <w:rFonts w:ascii="Times New Roman" w:hAnsi="Times New Roman"/>
                <w:szCs w:val="22"/>
                <w:highlight w:val="yellow"/>
              </w:rPr>
              <w:t>тыс.куб.м</w:t>
            </w:r>
            <w:proofErr w:type="spellEnd"/>
            <w:r w:rsidRPr="00273EBD">
              <w:rPr>
                <w:rFonts w:ascii="Times New Roman" w:hAnsi="Times New Roman"/>
                <w:szCs w:val="22"/>
                <w:highlight w:val="yellow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06751D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0,140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0,140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0,140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0,072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0D0D0D"/>
                <w:szCs w:val="22"/>
                <w:highlight w:val="yellow"/>
              </w:rPr>
              <w:t>0,069</w:t>
            </w:r>
          </w:p>
        </w:tc>
      </w:tr>
      <w:tr w:rsidR="00CC3580" w:rsidRPr="00273EBD" w:rsidTr="00C11B5E">
        <w:trPr>
          <w:trHeight w:val="46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45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</w:t>
            </w:r>
          </w:p>
        </w:tc>
      </w:tr>
      <w:tr w:rsidR="00CC3580" w:rsidRPr="00273EBD" w:rsidTr="00C11B5E">
        <w:trPr>
          <w:trHeight w:val="31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2.1.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Доля воды, отпущенной по показаниям приборов учета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55,5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56,8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57,1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57,1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57</w:t>
            </w:r>
            <w:r w:rsidR="0006751D" w:rsidRPr="00273EBD">
              <w:rPr>
                <w:rFonts w:ascii="Times New Roman" w:hAnsi="Times New Roman"/>
                <w:szCs w:val="22"/>
                <w:highlight w:val="yellow"/>
              </w:rPr>
              <w:t>,1</w:t>
            </w:r>
          </w:p>
        </w:tc>
      </w:tr>
      <w:tr w:rsidR="00CC3580" w:rsidRPr="00273EBD" w:rsidTr="00C11B5E">
        <w:trPr>
          <w:trHeight w:val="33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2.2.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Удельное потребление воды населением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куб. м/час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9,77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9,61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9,61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9,63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9,54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8"/>
        <w:gridCol w:w="4044"/>
        <w:gridCol w:w="2294"/>
        <w:gridCol w:w="1577"/>
        <w:gridCol w:w="1146"/>
      </w:tblGrid>
      <w:tr w:rsidR="00CC3580" w:rsidRPr="00273EBD" w:rsidTr="00C11B5E">
        <w:trPr>
          <w:trHeight w:val="30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Финансовые потребности на реализацию мероприятий, 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Ожидаемый эффект</w:t>
            </w:r>
          </w:p>
        </w:tc>
      </w:tr>
      <w:tr w:rsidR="00CC3580" w:rsidRPr="00273EBD" w:rsidTr="00C11B5E">
        <w:trPr>
          <w:trHeight w:val="60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руб./%</w:t>
            </w:r>
          </w:p>
        </w:tc>
      </w:tr>
      <w:tr w:rsidR="00CC3580" w:rsidRPr="00273EBD" w:rsidTr="00C11B5E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</w:tr>
      <w:tr w:rsidR="00CC3580" w:rsidRPr="00273EBD" w:rsidTr="00C11B5E">
        <w:trPr>
          <w:trHeight w:val="18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7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2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4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4.</w:t>
            </w: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Итого: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t>Раздел 4. Расчет финансовых потребностей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968"/>
        <w:gridCol w:w="1298"/>
        <w:gridCol w:w="1271"/>
        <w:gridCol w:w="1554"/>
        <w:gridCol w:w="1981"/>
      </w:tblGrid>
      <w:tr w:rsidR="00CC3580" w:rsidRPr="00273EBD" w:rsidTr="00C11B5E">
        <w:trPr>
          <w:trHeight w:val="600"/>
          <w:jc w:val="center"/>
        </w:trPr>
        <w:tc>
          <w:tcPr>
            <w:tcW w:w="292" w:type="pct"/>
            <w:vMerge w:val="restar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544" w:type="pct"/>
            <w:vMerge w:val="restar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Ед. измерения</w:t>
            </w:r>
          </w:p>
        </w:tc>
        <w:tc>
          <w:tcPr>
            <w:tcW w:w="2502" w:type="pct"/>
            <w:gridSpan w:val="3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CC3580" w:rsidRPr="00273EBD" w:rsidTr="00C11B5E">
        <w:trPr>
          <w:trHeight w:val="600"/>
          <w:jc w:val="center"/>
        </w:trPr>
        <w:tc>
          <w:tcPr>
            <w:tcW w:w="292" w:type="pct"/>
            <w:vMerge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544" w:type="pct"/>
            <w:vMerge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62" w:type="pc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2025 год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январь-июнь 2025</w:t>
            </w:r>
          </w:p>
        </w:tc>
        <w:tc>
          <w:tcPr>
            <w:tcW w:w="1032" w:type="pct"/>
            <w:shd w:val="clear" w:color="000000" w:fill="FFFFFF"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июль-декабрь 2025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6</w:t>
            </w:r>
          </w:p>
        </w:tc>
      </w:tr>
      <w:tr w:rsidR="00C9264F" w:rsidRPr="00273EBD" w:rsidTr="00C11B5E">
        <w:trPr>
          <w:trHeight w:val="421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Затраты, относимые на себестоимость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124 278,77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79 354,50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9264F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44 924,27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Прибыль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1544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Рентабельность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%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4.</w:t>
            </w:r>
          </w:p>
        </w:tc>
        <w:tc>
          <w:tcPr>
            <w:tcW w:w="1544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Бюджетные субсидии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Выпадающие доходы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6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6.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124 278,77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79 354,50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9264F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44 924,27</w:t>
            </w:r>
          </w:p>
        </w:tc>
      </w:tr>
      <w:tr w:rsidR="00CC3580" w:rsidRPr="00273EBD" w:rsidTr="00C11B5E">
        <w:trPr>
          <w:trHeight w:val="428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7.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iCs/>
                <w:color w:val="0D0D0D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5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в том числе по потребителям: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7.1.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- населению 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энергию*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2 350,00</w:t>
            </w:r>
          </w:p>
        </w:tc>
        <w:tc>
          <w:tcPr>
            <w:tcW w:w="1032" w:type="pct"/>
            <w:shd w:val="clear" w:color="auto" w:fill="auto"/>
            <w:noWrap/>
            <w:vAlign w:val="center"/>
          </w:tcPr>
          <w:p w:rsidR="00CC3580" w:rsidRPr="00273EBD" w:rsidRDefault="00611534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2 629</w:t>
            </w:r>
            <w:r w:rsidR="000B296E" w:rsidRPr="00273EBD">
              <w:rPr>
                <w:rFonts w:ascii="Times New Roman" w:hAnsi="Times New Roman"/>
                <w:szCs w:val="22"/>
                <w:highlight w:val="yellow"/>
              </w:rPr>
              <w:t>,00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компонент на холодную воду*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90,00</w:t>
            </w:r>
          </w:p>
        </w:tc>
        <w:tc>
          <w:tcPr>
            <w:tcW w:w="1032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90,00</w:t>
            </w:r>
          </w:p>
        </w:tc>
      </w:tr>
      <w:tr w:rsidR="00CC3580" w:rsidRPr="00273EBD" w:rsidTr="00C11B5E">
        <w:trPr>
          <w:trHeight w:val="6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7.2.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03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CC3580" w:rsidRPr="00273EBD" w:rsidRDefault="00DC5DA1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17 900,00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CC3580" w:rsidRPr="00273EBD" w:rsidRDefault="00DC5DA1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18 927,59</w:t>
            </w:r>
          </w:p>
        </w:tc>
      </w:tr>
      <w:tr w:rsidR="00CC3580" w:rsidRPr="00273EBD" w:rsidTr="00C11B5E">
        <w:trPr>
          <w:trHeight w:val="300"/>
          <w:jc w:val="center"/>
        </w:trPr>
        <w:tc>
          <w:tcPr>
            <w:tcW w:w="292" w:type="pct"/>
            <w:shd w:val="clear" w:color="000000" w:fill="FFFFFF"/>
            <w:noWrap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544" w:type="pct"/>
            <w:shd w:val="clear" w:color="000000" w:fill="FFFFFF"/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компонент на холодную воду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CC3580" w:rsidRPr="00273EBD" w:rsidRDefault="000B296E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195,72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CC3580" w:rsidRPr="00273EBD" w:rsidRDefault="000B296E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198,52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>* средневзвешенные значения по году с учетом долевого распределения объемных тарифных показателей по полугодиям.</w:t>
      </w: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Раздел 5. График реализации мероприятий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75"/>
        <w:gridCol w:w="2411"/>
        <w:gridCol w:w="2409"/>
      </w:tblGrid>
      <w:tr w:rsidR="00CC3580" w:rsidRPr="00273EBD" w:rsidTr="00C11B5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CC3580" w:rsidRPr="00273EBD" w:rsidTr="00C11B5E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01.01.2025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31.12.2025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77"/>
        <w:gridCol w:w="1297"/>
        <w:gridCol w:w="2324"/>
      </w:tblGrid>
      <w:tr w:rsidR="00CC3580" w:rsidRPr="00273EBD" w:rsidTr="00C11B5E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Величина показателя</w:t>
            </w:r>
          </w:p>
        </w:tc>
      </w:tr>
      <w:tr w:rsidR="00CC3580" w:rsidRPr="00273EBD" w:rsidTr="00C11B5E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2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2025 год</w:t>
            </w: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ед./км в год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br w:type="page"/>
      </w: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022"/>
        <w:gridCol w:w="838"/>
        <w:gridCol w:w="1412"/>
        <w:gridCol w:w="1841"/>
      </w:tblGrid>
      <w:tr w:rsidR="00CC3580" w:rsidRPr="00273EBD" w:rsidTr="00C11B5E">
        <w:trPr>
          <w:trHeight w:val="15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 w:val="20"/>
                <w:highlight w:val="yellow"/>
              </w:rPr>
              <w:t>№ п/п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 w:val="20"/>
                <w:highlight w:val="yellow"/>
              </w:rPr>
              <w:t>Наименование показателей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 w:val="20"/>
                <w:highlight w:val="yellow"/>
              </w:rPr>
              <w:t>Ед. изм.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 w:val="20"/>
                <w:highlight w:val="yellow"/>
              </w:rPr>
              <w:t>Значение показателя в базовом периоде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 w:val="20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ед./км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CC3580" w:rsidRPr="00273EBD" w:rsidTr="00C11B5E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br/>
            </w:r>
            <w:proofErr w:type="spellStart"/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t>Раздел 8. Отчет об исполнении производственной программы за истекший период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220"/>
        <w:gridCol w:w="840"/>
        <w:gridCol w:w="2521"/>
        <w:gridCol w:w="2521"/>
      </w:tblGrid>
      <w:tr w:rsidR="00CC3580" w:rsidRPr="00273EBD" w:rsidTr="00C11B5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 xml:space="preserve">Ед. </w:t>
            </w:r>
            <w:proofErr w:type="spellStart"/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CC3580" w:rsidRPr="00273EBD" w:rsidTr="00C11B5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hAnsi="Times New Roman"/>
          <w:b/>
          <w:bCs/>
          <w:sz w:val="24"/>
          <w:szCs w:val="24"/>
          <w:highlight w:val="yellow"/>
        </w:rPr>
        <w:t>Раздел 9. Мероприятия, направленные на повышение качества обслуживания абонентов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883"/>
        <w:gridCol w:w="3214"/>
      </w:tblGrid>
      <w:tr w:rsidR="00CC3580" w:rsidRPr="00273EBD" w:rsidTr="006B03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ind w:left="-142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Период проведения</w:t>
            </w: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CC3580" w:rsidRPr="00273EBD" w:rsidTr="006B03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4"/>
          <w:highlight w:val="yellow"/>
        </w:rPr>
      </w:pPr>
      <w:r w:rsidRPr="00273EBD">
        <w:rPr>
          <w:rFonts w:ascii="Times New Roman" w:hAnsi="Times New Roman"/>
          <w:bCs/>
          <w:sz w:val="28"/>
          <w:szCs w:val="24"/>
          <w:highlight w:val="yellow"/>
        </w:rPr>
        <w:t>».</w:t>
      </w: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4"/>
          <w:highlight w:val="yellow"/>
        </w:rPr>
      </w:pPr>
      <w:r w:rsidRPr="00273EBD">
        <w:rPr>
          <w:rFonts w:ascii="Times New Roman" w:hAnsi="Times New Roman"/>
          <w:bCs/>
          <w:sz w:val="28"/>
          <w:szCs w:val="24"/>
          <w:highlight w:val="yellow"/>
        </w:rPr>
        <w:br w:type="page"/>
      </w:r>
    </w:p>
    <w:p w:rsidR="00F333DE" w:rsidRPr="00273EBD" w:rsidRDefault="005806FA" w:rsidP="00C11B5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4</w:t>
      </w:r>
      <w:r w:rsidR="00F333DE" w:rsidRPr="00273EB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333DE" w:rsidRPr="00273EBD">
        <w:rPr>
          <w:rFonts w:ascii="Times New Roman" w:hAnsi="Times New Roman"/>
          <w:sz w:val="28"/>
          <w:szCs w:val="28"/>
          <w:highlight w:val="yellow"/>
        </w:rPr>
        <w:t>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333DE"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333DE"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333DE"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F333DE" w:rsidRPr="00273EBD" w:rsidRDefault="00273EBD" w:rsidP="00C11B5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273EB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8169DE" w:rsidRPr="00273EBD">
        <w:rPr>
          <w:rFonts w:ascii="Times New Roman" w:hAnsi="Times New Roman"/>
          <w:sz w:val="28"/>
          <w:szCs w:val="28"/>
          <w:highlight w:val="yellow"/>
        </w:rPr>
        <w:t>-Н</w:t>
      </w:r>
    </w:p>
    <w:p w:rsidR="00F333DE" w:rsidRPr="00273EBD" w:rsidRDefault="00F333DE" w:rsidP="00C11B5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333DE" w:rsidRPr="00273EBD" w:rsidRDefault="00F333DE" w:rsidP="00C11B5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«Приложение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5806FA">
        <w:rPr>
          <w:rFonts w:ascii="Times New Roman" w:hAnsi="Times New Roman"/>
          <w:sz w:val="28"/>
          <w:szCs w:val="28"/>
          <w:highlight w:val="yellow"/>
        </w:rPr>
        <w:t>5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к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постановлению Региональной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службы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>по</w:t>
      </w:r>
      <w:r w:rsidR="00C11B5E" w:rsidRPr="00273EB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273EBD">
        <w:rPr>
          <w:rFonts w:ascii="Times New Roman" w:hAnsi="Times New Roman"/>
          <w:sz w:val="28"/>
          <w:szCs w:val="28"/>
          <w:highlight w:val="yellow"/>
        </w:rPr>
        <w:t xml:space="preserve">тарифам и ценам Камчатского края </w:t>
      </w:r>
    </w:p>
    <w:p w:rsidR="00F333DE" w:rsidRPr="00273EBD" w:rsidRDefault="00F333DE" w:rsidP="00C11B5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3EBD">
        <w:rPr>
          <w:rFonts w:ascii="Times New Roman" w:hAnsi="Times New Roman"/>
          <w:sz w:val="28"/>
          <w:szCs w:val="28"/>
          <w:highlight w:val="yellow"/>
        </w:rPr>
        <w:t>от 15.11.2023 № 134-Н</w:t>
      </w:r>
    </w:p>
    <w:p w:rsidR="00CC3580" w:rsidRPr="00273EBD" w:rsidRDefault="00CC3580" w:rsidP="00C11B5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закрытой системе горячего водоснабжения, </w:t>
      </w: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поставляемую </w:t>
      </w: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МУП «Горсети» потребителям городского округа </w:t>
      </w:r>
    </w:p>
    <w:p w:rsidR="00CC3580" w:rsidRPr="00273EBD" w:rsidRDefault="00CC3580" w:rsidP="00C11B5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«посёлок Палана» </w:t>
      </w:r>
      <w:r w:rsidR="00273EBD" w:rsidRPr="00273EBD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2026</w:t>
      </w:r>
      <w:r w:rsidRPr="00273EBD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год</w:t>
      </w:r>
    </w:p>
    <w:p w:rsidR="00CC3580" w:rsidRPr="00273EBD" w:rsidRDefault="00CC3580" w:rsidP="00C11B5E">
      <w:pPr>
        <w:widowControl w:val="0"/>
        <w:spacing w:after="0" w:line="240" w:lineRule="auto"/>
        <w:ind w:left="-426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CC3580" w:rsidRPr="00273EBD" w:rsidRDefault="00CC3580" w:rsidP="0020376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Экономически обоснованный тариф для прочих потребителей 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>(</w:t>
      </w: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>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747"/>
        <w:gridCol w:w="2835"/>
        <w:gridCol w:w="2193"/>
        <w:gridCol w:w="2195"/>
      </w:tblGrid>
      <w:tr w:rsidR="00CC3580" w:rsidRPr="00273EBD" w:rsidTr="00C11B5E">
        <w:trPr>
          <w:trHeight w:val="263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472" w:type="pct"/>
            <w:vMerge w:val="restart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C3580" w:rsidRPr="00273EBD" w:rsidTr="00C11B5E">
        <w:trPr>
          <w:trHeight w:val="829"/>
        </w:trPr>
        <w:tc>
          <w:tcPr>
            <w:tcW w:w="342" w:type="pct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2" w:type="pct"/>
            <w:vMerge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9" w:type="pct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40" w:type="pct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CC3580" w:rsidRPr="00273EBD" w:rsidTr="00C11B5E">
        <w:trPr>
          <w:trHeight w:val="234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МУП «Горсети»</w:t>
            </w:r>
          </w:p>
        </w:tc>
        <w:tc>
          <w:tcPr>
            <w:tcW w:w="1472" w:type="pct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– 30.06.2025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C3580" w:rsidRPr="00273EBD" w:rsidRDefault="00A35F33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195,72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CC3580" w:rsidRPr="00273EBD" w:rsidRDefault="00263042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17 900,00</w:t>
            </w:r>
          </w:p>
        </w:tc>
      </w:tr>
      <w:tr w:rsidR="00CC3580" w:rsidRPr="00273EBD" w:rsidTr="00C11B5E">
        <w:trPr>
          <w:trHeight w:val="96"/>
        </w:trPr>
        <w:tc>
          <w:tcPr>
            <w:tcW w:w="342" w:type="pct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2" w:type="pct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– 31.12.2025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C3580" w:rsidRPr="00273EBD" w:rsidRDefault="00A35F33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198,52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CC3580" w:rsidRPr="00273EBD" w:rsidRDefault="00263042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18 927,59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ind w:left="-66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CC3580" w:rsidRPr="00273EBD" w:rsidRDefault="00CC3580" w:rsidP="0020376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Экономически обоснованный тариф для населения и исполнителей коммунальных услуг 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>(</w:t>
      </w: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273EBD">
        <w:rPr>
          <w:rFonts w:ascii="Times New Roman" w:hAnsi="Times New Roman"/>
          <w:bCs/>
          <w:color w:val="auto"/>
          <w:sz w:val="28"/>
          <w:szCs w:val="28"/>
          <w:highlight w:val="yellow"/>
        </w:rPr>
        <w:t>с НДС)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887"/>
        <w:gridCol w:w="2693"/>
        <w:gridCol w:w="2194"/>
        <w:gridCol w:w="2194"/>
      </w:tblGrid>
      <w:tr w:rsidR="00CC3580" w:rsidRPr="00273EBD" w:rsidTr="00C11B5E">
        <w:trPr>
          <w:trHeight w:val="263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693" w:type="dxa"/>
            <w:vMerge w:val="restart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4388" w:type="dxa"/>
            <w:gridSpan w:val="2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C3580" w:rsidRPr="00273EBD" w:rsidTr="00C11B5E">
        <w:trPr>
          <w:trHeight w:val="829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2194" w:type="dxa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CC3580" w:rsidRPr="00273EBD" w:rsidTr="00C11B5E">
        <w:trPr>
          <w:trHeight w:val="70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МУП «Горсети»</w:t>
            </w:r>
          </w:p>
        </w:tc>
        <w:tc>
          <w:tcPr>
            <w:tcW w:w="2693" w:type="dxa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– 30.06.2025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CC3580" w:rsidRPr="00273EBD" w:rsidRDefault="00A35F33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234,86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CC3580" w:rsidRPr="00273EBD" w:rsidRDefault="00263042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21 480,00</w:t>
            </w:r>
            <w:r w:rsidR="00CC3580"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 </w:t>
            </w:r>
          </w:p>
        </w:tc>
      </w:tr>
      <w:tr w:rsidR="00CC3580" w:rsidRPr="00273EBD" w:rsidTr="00C11B5E">
        <w:trPr>
          <w:trHeight w:val="7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– 31.12.2025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CC3580" w:rsidRPr="00273EBD" w:rsidRDefault="00A35F33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238,22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CC3580" w:rsidRPr="00273EBD" w:rsidRDefault="00263042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22 713,11</w:t>
            </w:r>
          </w:p>
        </w:tc>
      </w:tr>
    </w:tbl>
    <w:p w:rsidR="00CC3580" w:rsidRPr="00273EBD" w:rsidRDefault="00CC3580" w:rsidP="00C11B5E">
      <w:pPr>
        <w:widowControl w:val="0"/>
        <w:spacing w:after="0" w:line="240" w:lineRule="auto"/>
        <w:ind w:left="-66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CC3580" w:rsidRPr="00273EBD" w:rsidRDefault="00CC3580" w:rsidP="00203765">
      <w:pPr>
        <w:pStyle w:val="af1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Льготный (сниженный) тариф для населения и исполнителей коммунальных услуг (тарифы указываются с учетом </w:t>
      </w:r>
      <w:proofErr w:type="gramStart"/>
      <w:r w:rsidRPr="00273EBD">
        <w:rPr>
          <w:rFonts w:ascii="Times New Roman" w:hAnsi="Times New Roman"/>
          <w:color w:val="auto"/>
          <w:sz w:val="28"/>
          <w:szCs w:val="28"/>
          <w:highlight w:val="yellow"/>
        </w:rPr>
        <w:t>НДС)*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15"/>
        <w:gridCol w:w="2563"/>
        <w:gridCol w:w="2283"/>
        <w:gridCol w:w="2447"/>
      </w:tblGrid>
      <w:tr w:rsidR="00C11B5E" w:rsidRPr="00273EBD" w:rsidTr="00C11B5E">
        <w:trPr>
          <w:trHeight w:val="263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90" w:type="dxa"/>
            <w:vMerge w:val="restart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11B5E" w:rsidRPr="00273EBD" w:rsidTr="00C11B5E">
        <w:trPr>
          <w:trHeight w:val="976"/>
        </w:trPr>
        <w:tc>
          <w:tcPr>
            <w:tcW w:w="658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90" w:type="dxa"/>
            <w:vMerge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04" w:type="dxa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C11B5E" w:rsidRPr="00273EBD" w:rsidTr="00C11B5E">
        <w:trPr>
          <w:trHeight w:val="150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МУП «Горсети»</w:t>
            </w:r>
          </w:p>
        </w:tc>
        <w:tc>
          <w:tcPr>
            <w:tcW w:w="2590" w:type="dxa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  <w:t>5</w:t>
            </w: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-30.06.2025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90,00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2 350,00</w:t>
            </w:r>
          </w:p>
        </w:tc>
      </w:tr>
      <w:tr w:rsidR="00C11B5E" w:rsidRPr="00273EBD" w:rsidTr="00C11B5E">
        <w:trPr>
          <w:trHeight w:val="70"/>
        </w:trPr>
        <w:tc>
          <w:tcPr>
            <w:tcW w:w="658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90" w:type="dxa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01.07.2025-31.12.2025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90,00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C3580" w:rsidRPr="00273EBD" w:rsidRDefault="00D91973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2 629</w:t>
            </w:r>
            <w:r w:rsidR="00E03775" w:rsidRPr="00273E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,00</w:t>
            </w:r>
          </w:p>
        </w:tc>
      </w:tr>
    </w:tbl>
    <w:p w:rsidR="00C11B5E" w:rsidRPr="00273EBD" w:rsidRDefault="00C11B5E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CC3580" w:rsidRPr="00273EBD" w:rsidRDefault="00CC3580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 xml:space="preserve">Примечание: </w:t>
      </w:r>
    </w:p>
    <w:p w:rsidR="00CC3580" w:rsidRPr="00273EBD" w:rsidRDefault="00CC3580" w:rsidP="00C11B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 xml:space="preserve">Приказом Министерства жилищно-коммунального хозяйства и энергетики Камчатского края от 16.11.2015 № 557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городском округе «посёлок Палана» Камчатского края» утвержден норматив расхода тепловой энергии (0,0671 Гкал на 1 </w:t>
      </w:r>
      <w:proofErr w:type="spellStart"/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>куб.м</w:t>
      </w:r>
      <w:proofErr w:type="spellEnd"/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 xml:space="preserve">), используемой на подогрев холодной воды для предоставления коммунальной услуги по горячему </w:t>
      </w: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lastRenderedPageBreak/>
        <w:t xml:space="preserve">водоснабжению МУП «Горсети» в городском округе «поселок Палана»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273EBD">
        <w:rPr>
          <w:rFonts w:ascii="Times New Roman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273EBD">
        <w:rPr>
          <w:rFonts w:ascii="Times New Roman" w:hAnsi="Times New Roman"/>
          <w:b/>
          <w:color w:val="auto"/>
          <w:sz w:val="24"/>
          <w:szCs w:val="24"/>
          <w:highlight w:val="yellow"/>
        </w:rPr>
        <w:t xml:space="preserve"> </w:t>
      </w: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тарифа на</w:t>
      </w:r>
      <w:r w:rsidRPr="00273EBD">
        <w:rPr>
          <w:rFonts w:ascii="Times New Roman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273EBD">
        <w:rPr>
          <w:rFonts w:ascii="Times New Roman" w:hAnsi="Times New Roman"/>
          <w:bCs/>
          <w:color w:val="auto"/>
          <w:sz w:val="24"/>
          <w:szCs w:val="24"/>
          <w:highlight w:val="yellow"/>
        </w:rPr>
        <w:t>горячую воду в закрытой системе горячего водоснабжение</w:t>
      </w: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t xml:space="preserve"> населению и исполнителям коммунальных услуг для населения с учетом вида благоустройства составит </w:t>
      </w:r>
      <w:r w:rsidRPr="00273EBD">
        <w:rPr>
          <w:rFonts w:ascii="Times New Roman" w:hAnsi="Times New Roman"/>
          <w:color w:val="auto"/>
          <w:sz w:val="24"/>
          <w:szCs w:val="24"/>
          <w:highlight w:val="yellow"/>
        </w:rPr>
        <w:br/>
        <w:t>(с НДС):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2817"/>
        <w:gridCol w:w="3569"/>
      </w:tblGrid>
      <w:tr w:rsidR="00CC3580" w:rsidRPr="00273EBD" w:rsidTr="00C11B5E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Гкал на 1 </w:t>
            </w:r>
            <w:proofErr w:type="spellStart"/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Расчетный тариф 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на горячую воду,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CC3580" w:rsidRPr="00273EBD" w:rsidTr="00C11B5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</w:tr>
      <w:tr w:rsidR="00CC3580" w:rsidRPr="00273EBD" w:rsidTr="00C11B5E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0,0671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80" w:rsidRPr="00273EBD" w:rsidRDefault="00E03775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247,69</w:t>
            </w:r>
          </w:p>
        </w:tc>
      </w:tr>
      <w:tr w:rsidR="00CC3580" w:rsidRPr="00273EBD" w:rsidTr="00C11B5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CC3580" w:rsidRPr="00E05C18" w:rsidTr="00C11B5E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  <w:p w:rsidR="00CC3580" w:rsidRPr="00273EBD" w:rsidRDefault="00CC3580" w:rsidP="00C11B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80" w:rsidRPr="00273EBD" w:rsidRDefault="00CC35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0,0671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80" w:rsidRPr="00273EBD" w:rsidRDefault="00BF5C80" w:rsidP="00C11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273EBD">
              <w:rPr>
                <w:rFonts w:ascii="Times New Roman" w:hAnsi="Times New Roman"/>
                <w:color w:val="auto"/>
                <w:szCs w:val="22"/>
                <w:highlight w:val="yellow"/>
              </w:rPr>
              <w:t>266,41</w:t>
            </w:r>
          </w:p>
        </w:tc>
      </w:tr>
    </w:tbl>
    <w:p w:rsidR="00CC3580" w:rsidRDefault="00CC3580" w:rsidP="00C11B5E">
      <w:pPr>
        <w:widowControl w:val="0"/>
        <w:tabs>
          <w:tab w:val="left" w:pos="9356"/>
        </w:tabs>
        <w:spacing w:after="0" w:line="240" w:lineRule="auto"/>
        <w:ind w:left="4111" w:hanging="5"/>
        <w:rPr>
          <w:rFonts w:ascii="Times New Roman" w:eastAsia="Calibri" w:hAnsi="Times New Roman"/>
          <w:color w:val="auto"/>
          <w:sz w:val="28"/>
          <w:szCs w:val="24"/>
        </w:rPr>
      </w:pPr>
      <w:r w:rsidRPr="00E05C18">
        <w:rPr>
          <w:rFonts w:ascii="Times New Roman" w:hAnsi="Times New Roman"/>
          <w:color w:val="auto"/>
          <w:sz w:val="28"/>
          <w:szCs w:val="28"/>
        </w:rPr>
        <w:tab/>
      </w:r>
      <w:r w:rsidRPr="00E05C18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sectPr w:rsidR="00CC3580" w:rsidSect="00203765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36" w:rsidRDefault="006B0336" w:rsidP="00C11B5E">
      <w:pPr>
        <w:spacing w:after="0" w:line="240" w:lineRule="auto"/>
      </w:pPr>
      <w:r>
        <w:separator/>
      </w:r>
    </w:p>
  </w:endnote>
  <w:endnote w:type="continuationSeparator" w:id="0">
    <w:p w:rsidR="006B0336" w:rsidRDefault="006B0336" w:rsidP="00C1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36" w:rsidRDefault="006B0336" w:rsidP="00C11B5E">
      <w:pPr>
        <w:spacing w:after="0" w:line="240" w:lineRule="auto"/>
      </w:pPr>
      <w:r>
        <w:separator/>
      </w:r>
    </w:p>
  </w:footnote>
  <w:footnote w:type="continuationSeparator" w:id="0">
    <w:p w:rsidR="006B0336" w:rsidRDefault="006B0336" w:rsidP="00C1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7974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B0336" w:rsidRPr="00C11B5E" w:rsidRDefault="006B0336" w:rsidP="00C11B5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11B5E">
          <w:rPr>
            <w:rFonts w:ascii="Times New Roman" w:hAnsi="Times New Roman"/>
            <w:sz w:val="24"/>
            <w:szCs w:val="24"/>
          </w:rPr>
          <w:fldChar w:fldCharType="begin"/>
        </w:r>
        <w:r w:rsidRPr="00C11B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1B5E">
          <w:rPr>
            <w:rFonts w:ascii="Times New Roman" w:hAnsi="Times New Roman"/>
            <w:sz w:val="24"/>
            <w:szCs w:val="24"/>
          </w:rPr>
          <w:fldChar w:fldCharType="separate"/>
        </w:r>
        <w:r w:rsidR="005806FA">
          <w:rPr>
            <w:rFonts w:ascii="Times New Roman" w:hAnsi="Times New Roman"/>
            <w:noProof/>
            <w:sz w:val="24"/>
            <w:szCs w:val="24"/>
          </w:rPr>
          <w:t>12</w:t>
        </w:r>
        <w:r w:rsidRPr="00C11B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7653D0E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41F1D"/>
    <w:rsid w:val="00047119"/>
    <w:rsid w:val="0006751D"/>
    <w:rsid w:val="000B296E"/>
    <w:rsid w:val="000F25D1"/>
    <w:rsid w:val="00127753"/>
    <w:rsid w:val="0013062E"/>
    <w:rsid w:val="00133B06"/>
    <w:rsid w:val="00166271"/>
    <w:rsid w:val="001773E4"/>
    <w:rsid w:val="00177DC0"/>
    <w:rsid w:val="00203765"/>
    <w:rsid w:val="00212549"/>
    <w:rsid w:val="00217C49"/>
    <w:rsid w:val="002247F7"/>
    <w:rsid w:val="0024425A"/>
    <w:rsid w:val="00263042"/>
    <w:rsid w:val="002676D3"/>
    <w:rsid w:val="00273EBD"/>
    <w:rsid w:val="002904A8"/>
    <w:rsid w:val="002C4091"/>
    <w:rsid w:val="0035611E"/>
    <w:rsid w:val="003723FA"/>
    <w:rsid w:val="003A0702"/>
    <w:rsid w:val="003C18B6"/>
    <w:rsid w:val="003D44AE"/>
    <w:rsid w:val="00423D46"/>
    <w:rsid w:val="00485C63"/>
    <w:rsid w:val="004A687C"/>
    <w:rsid w:val="004C2081"/>
    <w:rsid w:val="004D37E7"/>
    <w:rsid w:val="004F1A91"/>
    <w:rsid w:val="004F1DAE"/>
    <w:rsid w:val="00556F35"/>
    <w:rsid w:val="00561C73"/>
    <w:rsid w:val="00561CF3"/>
    <w:rsid w:val="005806FA"/>
    <w:rsid w:val="00580CB9"/>
    <w:rsid w:val="005A3724"/>
    <w:rsid w:val="005C6220"/>
    <w:rsid w:val="0060054F"/>
    <w:rsid w:val="00611534"/>
    <w:rsid w:val="00653DC6"/>
    <w:rsid w:val="00660754"/>
    <w:rsid w:val="006B0336"/>
    <w:rsid w:val="006F3AFA"/>
    <w:rsid w:val="007352B8"/>
    <w:rsid w:val="00785224"/>
    <w:rsid w:val="007A2BD0"/>
    <w:rsid w:val="007A2E0B"/>
    <w:rsid w:val="007B33B3"/>
    <w:rsid w:val="007F14D5"/>
    <w:rsid w:val="008169DE"/>
    <w:rsid w:val="008A0050"/>
    <w:rsid w:val="00910BD6"/>
    <w:rsid w:val="00951F6D"/>
    <w:rsid w:val="009D1D41"/>
    <w:rsid w:val="009E33C6"/>
    <w:rsid w:val="009E511C"/>
    <w:rsid w:val="00A35F33"/>
    <w:rsid w:val="00A63B9B"/>
    <w:rsid w:val="00AD40DC"/>
    <w:rsid w:val="00B457C4"/>
    <w:rsid w:val="00B915F0"/>
    <w:rsid w:val="00B93369"/>
    <w:rsid w:val="00BC5EA2"/>
    <w:rsid w:val="00BF5C80"/>
    <w:rsid w:val="00BF6B79"/>
    <w:rsid w:val="00C11B5E"/>
    <w:rsid w:val="00C12FAB"/>
    <w:rsid w:val="00C712E7"/>
    <w:rsid w:val="00C9264F"/>
    <w:rsid w:val="00C93A9A"/>
    <w:rsid w:val="00CB6A27"/>
    <w:rsid w:val="00CC3580"/>
    <w:rsid w:val="00D13243"/>
    <w:rsid w:val="00D233B2"/>
    <w:rsid w:val="00D33CF5"/>
    <w:rsid w:val="00D91973"/>
    <w:rsid w:val="00DC5DA1"/>
    <w:rsid w:val="00E03775"/>
    <w:rsid w:val="00E1122D"/>
    <w:rsid w:val="00E137D7"/>
    <w:rsid w:val="00E277ED"/>
    <w:rsid w:val="00E51B64"/>
    <w:rsid w:val="00E71790"/>
    <w:rsid w:val="00E7276E"/>
    <w:rsid w:val="00E74D5C"/>
    <w:rsid w:val="00EC75AD"/>
    <w:rsid w:val="00F14D68"/>
    <w:rsid w:val="00F2787E"/>
    <w:rsid w:val="00F333DE"/>
    <w:rsid w:val="00F36F70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75E6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16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5FF1-89A0-457A-B75E-1BAE7C96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12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63</cp:revision>
  <dcterms:created xsi:type="dcterms:W3CDTF">2023-11-02T04:13:00Z</dcterms:created>
  <dcterms:modified xsi:type="dcterms:W3CDTF">2025-12-05T06:44:00Z</dcterms:modified>
</cp:coreProperties>
</file>