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F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</w:t>
      </w:r>
      <w:r>
        <w:rPr>
          <w:rFonts w:ascii="Times New Roman" w:hAnsi="Times New Roman"/>
          <w:b w:val="1"/>
          <w:sz w:val="28"/>
        </w:rPr>
        <w:t>от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культурами,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проведения отбора получателей субсидии»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</w:t>
      </w:r>
      <w:r>
        <w:rPr>
          <w:rFonts w:ascii="Times New Roman" w:hAnsi="Times New Roman"/>
          <w:sz w:val="28"/>
        </w:rPr>
        <w:t>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</w:t>
      </w:r>
      <w:r>
        <w:rPr>
          <w:rFonts w:ascii="Times New Roman" w:hAnsi="Times New Roman"/>
          <w:sz w:val="28"/>
        </w:rPr>
        <w:t>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следующие изменения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с 1 января 2026 года.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4"/>
        <w:gridCol w:w="2518"/>
      </w:tblGrid>
      <w:tr>
        <w:trPr>
          <w:trHeight w:hRule="atLeast" w:val="2028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5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6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8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9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51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Ю.С.Морозова</w:t>
            </w:r>
          </w:p>
        </w:tc>
      </w:tr>
    </w:tbl>
    <w:p w14:paraId="2D000000">
      <w:pPr>
        <w:sectPr>
          <w:headerReference r:id="rId3" w:type="default"/>
          <w:pgSz w:h="16848" w:orient="portrait" w:w="11908"/>
          <w:pgMar w:bottom="1134" w:footer="709" w:gutter="0" w:header="709" w:left="1417" w:right="850" w:top="1701"/>
          <w:pgNumType w:fmt="decimal"/>
          <w:titlePg/>
        </w:sectPr>
      </w:pPr>
    </w:p>
    <w:tbl>
      <w:tblPr>
        <w:tblStyle w:val="Style_4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A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C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40000000">
      <w:pPr>
        <w:spacing w:after="0" w:line="240" w:lineRule="auto"/>
        <w:ind/>
        <w:jc w:val="both"/>
        <w:rPr>
          <w:rFonts w:ascii="Times New Roman" w:hAnsi="Times New Roman"/>
          <w:color w:themeColor="background1" w:val="FFFFFF"/>
          <w:sz w:val="28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Изменения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</w:t>
      </w:r>
      <w:r>
        <w:rPr>
          <w:rFonts w:ascii="Times New Roman" w:hAnsi="Times New Roman"/>
          <w:sz w:val="28"/>
        </w:rPr>
        <w:t>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31.01.2023 № 55-П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</w:t>
      </w:r>
      <w:r>
        <w:rPr>
          <w:rFonts w:ascii="Times New Roman" w:hAnsi="Times New Roman"/>
          <w:sz w:val="28"/>
        </w:rPr>
        <w:t>зерновыми, зернобобовыми, масличными (за исключением рапса и сои), кормовыми сельскохозяйственными культурами,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4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1. В пункте 5 части 6 слово «используемых» заменить словом «используемой»</w:t>
      </w:r>
      <w:r>
        <w:rPr>
          <w:rFonts w:ascii="Times New Roman" w:hAnsi="Times New Roman"/>
          <w:sz w:val="28"/>
        </w:rPr>
        <w:t>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2. Пункты 2 и 3 части 8</w:t>
      </w:r>
      <w:r>
        <w:rPr>
          <w:rFonts w:ascii="Times New Roman" w:hAnsi="Times New Roman"/>
          <w:spacing w:val="0"/>
          <w:sz w:val="28"/>
        </w:rPr>
        <w:t xml:space="preserve"> изложить в следующей редакции: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наличие у получателя субсидии (участника отбора)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получателем субсидии (участником отбора) осуществляется деятельность, об отсутствии у получателя субсидии (участника отбора) просроченной задолженности перед указанным учреждением за услуги по подаче (отводу) воды </w:t>
      </w:r>
      <w:r>
        <w:rPr>
          <w:rFonts w:ascii="Times New Roman" w:hAnsi="Times New Roman"/>
          <w:spacing w:val="0"/>
          <w:sz w:val="28"/>
        </w:rPr>
        <w:t xml:space="preserve">и (или)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(отводу) воды </w:t>
      </w:r>
      <w:r>
        <w:rPr>
          <w:rFonts w:ascii="Times New Roman" w:hAnsi="Times New Roman"/>
          <w:spacing w:val="0"/>
          <w:sz w:val="28"/>
        </w:rPr>
        <w:t>в размере</w:t>
      </w:r>
      <w:r>
        <w:rPr>
          <w:rFonts w:ascii="Times New Roman" w:hAnsi="Times New Roman"/>
          <w:spacing w:val="0"/>
          <w:sz w:val="28"/>
        </w:rPr>
        <w:t xml:space="preserve">, превышающем </w:t>
      </w:r>
      <w:r>
        <w:rPr>
          <w:rFonts w:ascii="Times New Roman" w:hAnsi="Times New Roman"/>
          <w:spacing w:val="0"/>
          <w:sz w:val="28"/>
        </w:rPr>
        <w:t>50 тыс. рублей</w:t>
      </w:r>
      <w:r>
        <w:rPr>
          <w:rFonts w:ascii="Times New Roman" w:hAnsi="Times New Roman"/>
          <w:spacing w:val="0"/>
          <w:sz w:val="28"/>
        </w:rPr>
        <w:t>;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3) внесение в государственный реестр земель сельскохозяйственного назначения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>сведений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осуществляется или планируется осуществлять сельскохозяйственное производство, связанное</w:t>
      </w:r>
      <w:r>
        <w:rPr>
          <w:rFonts w:ascii="Times New Roman" w:hAnsi="Times New Roman"/>
          <w:spacing w:val="0"/>
          <w:sz w:val="28"/>
        </w:rPr>
        <w:t xml:space="preserve"> с </w:t>
      </w:r>
      <w:r>
        <w:rPr>
          <w:rFonts w:ascii="Times New Roman" w:hAnsi="Times New Roman"/>
          <w:spacing w:val="0"/>
          <w:sz w:val="28"/>
        </w:rPr>
        <w:t>проведением агротехнологических работ и (или) повышением уровня экологической безопасности сельскохозяйственного производства и (или)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культурами.».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3. В части 17 слова</w:t>
      </w:r>
      <w:r>
        <w:rPr>
          <w:rFonts w:ascii="Times New Roman" w:hAnsi="Times New Roman"/>
          <w:spacing w:val="0"/>
          <w:sz w:val="28"/>
        </w:rPr>
        <w:t xml:space="preserve"> «</w:t>
      </w:r>
      <w:r>
        <w:rPr>
          <w:rFonts w:ascii="Times New Roman" w:hAnsi="Times New Roman"/>
          <w:spacing w:val="0"/>
          <w:sz w:val="28"/>
        </w:rPr>
        <w:t>и (или) семенных посевов кукурузы, подсолнечника, сахарной свеклы</w:t>
      </w:r>
      <w:r>
        <w:rPr>
          <w:rFonts w:ascii="Times New Roman" w:hAnsi="Times New Roman"/>
          <w:spacing w:val="0"/>
          <w:sz w:val="28"/>
        </w:rPr>
        <w:t>» исключить.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4. П</w:t>
      </w:r>
      <w:r>
        <w:rPr>
          <w:rFonts w:ascii="Times New Roman" w:hAnsi="Times New Roman"/>
          <w:spacing w:val="0"/>
          <w:sz w:val="28"/>
        </w:rPr>
        <w:t xml:space="preserve">ункты 8–10 </w:t>
      </w:r>
      <w:r>
        <w:rPr>
          <w:rFonts w:ascii="Times New Roman" w:hAnsi="Times New Roman"/>
          <w:spacing w:val="0"/>
          <w:sz w:val="28"/>
        </w:rPr>
        <w:t xml:space="preserve">части 47 </w:t>
      </w:r>
      <w:r>
        <w:rPr>
          <w:rFonts w:ascii="Times New Roman" w:hAnsi="Times New Roman"/>
          <w:spacing w:val="0"/>
          <w:sz w:val="28"/>
        </w:rPr>
        <w:t>изложить в следующей редакции: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«8)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документы, подтверждающие наличие у участника отбора прав пользования земельными участками, на которых осуществляется или планируется осуществлять сельскохозяйственное производство, связанное с проведением агротехнологических работ и (или) повышением уровня экологической безопасности сельскохозяйственного производства и (или) повышением плодородия и качества почв, занятых зерновыми, зернобобовыми, масличными (за исключением рапса и сои), кормовыми сельскохозяйственными культурами;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9) </w:t>
      </w:r>
      <w:r>
        <w:rPr>
          <w:rFonts w:ascii="Times New Roman" w:hAnsi="Times New Roman"/>
          <w:spacing w:val="0"/>
          <w:sz w:val="28"/>
        </w:rPr>
        <w:t xml:space="preserve">справку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участником отбора осуществляется деятельность, об отсутствии у участника отбора просроченной задолженности перед указанным учреждением за услуги по подаче (отводу) воды </w:t>
      </w:r>
      <w:r>
        <w:rPr>
          <w:rFonts w:ascii="Times New Roman" w:hAnsi="Times New Roman"/>
          <w:spacing w:val="0"/>
          <w:sz w:val="28"/>
        </w:rPr>
        <w:t>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</w:t>
      </w:r>
      <w:r>
        <w:rPr>
          <w:rFonts w:ascii="Times New Roman" w:hAnsi="Times New Roman"/>
          <w:spacing w:val="0"/>
          <w:sz w:val="28"/>
        </w:rPr>
        <w:t xml:space="preserve">, </w:t>
      </w:r>
      <w:r>
        <w:rPr>
          <w:rFonts w:ascii="Times New Roman" w:hAnsi="Times New Roman"/>
          <w:spacing w:val="0"/>
          <w:sz w:val="28"/>
        </w:rPr>
        <w:t>выданн</w:t>
      </w:r>
      <w:r>
        <w:rPr>
          <w:rFonts w:ascii="Times New Roman" w:hAnsi="Times New Roman"/>
          <w:spacing w:val="0"/>
          <w:sz w:val="28"/>
        </w:rPr>
        <w:t>ую</w:t>
      </w:r>
      <w:r>
        <w:rPr>
          <w:rFonts w:ascii="Times New Roman" w:hAnsi="Times New Roman"/>
          <w:spacing w:val="0"/>
          <w:sz w:val="28"/>
        </w:rPr>
        <w:t xml:space="preserve"> не </w:t>
      </w:r>
      <w:r>
        <w:rPr>
          <w:rFonts w:ascii="Times New Roman" w:hAnsi="Times New Roman"/>
          <w:spacing w:val="0"/>
          <w:sz w:val="28"/>
        </w:rPr>
        <w:t>ранее</w:t>
      </w:r>
      <w:r>
        <w:rPr>
          <w:rFonts w:ascii="Times New Roman" w:hAnsi="Times New Roman"/>
          <w:spacing w:val="0"/>
          <w:sz w:val="28"/>
        </w:rPr>
        <w:t xml:space="preserve"> чем за</w:t>
      </w:r>
      <w:r>
        <w:rPr>
          <w:rFonts w:ascii="Times New Roman" w:hAnsi="Times New Roman"/>
          <w:spacing w:val="0"/>
          <w:sz w:val="28"/>
        </w:rPr>
        <w:t xml:space="preserve"> 30 </w:t>
      </w:r>
      <w:r>
        <w:rPr>
          <w:rFonts w:ascii="Times New Roman" w:hAnsi="Times New Roman"/>
          <w:spacing w:val="0"/>
          <w:sz w:val="28"/>
        </w:rPr>
        <w:t xml:space="preserve">календарных </w:t>
      </w:r>
      <w:r>
        <w:rPr>
          <w:rFonts w:ascii="Times New Roman" w:hAnsi="Times New Roman"/>
          <w:spacing w:val="0"/>
          <w:sz w:val="28"/>
        </w:rPr>
        <w:t>дней</w:t>
      </w:r>
      <w:r>
        <w:rPr>
          <w:rFonts w:ascii="Times New Roman" w:hAnsi="Times New Roman"/>
          <w:spacing w:val="0"/>
          <w:sz w:val="28"/>
        </w:rPr>
        <w:t xml:space="preserve"> до дня подачи заявки</w:t>
      </w:r>
      <w:r>
        <w:rPr>
          <w:rFonts w:ascii="Times New Roman" w:hAnsi="Times New Roman"/>
          <w:spacing w:val="0"/>
          <w:sz w:val="28"/>
        </w:rPr>
        <w:t xml:space="preserve"> (</w:t>
      </w:r>
      <w:r>
        <w:rPr>
          <w:rFonts w:ascii="Times New Roman" w:hAnsi="Times New Roman"/>
          <w:spacing w:val="0"/>
          <w:sz w:val="28"/>
        </w:rPr>
        <w:t xml:space="preserve">при отсутствии указанной справки Министерство запрашивает ее самостоятельно в срок, указанный в </w:t>
      </w:r>
      <w:r>
        <w:rPr>
          <w:rFonts w:ascii="Times New Roman" w:hAnsi="Times New Roman"/>
          <w:spacing w:val="0"/>
          <w:sz w:val="28"/>
        </w:rPr>
        <w:t xml:space="preserve">части 59 </w:t>
      </w:r>
      <w:r>
        <w:rPr>
          <w:rFonts w:ascii="Times New Roman" w:hAnsi="Times New Roman"/>
          <w:spacing w:val="0"/>
          <w:sz w:val="28"/>
        </w:rPr>
        <w:t>настоящего Порядка);</w:t>
      </w:r>
    </w:p>
    <w:p w14:paraId="4D000000">
      <w:pPr>
        <w:pStyle w:val="Style_2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10)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документы, подтверждающие </w:t>
      </w:r>
      <w:r>
        <w:rPr>
          <w:rFonts w:ascii="Times New Roman" w:hAnsi="Times New Roman"/>
          <w:spacing w:val="0"/>
          <w:sz w:val="28"/>
        </w:rPr>
        <w:t>внесение в государственный реестр земель сельскохозяйственного назначения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pacing w:val="0"/>
          <w:sz w:val="28"/>
        </w:rPr>
        <w:t>сведений о земельном участке из земель сельскохозяйственного назначения и земель, используемых или предоставленных для ведения сельского хозяйства в составе земель иных категорий, на которых осуществляется или планируется осуществлять сельскохозяйственное производство</w:t>
      </w:r>
      <w:r>
        <w:rPr>
          <w:rFonts w:ascii="Times New Roman" w:hAnsi="Times New Roman"/>
          <w:spacing w:val="0"/>
          <w:sz w:val="28"/>
        </w:rPr>
        <w:t>;».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color w:themeColor="background1" w:val="FFFFFF"/>
          <w:sz w:val="28"/>
        </w:rPr>
      </w:pPr>
    </w:p>
    <w:sectPr>
      <w:headerReference r:id="rId1" w:type="default"/>
      <w:headerReference r:id="rId2" w:type="first"/>
      <w:type w:val="nextPage"/>
      <w:pgSz w:h="16848" w:orient="portrait" w:w="11908"/>
      <w:pgMar w:bottom="1134" w:footer="709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toc 2"/>
    <w:next w:val="Style_2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2"/>
    <w:link w:val="Style_12_ch"/>
    <w:uiPriority w:val="39"/>
    <w:pPr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footer"/>
    <w:basedOn w:val="Style_2_ch"/>
    <w:link w:val="Style_13"/>
    <w:rPr>
      <w:rFonts w:ascii="Times New Roman" w:hAnsi="Times New Roman"/>
      <w:sz w:val="28"/>
    </w:rPr>
  </w:style>
  <w:style w:styleId="Style_14" w:type="paragraph">
    <w:name w:val="Balloon Text"/>
    <w:basedOn w:val="Style_2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Гиперссылка1"/>
    <w:basedOn w:val="Style_16"/>
    <w:link w:val="Style_15_ch"/>
    <w:rPr>
      <w:color w:themeColor="hyperlink" w:val="0563C1"/>
      <w:u w:val="single"/>
    </w:rPr>
  </w:style>
  <w:style w:styleId="Style_15_ch" w:type="character">
    <w:name w:val="Гиперссылка1"/>
    <w:basedOn w:val="Style_16_ch"/>
    <w:link w:val="Style_15"/>
    <w:rPr>
      <w:color w:themeColor="hyperlink" w:val="0563C1"/>
      <w:u w:val="single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2"/>
    <w:link w:val="Style_23_ch"/>
    <w:uiPriority w:val="39"/>
    <w:pPr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24" w:type="paragraph">
    <w:name w:val="toc 8"/>
    <w:next w:val="Style_2"/>
    <w:link w:val="Style_24_ch"/>
    <w:uiPriority w:val="39"/>
    <w:pPr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Plain Text"/>
    <w:basedOn w:val="Style_2"/>
    <w:link w:val="Style_26_ch"/>
    <w:pPr>
      <w:spacing w:after="0" w:line="240" w:lineRule="auto"/>
      <w:ind/>
    </w:pPr>
    <w:rPr>
      <w:rFonts w:ascii="Calibri" w:hAnsi="Calibri"/>
    </w:rPr>
  </w:style>
  <w:style w:styleId="Style_26_ch" w:type="character">
    <w:name w:val="Plain Text"/>
    <w:basedOn w:val="Style_2_ch"/>
    <w:link w:val="Style_26"/>
    <w:rPr>
      <w:rFonts w:ascii="Calibri" w:hAnsi="Calibri"/>
    </w:rPr>
  </w:style>
  <w:style w:styleId="Style_27" w:type="paragraph">
    <w:name w:val="header"/>
    <w:basedOn w:val="Style_2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header"/>
    <w:basedOn w:val="Style_2_ch"/>
    <w:link w:val="Style_27"/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2025-11-24T02:23:43Z</dcterms:modified>
</cp:coreProperties>
</file>