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66" w:rsidRDefault="00A26151">
      <w:pPr>
        <w:spacing w:after="0" w:line="276" w:lineRule="auto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2766" w:rsidRDefault="00AB2766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AB2766" w:rsidRDefault="00AB276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B2766" w:rsidRDefault="00AB2766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B2766" w:rsidRDefault="00A2615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AB2766" w:rsidRDefault="00AB27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B2766" w:rsidRDefault="00A261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AB2766" w:rsidRDefault="00A261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B2766" w:rsidRDefault="00AB276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B2766">
        <w:trPr>
          <w:trHeight w:val="234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B2766" w:rsidRDefault="00A26151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 w:rsidR="00AB2766">
        <w:trPr>
          <w:trHeight w:val="247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B2766" w:rsidRDefault="00A26151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B2766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B2766" w:rsidRDefault="00AB27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B2766" w:rsidRDefault="00AB27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B2766" w:rsidRDefault="00A2615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 утверждении Порядка предоставления в 2025 году субсидии автономной некоммерческой организации «Камчатский центр реализации молодежных проектов «Экосистема» на финансовое обеспечение затрат</w:t>
      </w:r>
      <w:r>
        <w:rPr>
          <w:rFonts w:ascii="Times New Roman" w:hAnsi="Times New Roman"/>
          <w:b/>
          <w:sz w:val="28"/>
        </w:rPr>
        <w:br/>
        <w:t>по развитию инфраструктуры круглогодичного молодежного образовательного центра «Экосистема» в связи с оказанием услуг в области образования и просвещения молодежи</w:t>
      </w:r>
    </w:p>
    <w:p w:rsidR="00AB2766" w:rsidRDefault="00AB2766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B2766" w:rsidRDefault="00A26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абзацем вторым пункта 2 статьи 78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, подпунктом 1 пункта 2 статьи 78</w:t>
      </w:r>
      <w:r>
        <w:rPr>
          <w:rFonts w:ascii="Times New Roman" w:hAnsi="Times New Roman"/>
          <w:sz w:val="28"/>
          <w:vertAlign w:val="superscript"/>
        </w:rPr>
        <w:t>5</w:t>
      </w:r>
      <w:r>
        <w:rPr>
          <w:rFonts w:ascii="Times New Roman" w:hAnsi="Times New Roman"/>
          <w:sz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AB2766" w:rsidRDefault="00AB27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B2766" w:rsidRDefault="00A26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AB2766" w:rsidRDefault="00AB27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B2766" w:rsidRDefault="00A26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Утвердить Порядок предоставления в 2025 году субсидии автономной некоммерческой организации «Камчатский центр реализации молодежных проектов «Экосистема»</w:t>
      </w:r>
      <w:r>
        <w:rPr>
          <w:rStyle w:val="1c"/>
          <w:rFonts w:ascii="Times New Roman" w:hAnsi="Times New Roman"/>
          <w:sz w:val="28"/>
        </w:rPr>
        <w:t xml:space="preserve"> на финансовое обеспечение затрат по развитию инфраструктуры круглогодичного молодежного образовательного центра «Экосистема» в связи с оказанием услуг в области образования и просвещения молодежи согласно </w:t>
      </w:r>
      <w:proofErr w:type="gramStart"/>
      <w:r>
        <w:rPr>
          <w:rStyle w:val="1c"/>
          <w:rFonts w:ascii="Times New Roman" w:hAnsi="Times New Roman"/>
          <w:sz w:val="28"/>
        </w:rPr>
        <w:t>приложению</w:t>
      </w:r>
      <w:proofErr w:type="gramEnd"/>
      <w:r>
        <w:rPr>
          <w:rStyle w:val="1c"/>
          <w:rFonts w:ascii="Times New Roman" w:hAnsi="Times New Roman"/>
          <w:sz w:val="28"/>
        </w:rPr>
        <w:t xml:space="preserve"> к настоящему постановлению.</w:t>
      </w:r>
    </w:p>
    <w:p w:rsidR="00AB2766" w:rsidRDefault="00A26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:rsidR="00AB2766" w:rsidRDefault="00AB276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AB2766">
        <w:trPr>
          <w:trHeight w:val="20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AB2766" w:rsidRDefault="00A261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Правительства </w:t>
            </w:r>
          </w:p>
          <w:p w:rsidR="00AB2766" w:rsidRDefault="00A2615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AB2766" w:rsidRDefault="00AB2766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AB2766" w:rsidRDefault="00AB2766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AB2766" w:rsidRDefault="00A26151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B2766" w:rsidRDefault="00AB2766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AB2766" w:rsidRDefault="00A26151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AB2766" w:rsidRDefault="00AB2766"/>
    <w:p w:rsidR="00AB2766" w:rsidRDefault="00AB2766">
      <w:pPr>
        <w:sectPr w:rsidR="00AB2766">
          <w:headerReference w:type="default" r:id="rId8"/>
          <w:headerReference w:type="first" r:id="rId9"/>
          <w:pgSz w:w="11908" w:h="16848"/>
          <w:pgMar w:top="1134" w:right="850" w:bottom="1134" w:left="1417" w:header="709" w:footer="709" w:gutter="0"/>
          <w:cols w:space="720"/>
          <w:titlePg/>
        </w:sectPr>
      </w:pPr>
    </w:p>
    <w:p w:rsidR="00AB2766" w:rsidRDefault="00AB2766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AB2766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26151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:rsidR="00AB2766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26151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AB2766"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B2766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2615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26151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2615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2766" w:rsidRDefault="00A26151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AB2766" w:rsidRDefault="00AB2766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AB2766" w:rsidRPr="00115E44" w:rsidRDefault="00A26151">
      <w:pPr>
        <w:spacing w:line="240" w:lineRule="auto"/>
        <w:jc w:val="center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Порядок </w:t>
      </w:r>
      <w:r w:rsidRPr="00115E44">
        <w:rPr>
          <w:rFonts w:ascii="Times New Roman" w:hAnsi="Times New Roman"/>
          <w:sz w:val="28"/>
        </w:rPr>
        <w:br/>
        <w:t>предоставления в 2025 году субсидии автономной некоммерческой организации «Камчатский центр реализации молодежных проектов «Экосистема»</w:t>
      </w:r>
      <w:r w:rsidRPr="00115E44">
        <w:rPr>
          <w:rStyle w:val="1c"/>
          <w:rFonts w:ascii="Times New Roman" w:hAnsi="Times New Roman"/>
          <w:sz w:val="28"/>
        </w:rPr>
        <w:t xml:space="preserve"> на финансовое обеспечение затрат</w:t>
      </w:r>
      <w:r w:rsidRPr="00115E44">
        <w:rPr>
          <w:rStyle w:val="1c"/>
          <w:rFonts w:ascii="Times New Roman" w:hAnsi="Times New Roman"/>
          <w:sz w:val="28"/>
        </w:rPr>
        <w:br/>
        <w:t>по развитию инфраструктуры круглогодичного молодежного образовательного центра «Экосистема» в связи с оказанием услуг в области образования и просвещения молодежи</w:t>
      </w:r>
    </w:p>
    <w:p w:rsidR="00AB2766" w:rsidRPr="00115E44" w:rsidRDefault="00A26151" w:rsidP="001440E3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Настоящий Порядок регулирует вопросы предоставления в 2025 году за счет средств краевого бюджета, в том числе за счет средств федерального бюджета, предоставляемых в соответствии с приложением № 1 «Правила предоставления и распределения субсидий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округа» к государственной программе Российской Федерации «Социально-экономическое развитие Дальневосточного федерального округа», утвержденной постановлением Правительства Российской Федерации от 15.04.2014 № 308, строками 1.106-1.109 таблицы 1 раздела 1 приложения к Плану социального развития центров экономического роста Камчатского края, утвержденному распоряжением Правительства Камчатского края от 25.06.2018 № 270-РП (в ред. от 30.10.2025 № 370-РП), с</w:t>
      </w:r>
      <w:r w:rsidRPr="00115E44">
        <w:rPr>
          <w:rStyle w:val="a8"/>
          <w:rFonts w:ascii="Times New Roman" w:hAnsi="Times New Roman"/>
          <w:sz w:val="28"/>
          <w:szCs w:val="28"/>
        </w:rPr>
        <w:t>убсидии автономной некоммерческой организации «Камчатский центр реализации молодежных проектов «Экосистема» (далее – получатель субсидии)</w:t>
      </w:r>
      <w:r w:rsidR="00116877" w:rsidRPr="00115E44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116877" w:rsidRPr="00115E44">
        <w:rPr>
          <w:rFonts w:ascii="Times New Roman" w:hAnsi="Times New Roman"/>
          <w:sz w:val="28"/>
          <w:szCs w:val="28"/>
        </w:rPr>
        <w:t>в целях развития образования</w:t>
      </w:r>
      <w:r w:rsidRPr="00115E44">
        <w:rPr>
          <w:rStyle w:val="a8"/>
          <w:rFonts w:ascii="Times New Roman" w:hAnsi="Times New Roman"/>
          <w:sz w:val="28"/>
          <w:szCs w:val="28"/>
        </w:rPr>
        <w:t xml:space="preserve"> на финансовое обеспечение затрат по развитию инфраструктуры круглогодичного молодежного образовательного центра «Экосистема» в связи с оказанием услуг в области образования и просвещения молодежи (далее – Субсидия), в целях достижения результатов комплекса процессных мероприятий «Поддержка молодежных</w:t>
      </w:r>
      <w:r w:rsidRPr="00115E44">
        <w:rPr>
          <w:rFonts w:ascii="Times New Roman" w:hAnsi="Times New Roman"/>
          <w:sz w:val="28"/>
          <w:szCs w:val="28"/>
        </w:rPr>
        <w:t xml:space="preserve"> инициатив»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 06.02.2024 № 38-П.</w:t>
      </w:r>
    </w:p>
    <w:p w:rsidR="001440E3" w:rsidRPr="00115E44" w:rsidRDefault="00224C80" w:rsidP="001440E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1</w:t>
      </w:r>
      <w:r w:rsidRPr="00115E44">
        <w:rPr>
          <w:rFonts w:ascii="Times New Roman" w:hAnsi="Times New Roman"/>
          <w:sz w:val="28"/>
          <w:szCs w:val="28"/>
          <w:vertAlign w:val="superscript"/>
        </w:rPr>
        <w:t>1</w:t>
      </w:r>
      <w:r w:rsidRPr="00115E44">
        <w:rPr>
          <w:rFonts w:ascii="Times New Roman" w:hAnsi="Times New Roman"/>
          <w:sz w:val="28"/>
          <w:szCs w:val="28"/>
        </w:rPr>
        <w:t xml:space="preserve">. </w:t>
      </w:r>
      <w:r w:rsidR="00A60B10" w:rsidRPr="00115E44">
        <w:rPr>
          <w:rFonts w:ascii="Times New Roman" w:hAnsi="Times New Roman"/>
          <w:sz w:val="28"/>
          <w:szCs w:val="28"/>
        </w:rPr>
        <w:t>Для целей настоящего Порядка использу</w:t>
      </w:r>
      <w:r w:rsidR="0047226E" w:rsidRPr="00115E44">
        <w:rPr>
          <w:rFonts w:ascii="Times New Roman" w:hAnsi="Times New Roman"/>
          <w:sz w:val="28"/>
          <w:szCs w:val="28"/>
        </w:rPr>
        <w:t>ю</w:t>
      </w:r>
      <w:r w:rsidR="00A60B10" w:rsidRPr="00115E44">
        <w:rPr>
          <w:rFonts w:ascii="Times New Roman" w:hAnsi="Times New Roman"/>
          <w:sz w:val="28"/>
          <w:szCs w:val="28"/>
        </w:rPr>
        <w:t xml:space="preserve">тся </w:t>
      </w:r>
      <w:r w:rsidR="0047226E" w:rsidRPr="00115E44">
        <w:rPr>
          <w:rFonts w:ascii="Times New Roman" w:hAnsi="Times New Roman"/>
          <w:sz w:val="28"/>
          <w:szCs w:val="28"/>
        </w:rPr>
        <w:t>следующи</w:t>
      </w:r>
      <w:r w:rsidR="001440E3" w:rsidRPr="00115E44">
        <w:rPr>
          <w:rFonts w:ascii="Times New Roman" w:hAnsi="Times New Roman"/>
          <w:sz w:val="28"/>
          <w:szCs w:val="28"/>
        </w:rPr>
        <w:t xml:space="preserve">е </w:t>
      </w:r>
      <w:r w:rsidR="00A60B10" w:rsidRPr="00115E44">
        <w:rPr>
          <w:rFonts w:ascii="Times New Roman" w:hAnsi="Times New Roman"/>
          <w:sz w:val="28"/>
          <w:szCs w:val="28"/>
        </w:rPr>
        <w:t>поняти</w:t>
      </w:r>
      <w:r w:rsidR="0047226E" w:rsidRPr="00115E44">
        <w:rPr>
          <w:rFonts w:ascii="Times New Roman" w:hAnsi="Times New Roman"/>
          <w:sz w:val="28"/>
          <w:szCs w:val="28"/>
        </w:rPr>
        <w:t>я</w:t>
      </w:r>
      <w:r w:rsidR="001440E3" w:rsidRPr="00115E44">
        <w:rPr>
          <w:rFonts w:ascii="Times New Roman" w:hAnsi="Times New Roman"/>
          <w:sz w:val="28"/>
          <w:szCs w:val="28"/>
        </w:rPr>
        <w:t>:</w:t>
      </w:r>
    </w:p>
    <w:p w:rsidR="00A60B10" w:rsidRPr="00115E44" w:rsidRDefault="001440E3" w:rsidP="001440E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color w:val="auto"/>
          <w:sz w:val="28"/>
          <w:szCs w:val="28"/>
        </w:rPr>
        <w:t>к</w:t>
      </w:r>
      <w:r w:rsidR="00A60B10" w:rsidRPr="00115E44">
        <w:rPr>
          <w:rStyle w:val="a8"/>
          <w:rFonts w:ascii="Times New Roman" w:hAnsi="Times New Roman"/>
          <w:color w:val="auto"/>
          <w:sz w:val="28"/>
          <w:szCs w:val="28"/>
        </w:rPr>
        <w:t xml:space="preserve">руглогодичный молодежный образовательный центр «Экосистема» – </w:t>
      </w:r>
      <w:r w:rsidR="00EC21F0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это территория с модульными некапитальными средствами размещения для проведения мероприяти</w:t>
      </w:r>
      <w:r w:rsidR="00750894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я</w:t>
      </w:r>
      <w:r w:rsidR="00EC21F0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для молодежи образовательной и просветительской направленности</w:t>
      </w:r>
      <w:r w:rsidR="00A60B10" w:rsidRPr="00115E44">
        <w:rPr>
          <w:rFonts w:ascii="Times New Roman" w:hAnsi="Times New Roman"/>
          <w:color w:val="auto"/>
          <w:sz w:val="28"/>
          <w:szCs w:val="28"/>
        </w:rPr>
        <w:t>, расположенн</w:t>
      </w:r>
      <w:r w:rsidR="00EC21F0" w:rsidRPr="00115E44">
        <w:rPr>
          <w:rFonts w:ascii="Times New Roman" w:hAnsi="Times New Roman"/>
          <w:color w:val="auto"/>
          <w:sz w:val="28"/>
          <w:szCs w:val="28"/>
        </w:rPr>
        <w:t>ая</w:t>
      </w:r>
      <w:r w:rsidR="00A60B10" w:rsidRPr="00115E44">
        <w:rPr>
          <w:rFonts w:ascii="Times New Roman" w:hAnsi="Times New Roman"/>
          <w:color w:val="auto"/>
          <w:sz w:val="28"/>
          <w:szCs w:val="28"/>
        </w:rPr>
        <w:t xml:space="preserve"> в с. </w:t>
      </w:r>
      <w:r w:rsidR="00A60B10" w:rsidRPr="00115E44">
        <w:rPr>
          <w:rFonts w:ascii="Times New Roman" w:hAnsi="Times New Roman"/>
          <w:sz w:val="28"/>
          <w:szCs w:val="28"/>
        </w:rPr>
        <w:t xml:space="preserve">Паратунка </w:t>
      </w:r>
      <w:proofErr w:type="spellStart"/>
      <w:r w:rsidR="00A60B10" w:rsidRPr="00115E44">
        <w:rPr>
          <w:rFonts w:ascii="Times New Roman" w:hAnsi="Times New Roman"/>
          <w:sz w:val="28"/>
          <w:szCs w:val="28"/>
        </w:rPr>
        <w:t>Елизовского</w:t>
      </w:r>
      <w:proofErr w:type="spellEnd"/>
      <w:r w:rsidR="00A60B10" w:rsidRPr="00115E44">
        <w:rPr>
          <w:rFonts w:ascii="Times New Roman" w:hAnsi="Times New Roman"/>
          <w:sz w:val="28"/>
          <w:szCs w:val="28"/>
        </w:rPr>
        <w:t xml:space="preserve"> района Камчатского края в границах земельного участка с кадастровым номером 41:05:0101103:1287, принадлежащего получателю субсидии по договору пожертвования от 29.08.2024 № 27/2024 (далее – КМОЦ «Экосистема»</w:t>
      </w:r>
      <w:r w:rsidR="0047226E" w:rsidRPr="00115E44">
        <w:rPr>
          <w:rFonts w:ascii="Times New Roman" w:hAnsi="Times New Roman"/>
          <w:sz w:val="28"/>
          <w:szCs w:val="28"/>
        </w:rPr>
        <w:t>);</w:t>
      </w:r>
    </w:p>
    <w:p w:rsidR="0047226E" w:rsidRPr="00115E44" w:rsidRDefault="0047226E" w:rsidP="001440E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7226E" w:rsidRPr="00115E44" w:rsidRDefault="0047226E" w:rsidP="001440E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E44">
        <w:rPr>
          <w:rStyle w:val="a8"/>
          <w:rFonts w:ascii="Times New Roman" w:hAnsi="Times New Roman"/>
          <w:sz w:val="28"/>
          <w:szCs w:val="28"/>
        </w:rPr>
        <w:lastRenderedPageBreak/>
        <w:t xml:space="preserve">услуга в области образования и просвещения молодежи – это услуга по проведению </w:t>
      </w:r>
      <w:r w:rsidRPr="00115E44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образовательного экологического слета для </w:t>
      </w:r>
      <w:proofErr w:type="spellStart"/>
      <w:r w:rsidRPr="00115E44">
        <w:rPr>
          <w:rFonts w:ascii="Times New Roman" w:hAnsi="Times New Roman"/>
          <w:sz w:val="28"/>
          <w:szCs w:val="28"/>
          <w:shd w:val="clear" w:color="auto" w:fill="FFFFFF"/>
        </w:rPr>
        <w:t>экоактивистов</w:t>
      </w:r>
      <w:proofErr w:type="spellEnd"/>
      <w:r w:rsidRPr="00115E44">
        <w:rPr>
          <w:rFonts w:ascii="Times New Roman" w:hAnsi="Times New Roman"/>
          <w:sz w:val="28"/>
          <w:szCs w:val="28"/>
          <w:shd w:val="clear" w:color="auto" w:fill="FFFFFF"/>
        </w:rPr>
        <w:t xml:space="preserve"> Камчатского края.</w:t>
      </w:r>
    </w:p>
    <w:p w:rsidR="00AB2766" w:rsidRPr="00115E44" w:rsidRDefault="00A26151">
      <w:pPr>
        <w:pStyle w:val="ConsPlusNormal"/>
        <w:ind w:firstLine="709"/>
        <w:jc w:val="both"/>
        <w:rPr>
          <w:sz w:val="28"/>
        </w:rPr>
      </w:pPr>
      <w:r w:rsidRPr="00115E44">
        <w:rPr>
          <w:sz w:val="28"/>
        </w:rPr>
        <w:t>2. Субсидия носит целевой характер и не может быть израсходована на цели, не предусмотренные настоящим Порядком.</w:t>
      </w:r>
    </w:p>
    <w:p w:rsidR="00AB2766" w:rsidRPr="00115E44" w:rsidRDefault="00A26151">
      <w:pPr>
        <w:pStyle w:val="ConsPlusNormal"/>
        <w:ind w:firstLine="709"/>
        <w:jc w:val="both"/>
        <w:rPr>
          <w:sz w:val="28"/>
        </w:rPr>
      </w:pPr>
      <w:r w:rsidRPr="00115E44">
        <w:rPr>
          <w:sz w:val="28"/>
        </w:rPr>
        <w:t>Субсидия предоставляется Министерством по делам молодежи Камчатского края (далее – Министерство),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</w:p>
    <w:p w:rsidR="00AB2766" w:rsidRPr="00115E44" w:rsidRDefault="00A26151">
      <w:pPr>
        <w:pStyle w:val="ConsPlusNormal"/>
        <w:ind w:firstLine="709"/>
        <w:jc w:val="both"/>
        <w:rPr>
          <w:sz w:val="28"/>
        </w:rPr>
      </w:pPr>
      <w:r w:rsidRPr="00115E44">
        <w:rPr>
          <w:sz w:val="28"/>
        </w:rPr>
        <w:t>Министерство принимает бюджетные обязательства путем заключения соглашений с получателем субсидии, при этом новые бюджетные обязательства – в объеме, не превышающем разницы между доведенными до него лимитами бюджетных обязательств на цели, указанные в части 1 настоящего Порядка, и принятыми, но неисполненными бюджетными обязательствами.</w:t>
      </w:r>
    </w:p>
    <w:p w:rsidR="00AB2766" w:rsidRPr="00115E44" w:rsidRDefault="00A26151">
      <w:pPr>
        <w:pStyle w:val="ConsPlusNormal"/>
        <w:ind w:firstLine="709"/>
        <w:jc w:val="both"/>
        <w:rPr>
          <w:sz w:val="28"/>
        </w:rPr>
      </w:pPr>
      <w:r w:rsidRPr="00115E44">
        <w:rPr>
          <w:sz w:val="28"/>
        </w:rPr>
        <w:t>Способ предоставления субсидии – финансовое обеспечение затрат.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3. 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Style w:val="1c"/>
          <w:rFonts w:ascii="Times New Roman" w:hAnsi="Times New Roman"/>
          <w:sz w:val="28"/>
        </w:rPr>
        <w:t>3</w:t>
      </w:r>
      <w:r w:rsidRPr="00115E44">
        <w:rPr>
          <w:rFonts w:ascii="Times New Roman" w:hAnsi="Times New Roman"/>
          <w:sz w:val="28"/>
          <w:vertAlign w:val="superscript"/>
        </w:rPr>
        <w:t>1</w:t>
      </w:r>
      <w:r w:rsidRPr="00115E44">
        <w:rPr>
          <w:rStyle w:val="1c"/>
          <w:rFonts w:ascii="Times New Roman" w:hAnsi="Times New Roman"/>
          <w:sz w:val="28"/>
        </w:rPr>
        <w:t xml:space="preserve">. Получателем субсидии является </w:t>
      </w:r>
      <w:r w:rsidRPr="00115E44">
        <w:rPr>
          <w:rStyle w:val="1c"/>
          <w:rFonts w:ascii="Times New Roman" w:hAnsi="Times New Roman"/>
          <w:strike/>
          <w:sz w:val="28"/>
        </w:rPr>
        <w:t>социально ориентированная некоммерческая организация –</w:t>
      </w:r>
      <w:r w:rsidRPr="00115E44">
        <w:rPr>
          <w:rStyle w:val="1c"/>
          <w:rFonts w:ascii="Times New Roman" w:hAnsi="Times New Roman"/>
          <w:sz w:val="28"/>
        </w:rPr>
        <w:t xml:space="preserve"> </w:t>
      </w:r>
      <w:r w:rsidRPr="00115E44">
        <w:rPr>
          <w:rFonts w:ascii="Times New Roman" w:hAnsi="Times New Roman"/>
          <w:sz w:val="28"/>
        </w:rPr>
        <w:t>автономная некоммерческая организация «Камчатский центр реализации молодежных проектов «Экосистема»</w:t>
      </w:r>
      <w:r w:rsidRPr="00115E44">
        <w:rPr>
          <w:rStyle w:val="1c"/>
          <w:rFonts w:ascii="Times New Roman" w:hAnsi="Times New Roman"/>
          <w:sz w:val="28"/>
        </w:rPr>
        <w:t xml:space="preserve"> в</w:t>
      </w:r>
      <w:r w:rsidRPr="00115E44">
        <w:rPr>
          <w:rFonts w:ascii="Times New Roman" w:hAnsi="Times New Roman"/>
          <w:sz w:val="28"/>
        </w:rPr>
        <w:t> </w:t>
      </w:r>
      <w:r w:rsidRPr="00115E44">
        <w:rPr>
          <w:rStyle w:val="1c"/>
          <w:rFonts w:ascii="Times New Roman" w:hAnsi="Times New Roman"/>
          <w:sz w:val="28"/>
        </w:rPr>
        <w:t>соответствии с Законом Камчатского края от</w:t>
      </w:r>
      <w:r w:rsidRPr="00115E44">
        <w:rPr>
          <w:rFonts w:ascii="Times New Roman" w:hAnsi="Times New Roman"/>
          <w:sz w:val="28"/>
        </w:rPr>
        <w:t> </w:t>
      </w:r>
      <w:r w:rsidRPr="00115E44">
        <w:rPr>
          <w:rStyle w:val="1c"/>
          <w:rFonts w:ascii="Times New Roman" w:hAnsi="Times New Roman"/>
          <w:sz w:val="28"/>
        </w:rPr>
        <w:t>05.12.2024 №</w:t>
      </w:r>
      <w:r w:rsidRPr="00115E44">
        <w:rPr>
          <w:rFonts w:ascii="Times New Roman" w:hAnsi="Times New Roman"/>
          <w:sz w:val="28"/>
        </w:rPr>
        <w:t> </w:t>
      </w:r>
      <w:r w:rsidRPr="00115E44">
        <w:rPr>
          <w:rStyle w:val="1c"/>
          <w:rFonts w:ascii="Times New Roman" w:hAnsi="Times New Roman"/>
          <w:sz w:val="28"/>
        </w:rPr>
        <w:t>421 «О краевом бюджете на 2025 год и на плановый период 2026 и 2027 годов</w:t>
      </w:r>
      <w:r w:rsidR="00C94ECE" w:rsidRPr="00115E44">
        <w:rPr>
          <w:rStyle w:val="1c"/>
          <w:rFonts w:ascii="Times New Roman" w:hAnsi="Times New Roman"/>
          <w:sz w:val="28"/>
        </w:rPr>
        <w:t>».</w:t>
      </w:r>
    </w:p>
    <w:p w:rsidR="00141DCC" w:rsidRPr="00115E44" w:rsidRDefault="0012522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4. К направлениям расходов, источником финансового обеспечения которых является Субсидия, относятся расходы, не связанные с осуществлением капитальных вложений в </w:t>
      </w:r>
      <w:r w:rsidR="000E0729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объекты капитального строительства</w:t>
      </w: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 приобретением объектов недвижимого имущества, </w:t>
      </w:r>
      <w:r w:rsidR="0047226E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предусмотренные Проектом, указанным в пункте 3 части 6 настоящего Порядка, </w:t>
      </w: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по следующим направлениям:</w:t>
      </w:r>
    </w:p>
    <w:p w:rsidR="00AB2766" w:rsidRPr="00115E44" w:rsidRDefault="008F1C1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1) о</w:t>
      </w:r>
      <w:r w:rsidR="00141DCC" w:rsidRPr="00115E44">
        <w:rPr>
          <w:rFonts w:ascii="Times New Roman" w:hAnsi="Times New Roman"/>
          <w:sz w:val="28"/>
          <w:szCs w:val="28"/>
        </w:rPr>
        <w:t>бустройство сетей холодного водоснабжения и водоотведения на территории КМОЦ «Экосистема»</w:t>
      </w:r>
      <w:r w:rsidRPr="00115E44">
        <w:rPr>
          <w:rFonts w:ascii="Times New Roman" w:hAnsi="Times New Roman"/>
          <w:sz w:val="28"/>
          <w:szCs w:val="28"/>
        </w:rPr>
        <w:t>;</w:t>
      </w:r>
      <w:r w:rsidR="00A26151" w:rsidRPr="00115E44">
        <w:rPr>
          <w:rFonts w:ascii="Times New Roman" w:hAnsi="Times New Roman"/>
          <w:sz w:val="28"/>
          <w:szCs w:val="28"/>
        </w:rPr>
        <w:t xml:space="preserve"> </w:t>
      </w:r>
    </w:p>
    <w:p w:rsidR="00141DCC" w:rsidRPr="00115E44" w:rsidRDefault="008F1C19" w:rsidP="00141D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2) о</w:t>
      </w:r>
      <w:r w:rsidR="00141DCC" w:rsidRPr="00115E44">
        <w:rPr>
          <w:rFonts w:ascii="Times New Roman" w:hAnsi="Times New Roman"/>
          <w:sz w:val="28"/>
          <w:szCs w:val="28"/>
        </w:rPr>
        <w:t>бустройство дороги и парковочной зоны на территории КМОЦ «Экосистема»</w:t>
      </w:r>
      <w:r w:rsidRPr="00115E44">
        <w:rPr>
          <w:rFonts w:ascii="Times New Roman" w:hAnsi="Times New Roman"/>
          <w:sz w:val="28"/>
          <w:szCs w:val="28"/>
        </w:rPr>
        <w:t>;</w:t>
      </w:r>
    </w:p>
    <w:p w:rsidR="00AB2766" w:rsidRPr="00115E44" w:rsidRDefault="008F1C19" w:rsidP="00141D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3) о</w:t>
      </w:r>
      <w:r w:rsidR="00141DCC" w:rsidRPr="00115E44">
        <w:rPr>
          <w:rFonts w:ascii="Times New Roman" w:hAnsi="Times New Roman"/>
          <w:sz w:val="28"/>
          <w:szCs w:val="28"/>
        </w:rPr>
        <w:t>бустройство трансформаторной подстанции на территории КМОЦ «Экосистема»</w:t>
      </w:r>
      <w:r w:rsidRPr="00115E44">
        <w:rPr>
          <w:rFonts w:ascii="Times New Roman" w:hAnsi="Times New Roman"/>
          <w:sz w:val="28"/>
          <w:szCs w:val="28"/>
        </w:rPr>
        <w:t>;</w:t>
      </w:r>
      <w:r w:rsidR="00A26151" w:rsidRPr="00115E44">
        <w:rPr>
          <w:rFonts w:ascii="Times New Roman" w:hAnsi="Times New Roman"/>
          <w:sz w:val="28"/>
          <w:szCs w:val="28"/>
        </w:rPr>
        <w:t xml:space="preserve"> </w:t>
      </w:r>
    </w:p>
    <w:p w:rsidR="00224C80" w:rsidRPr="00115E44" w:rsidRDefault="008F1C19" w:rsidP="00224C8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4) с</w:t>
      </w:r>
      <w:r w:rsidR="00224C80" w:rsidRPr="00115E44">
        <w:rPr>
          <w:rFonts w:ascii="Times New Roman" w:hAnsi="Times New Roman"/>
          <w:sz w:val="28"/>
          <w:szCs w:val="28"/>
        </w:rPr>
        <w:t>оздание средств размещения участников программ КМОЦ «Экосистема»</w:t>
      </w:r>
      <w:r w:rsidRPr="00115E44">
        <w:rPr>
          <w:rFonts w:ascii="Times New Roman" w:hAnsi="Times New Roman"/>
          <w:sz w:val="28"/>
          <w:szCs w:val="28"/>
        </w:rPr>
        <w:t>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5. Условием предоставления Субсидии является соответствие получателя субсидии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lastRenderedPageBreak/>
        <w:t>1)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3) 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4) получатель субсидии не получает средства из краевого бюджета на основании иных нормативных правовых актов Камчатского края на цели, установленные настоящим Порядком;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5) получатель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6) 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7) у получателя субсидии отсутствуют просроченная задолженность по возврату в краевой бюджет иных субсидий, бюджетных инвестиций, а также иная просроченная (неурегулированная) задолженность по денежным обязательствам перед Камчатским краем; 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8) получатель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lastRenderedPageBreak/>
        <w:t>9)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10) н</w:t>
      </w:r>
      <w:r w:rsidRPr="00115E44">
        <w:rPr>
          <w:rStyle w:val="1c"/>
          <w:rFonts w:ascii="Times New Roman" w:hAnsi="Times New Roman"/>
          <w:sz w:val="28"/>
        </w:rPr>
        <w:t>аличие в сведениях, содержащихся в Едином государственном реестре юридических лиц или Едином государственном реестре индивидуальных предпринимателей, вида экономической деятельности: деятельность прочих общественных организаций и некоммерческих организаций, кроме религиозных и политических организаций (код по</w:t>
      </w:r>
      <w:r w:rsidRPr="00115E44">
        <w:rPr>
          <w:rFonts w:ascii="Times New Roman" w:hAnsi="Times New Roman"/>
          <w:sz w:val="28"/>
        </w:rPr>
        <w:t> </w:t>
      </w:r>
      <w:r w:rsidRPr="00115E44">
        <w:rPr>
          <w:rStyle w:val="1c"/>
          <w:rFonts w:ascii="Times New Roman" w:hAnsi="Times New Roman"/>
          <w:sz w:val="28"/>
        </w:rPr>
        <w:t>ОКВЭД</w:t>
      </w:r>
      <w:r w:rsidRPr="00115E44">
        <w:rPr>
          <w:rFonts w:ascii="Times New Roman" w:hAnsi="Times New Roman"/>
          <w:sz w:val="28"/>
        </w:rPr>
        <w:t> </w:t>
      </w:r>
      <w:r w:rsidR="0047226E" w:rsidRPr="00115E44">
        <w:rPr>
          <w:rStyle w:val="1c"/>
          <w:rFonts w:ascii="Times New Roman" w:hAnsi="Times New Roman"/>
          <w:sz w:val="28"/>
        </w:rPr>
        <w:t>94.99).</w:t>
      </w:r>
      <w:r w:rsidRPr="00115E44">
        <w:rPr>
          <w:rStyle w:val="1c"/>
          <w:rFonts w:ascii="Times New Roman" w:hAnsi="Times New Roman"/>
          <w:sz w:val="28"/>
        </w:rPr>
        <w:t> 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6. Для получения Субсидии получатель субсидии представляет в Министерство не позднее 15 декабря текущего финансового года следующие документы: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1) заявку на предоставление Субсидии, подписанную руководителем получателя субсидии, по форме, утвержденной Министерством, содержащую в том числе информацию о соответствии получателя субсидии требованиям, указанным в части 5 настоящего Порядка;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2) заверенную копию устава;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3) </w:t>
      </w:r>
      <w:r w:rsidR="000E0729" w:rsidRPr="00115E44">
        <w:rPr>
          <w:rFonts w:ascii="Times New Roman" w:hAnsi="Times New Roman"/>
          <w:sz w:val="28"/>
        </w:rPr>
        <w:t>проект</w:t>
      </w:r>
      <w:r w:rsidR="0047226E" w:rsidRPr="00115E44">
        <w:rPr>
          <w:rFonts w:ascii="Times New Roman" w:hAnsi="Times New Roman"/>
          <w:sz w:val="28"/>
        </w:rPr>
        <w:t xml:space="preserve"> развития инфраструктуры </w:t>
      </w:r>
      <w:r w:rsidR="0047226E" w:rsidRPr="00115E44">
        <w:rPr>
          <w:rFonts w:ascii="Times New Roman" w:hAnsi="Times New Roman"/>
          <w:sz w:val="28"/>
          <w:szCs w:val="28"/>
        </w:rPr>
        <w:t>КМОЦ «Экосистема»</w:t>
      </w:r>
      <w:r w:rsidR="000E0729" w:rsidRPr="00115E44">
        <w:rPr>
          <w:rFonts w:ascii="Times New Roman" w:hAnsi="Times New Roman"/>
          <w:sz w:val="28"/>
        </w:rPr>
        <w:t xml:space="preserve">, согласованный </w:t>
      </w:r>
      <w:r w:rsidR="0047226E" w:rsidRPr="00115E44">
        <w:rPr>
          <w:rFonts w:ascii="Times New Roman" w:hAnsi="Times New Roman"/>
          <w:sz w:val="28"/>
        </w:rPr>
        <w:t xml:space="preserve">Министерством </w:t>
      </w:r>
      <w:r w:rsidR="006010B8" w:rsidRPr="00115E44">
        <w:rPr>
          <w:rFonts w:ascii="Times New Roman" w:hAnsi="Times New Roman"/>
          <w:sz w:val="28"/>
        </w:rPr>
        <w:t>(далее - Проект)</w:t>
      </w:r>
      <w:r w:rsidRPr="00115E44">
        <w:rPr>
          <w:rFonts w:ascii="Times New Roman" w:hAnsi="Times New Roman"/>
          <w:sz w:val="28"/>
        </w:rPr>
        <w:t>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7. Документы, указанные в части 6 настоящего Порядка, подлежат регистрации в день их поступления в Министерство.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8. Министерство в течение 10 рабочих дней со дня получения документов, указанных в части 6 настоящего Порядка, рассматривает их и проводит проверку получателя субсидии на соответствие указанным в части 5 настоящего Порядка требованиям: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1) в соответствии с пунктами 1 и 8 части 5 настоящего Порядка на основании сведений из Единого государственного реестра юридических лиц на 6 официальном сайте Федеральной налоговой службы в информационно-телекоммуникационной сети «Интернет», посредством использования сервиса «Предоставление сведений из ЕГРЮЛ/ЕГРИП в электронном виде»;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2) в соответствии с пунктом 2 части 5 настоящего Порядка на официальном сайте Федеральной службы по финансовому мониторингу в информационно-телекоммуникационной сети «Интернет», на странице «Перечень организаций и физических лиц, в отношении которых имеются сведения об их причастности к экстремистской деятельности или терроризму»;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3) в соответствии с пунктом 3 части 5 настоящего Порядка на официальном сайте Федеральной службы по финансовому мониторингу в информационно-телекоммуникационной сети «Интернет», на странице «Перечни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составляемые в соответствии с решениями Совета Безопасности ООН»;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4) в соответствии с пунктами 4 и 7 части 5 настоящего Порядка на основании иных нормативных правовых актов Камчатского края и данных, </w:t>
      </w:r>
      <w:r w:rsidRPr="00115E44">
        <w:rPr>
          <w:rFonts w:ascii="Times New Roman" w:hAnsi="Times New Roman"/>
          <w:sz w:val="28"/>
        </w:rPr>
        <w:lastRenderedPageBreak/>
        <w:t>полученных от главных распорядителей бюджетных средств, предоставляющих из краевого бюджета субсидии получателю субсидии;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5) в соответствии с пунктом 5 части 5 настоящего Порядка на официальном сайте Министерства юстиции Российской Федерации в информационно-телекоммуникационной сети «Интернет», на странице «Реестр иностранных агентов»;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6) в соответствии с пунктом 6 части 5 настоящего Порядка на основании данных Федеральной налоговой службы путем использования государственной информационной системы «Региональная система межведомственного электронного взаимодействия»;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7) в соответствии с пунктом 9 части 5 настоящего Порядка на официальном сайте Федеральной налоговой службы в информационно-телекоммуникационной сети «Интернет», на странице «Поиск сведений в отношении дисквалифицированных лиц».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9. Министерство в течение 10 рабочих дней со дня регистрации документов, указанных в части 6 настоящего Порядка, принимает решение о предоставлении Субсидии либо об отказе в предоставлении Субсидии.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10. Основаниями для отказа в предоставлении Субсидии являются: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1) несоответствие получателя субсидии требованиям, указанным в части 5 настоящего Порядка;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2) несоответствие документов, представленных получателем субсидии, требованиям, определенным частью 6 настоящего Порядка, или непредставление (представление не в полном объеме) указанных документов;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3) установление факта недостоверности представленной получателем субсидии информации.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11. 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субсидии уведомление о принятом решении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получателем субсидии указанного уведомления.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12. Отказ не препятствует повторной подаче документов после устранения получателем субсидии причин отказа.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13. Субсидия предоставляется получателю субсидии в соответствии</w:t>
      </w:r>
      <w:r w:rsidRPr="00115E44">
        <w:rPr>
          <w:rFonts w:ascii="Times New Roman" w:hAnsi="Times New Roman"/>
          <w:sz w:val="28"/>
        </w:rPr>
        <w:br/>
        <w:t>с Законом Камчатского края от 05.12.2024 № 421 «О краевом бюджете на 2025 год и на плановый период 2026 и 2027 годов» в размере, определенном по следующей формуле:</w:t>
      </w:r>
    </w:p>
    <w:p w:rsidR="001E2A3A" w:rsidRPr="00115E44" w:rsidRDefault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1E2A3A" w:rsidRPr="00115E44" w:rsidRDefault="001E2A3A" w:rsidP="001E2A3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 = ((В*</w:t>
      </w:r>
      <w:proofErr w:type="spellStart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S</w:t>
      </w: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</w:rPr>
        <w:t>в</w:t>
      </w:r>
      <w:proofErr w:type="spellEnd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 + (Д*</w:t>
      </w:r>
      <w:proofErr w:type="spellStart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S</w:t>
      </w: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</w:rPr>
        <w:t>д</w:t>
      </w:r>
      <w:proofErr w:type="spellEnd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 + (М*30) + Т + (Р*6)) ≤ 325 336 162,00 рублей, где: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 – объем Субсидии на цели, указанные в части 1 настоящего Порядка;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 – стоимость обустройства 1 метра сети холодного водоснабжения и водоотведения на территории КМОЦ «Экосистема»;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proofErr w:type="spellStart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lastRenderedPageBreak/>
        <w:t>S</w:t>
      </w: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</w:rPr>
        <w:t>в</w:t>
      </w:r>
      <w:proofErr w:type="spellEnd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– общая протяженность сетей холодного водоснабжения и водоотведения в метрах на территории КМОЦ «Экосистема», не менее 1 140 метров;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 – стоимость обустройства 1 метра дороги на территории КМОЦ «Экосистема»;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proofErr w:type="spellStart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S</w:t>
      </w: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  <w:vertAlign w:val="subscript"/>
        </w:rPr>
        <w:t>д</w:t>
      </w:r>
      <w:proofErr w:type="spellEnd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– общая протяженность дороги в метрах на территории КМОЦ «Экосистема», не менее 445 метров;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М – стоимость обустройства 1 </w:t>
      </w:r>
      <w:proofErr w:type="spellStart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машино</w:t>
      </w:r>
      <w:proofErr w:type="spellEnd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-места парковочной зоны на территории КМОЦ «Экосистема»;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30 – общее количество </w:t>
      </w:r>
      <w:proofErr w:type="spellStart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машино</w:t>
      </w:r>
      <w:proofErr w:type="spellEnd"/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-мест парковочной зоны на территории КМОЦ «Экосистема»;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Т – стоимость обустройства трансформаторной подстанции мощностью не менее 400 КВт на территории КМОЦ «Экосистема»;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Р – стоимость обустройства единицы двухэтажного средства размещения участников программ на территории КМОЦ «Экосистема»;</w:t>
      </w:r>
    </w:p>
    <w:p w:rsidR="001E2A3A" w:rsidRPr="00115E44" w:rsidRDefault="001E2A3A" w:rsidP="001E2A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6 – количество двухэтажных готовых средств размещения участников программ на территории КМОЦ «Экосистема».</w:t>
      </w:r>
    </w:p>
    <w:p w:rsidR="00AB2766" w:rsidRPr="00115E44" w:rsidRDefault="00A26151">
      <w:pPr>
        <w:spacing w:after="0" w:line="288" w:lineRule="atLeast"/>
        <w:ind w:firstLine="709"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14. Субсидия предоставляется на основании Соглашения. Соглашение, дополнительное соглашение к Соглашению, в том числе дополнительное соглашение к соглашению о расторжении Соглашения (при необходимости), заключаются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(при наличии технической возможности)</w:t>
      </w:r>
      <w:r w:rsidRPr="00115E44">
        <w:rPr>
          <w:rFonts w:ascii="Times New Roman" w:hAnsi="Times New Roman"/>
          <w:sz w:val="28"/>
        </w:rPr>
        <w:br/>
        <w:t>в соответствии с типовыми формами, установленными Министерством финансов Российской Федерации.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15. В случае принятия решения о предоставлении Субсидии Министерство в течение 10 рабочих дней со дня принятия такого решения направляет получателю субсидии посредством ГИИС «Электронный бюджет» проект Соглашения.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Получатель субсидии подписывает проект Соглашения усиленной квалифицированной электронной цифровой подписью посредством ГИИС «Электронный бюджет».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Министерство в течение 5 рабочих дней после подписания проекта Соглашения получателем субсидии подписывает проект Соглашения усиленной квалифицированной электронной цифровой подписью посредством ГИИС «Электронный бюджет» и направляет Соглашение на адрес электронной почты Получателя субсидии.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В случае </w:t>
      </w:r>
      <w:proofErr w:type="spellStart"/>
      <w:r w:rsidRPr="00115E44">
        <w:rPr>
          <w:rFonts w:ascii="Times New Roman" w:hAnsi="Times New Roman"/>
          <w:sz w:val="28"/>
        </w:rPr>
        <w:t>неподписания</w:t>
      </w:r>
      <w:proofErr w:type="spellEnd"/>
      <w:r w:rsidRPr="00115E44">
        <w:rPr>
          <w:rFonts w:ascii="Times New Roman" w:hAnsi="Times New Roman"/>
          <w:sz w:val="28"/>
        </w:rPr>
        <w:t xml:space="preserve"> Получателем субсидии проекта Соглашения посредством ГИИС «Электронный бюджет» в течение 15 рабочих дней со дня получения проекта Соглашения получатель субсидии признается уклонившимся от заключения Соглашения.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Соглашение считается заключенным после подписания его Министерством и получателем субсидии и регистрации в установленном порядке органами Федерального казначейства.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lastRenderedPageBreak/>
        <w:t>16. 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Внесение изменений в Соглашение оформляется в виде дополнительного соглашения к Соглашению (дополнительного соглашения о расторжении Соглашения) в соответствии с типовой формой, утвержденной Министерством финансов Российской Федерации.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Министерство в течение 7 рабочих дней со дня принятия решения о заключении дополнительного соглашения к Соглашению направляет получателю субсидии посредством ГИИС «Электронный бюджет» проект дополнительного соглашения к Соглашению и уведомляет получателя субсидии об этом посредством почтового отправления или на адрес электронной почты, или иным способом, обеспечивающим подтверждение получения получателем субсидии указанного уведомления.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Подписание дополнительного соглашения к Соглашению осуществляется в порядке и сроки, установленные частью 15 настоящего Порядка для подписания Соглашения, но не позднее 20 декабря соответствующего финансового года.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субсидии с указанием в Соглашении юридического лица, являющегося правопреемником.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17. Обязательными условиями предоставления Субсидии являются: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1) включаемые соответственно в Соглашение и договоры (соглашения), заключенные в целях исполнения обязательств по Соглашению: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а) согласие получателя субсидии, лиц, получающих средства на основании договоров (соглашений), заключенных с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органом государственного финансового контроля в соответствии со статьями 268</w:t>
      </w:r>
      <w:r w:rsidRPr="00115E44">
        <w:rPr>
          <w:rFonts w:ascii="Times New Roman" w:hAnsi="Times New Roman"/>
          <w:sz w:val="28"/>
          <w:vertAlign w:val="superscript"/>
        </w:rPr>
        <w:t>1</w:t>
      </w:r>
      <w:r w:rsidRPr="00115E44">
        <w:rPr>
          <w:rFonts w:ascii="Times New Roman" w:hAnsi="Times New Roman"/>
          <w:sz w:val="28"/>
        </w:rPr>
        <w:t xml:space="preserve"> и 269</w:t>
      </w:r>
      <w:r w:rsidRPr="00115E44">
        <w:rPr>
          <w:rFonts w:ascii="Times New Roman" w:hAnsi="Times New Roman"/>
          <w:sz w:val="28"/>
          <w:vertAlign w:val="superscript"/>
        </w:rPr>
        <w:t>2</w:t>
      </w:r>
      <w:r w:rsidRPr="00115E44">
        <w:rPr>
          <w:rFonts w:ascii="Times New Roman" w:hAnsi="Times New Roman"/>
          <w:sz w:val="28"/>
        </w:rPr>
        <w:t xml:space="preserve"> Бюджетного кодекса Российской Федерации;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lastRenderedPageBreak/>
        <w:t>б) запрет приобретения получателем субсидии, а также иными юридическими лицами, получающими средства на основании договоров (соглашений), заключенных с получателем субсидии, за счет полученных из краевого бюджета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2) включаемое в Соглашение положение о возможности заключать дополнительное соглашение в случаях, предусмотренных законодательством Российской Федерации и Камчатского края, в том числе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или о расторжении Соглашения при </w:t>
      </w:r>
      <w:proofErr w:type="spellStart"/>
      <w:r w:rsidRPr="00115E44">
        <w:rPr>
          <w:rFonts w:ascii="Times New Roman" w:hAnsi="Times New Roman"/>
          <w:sz w:val="28"/>
        </w:rPr>
        <w:t>недостижении</w:t>
      </w:r>
      <w:proofErr w:type="spellEnd"/>
      <w:r w:rsidRPr="00115E44">
        <w:rPr>
          <w:rFonts w:ascii="Times New Roman" w:hAnsi="Times New Roman"/>
          <w:sz w:val="28"/>
        </w:rPr>
        <w:t xml:space="preserve"> согласия по новым условиям.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18. Министерство перечисляет Субсидию на расчетный или корреспондентский счет получателя субсидии, открытый в учреждениях Центрального банка Российской Федерации или кредитной организации, реквизиты которого указаны в заявке на предоставление Субсидии и в Соглашении, в соответствии с графиком перечисления средств Субсидии, указанным в Соглашении.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19. Получатель субсидии представляет в Министерство ежеквартально в срок до 15 числа месяца, следующего за отчетным кварталом, в котором получателю субсидии была перечислена Субсидия, и не позднее 20 января года, следующего за отчетным, по формам, предусмотренным типовыми формами, установленными Министерством финансов Российской Федерации для соглашений, в ГИИС «Электронный бюджет»: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1) отчет о достижении значений результатов предоставления Субсидии, установленных частью 25 настоящего Порядка;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2) отчет об осуществлении расходов, источником финансового обеспечения которых является Субсидия, с приложением документов, подтверждающих произведенные расходы.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20. Получатель субсидии несет ответственность за достоверность данных, отражаемых в отчетах и документах, прилагаемых к ним, в соответствии с законодательством Российской Федерации.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21. Датой поступления отчетов, указанных в части 19 настоящего Порядка, в Министерство считается день их поступления в ГИИС «Электронный бюджет».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Министерство осуществляет рассмотрение отчетов, указанных в части 19 настоящего Порядка, проверку на полноту и достоверность содержащихся в них сведений, принимает их и направляет получателю субсидии уведомление о принятии отчетности в ГИИС «Электронный бюджет» в срок, не превышающий 20 рабочих дней со дня представления таких отчетов, за исключением случая, предусмотренного частью 22 настоящего Порядка.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22. В случае наличия замечаний к отчетности (некорректное заполнение или </w:t>
      </w:r>
      <w:proofErr w:type="spellStart"/>
      <w:r w:rsidRPr="00115E44">
        <w:rPr>
          <w:rFonts w:ascii="Times New Roman" w:hAnsi="Times New Roman"/>
          <w:sz w:val="28"/>
        </w:rPr>
        <w:t>незаполнение</w:t>
      </w:r>
      <w:proofErr w:type="spellEnd"/>
      <w:r w:rsidRPr="00115E44">
        <w:rPr>
          <w:rFonts w:ascii="Times New Roman" w:hAnsi="Times New Roman"/>
          <w:sz w:val="28"/>
        </w:rPr>
        <w:t xml:space="preserve">) получателем субсидии всех обязательных для заполнения </w:t>
      </w:r>
      <w:r w:rsidRPr="00115E44">
        <w:rPr>
          <w:rFonts w:ascii="Times New Roman" w:hAnsi="Times New Roman"/>
          <w:sz w:val="28"/>
        </w:rPr>
        <w:lastRenderedPageBreak/>
        <w:t>граф, предусмотренных в отчетности, и (или) неполнота содержащихся в отчетности сведений), отчетность считается не принятой, о чем Министерством получателю субсидии направляется соответствующее уведомление посредством ГИИС «Электронный бюджет» в срок, указанный в абзаце втором части 21 настоящего Порядка.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Получатель субсидии в течение 5 рабочих дней со дня получения уведомления, указанного в абзаце первом настоящей части, направляет доработанную отчетность в адрес Министерства посредством ГИИС «Электронный бюджет».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При невозможности направления Министерством получателю субсидии уведомления о принятии или не принятии отчетности в ГИИС «Электронный бюджет» по техническим причинам, уведомление направляется Министерством посредством электронной связи, почтовым отправлением, нарочно или иным способом, обеспечивающим подтверждение его получения.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23. Отчеты считаются принятыми после подписания их Министерством и получателем субсидии в ГИИС «Электронный бюджет».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24. Получатель субсидии в течение 45 рабочих дней со дня получения уведомления Министерства об отказе в принятии отчетности исправляет недостатки, указанные в уведомлении, и повторно направляет в Министерство отчетность в порядке, указанном в части 19 настоящего Порядка.</w:t>
      </w:r>
    </w:p>
    <w:p w:rsidR="000E0729" w:rsidRPr="00115E44" w:rsidRDefault="00304D4F" w:rsidP="00304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25. </w:t>
      </w:r>
      <w:r w:rsidR="000E0729" w:rsidRPr="00115E44">
        <w:rPr>
          <w:rFonts w:ascii="Times New Roman" w:hAnsi="Times New Roman"/>
          <w:sz w:val="28"/>
          <w:szCs w:val="28"/>
        </w:rPr>
        <w:t>Результатами</w:t>
      </w:r>
      <w:r w:rsidRPr="00115E44">
        <w:rPr>
          <w:rFonts w:ascii="Times New Roman" w:hAnsi="Times New Roman"/>
          <w:sz w:val="28"/>
          <w:szCs w:val="28"/>
        </w:rPr>
        <w:t xml:space="preserve"> предоставления субсидии явля</w:t>
      </w:r>
      <w:r w:rsidR="000E0729" w:rsidRPr="00115E44">
        <w:rPr>
          <w:rFonts w:ascii="Times New Roman" w:hAnsi="Times New Roman"/>
          <w:sz w:val="28"/>
          <w:szCs w:val="28"/>
        </w:rPr>
        <w:t>ю</w:t>
      </w:r>
      <w:r w:rsidRPr="00115E44">
        <w:rPr>
          <w:rFonts w:ascii="Times New Roman" w:hAnsi="Times New Roman"/>
          <w:sz w:val="28"/>
          <w:szCs w:val="28"/>
        </w:rPr>
        <w:t>тся</w:t>
      </w:r>
      <w:r w:rsidR="000E0729" w:rsidRPr="00115E44">
        <w:rPr>
          <w:rFonts w:ascii="Times New Roman" w:hAnsi="Times New Roman"/>
          <w:sz w:val="28"/>
          <w:szCs w:val="28"/>
        </w:rPr>
        <w:t>:</w:t>
      </w:r>
    </w:p>
    <w:p w:rsidR="00304D4F" w:rsidRPr="00115E44" w:rsidRDefault="000E0729" w:rsidP="00304D4F">
      <w:pPr>
        <w:spacing w:after="0" w:line="240" w:lineRule="auto"/>
        <w:ind w:firstLine="709"/>
        <w:contextualSpacing/>
        <w:jc w:val="both"/>
        <w:rPr>
          <w:rStyle w:val="1c"/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 xml:space="preserve">1) </w:t>
      </w:r>
      <w:r w:rsidR="00304D4F" w:rsidRPr="00115E44">
        <w:rPr>
          <w:rStyle w:val="1c"/>
          <w:rFonts w:ascii="Times New Roman" w:hAnsi="Times New Roman"/>
          <w:sz w:val="28"/>
          <w:szCs w:val="28"/>
        </w:rPr>
        <w:t>количество молодежи, принявшей участие в</w:t>
      </w:r>
      <w:r w:rsidR="003D728C" w:rsidRPr="00115E44">
        <w:rPr>
          <w:rStyle w:val="1c"/>
          <w:rFonts w:ascii="Times New Roman" w:hAnsi="Times New Roman"/>
          <w:sz w:val="28"/>
          <w:szCs w:val="28"/>
        </w:rPr>
        <w:t xml:space="preserve"> </w:t>
      </w:r>
      <w:r w:rsidR="003D728C" w:rsidRPr="00115E44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образовательном экологическом слете для </w:t>
      </w:r>
      <w:proofErr w:type="spellStart"/>
      <w:r w:rsidR="003D728C" w:rsidRPr="00115E44">
        <w:rPr>
          <w:rFonts w:ascii="Times New Roman" w:hAnsi="Times New Roman"/>
          <w:sz w:val="28"/>
          <w:szCs w:val="28"/>
          <w:shd w:val="clear" w:color="auto" w:fill="FFFFFF"/>
        </w:rPr>
        <w:t>экоактивистов</w:t>
      </w:r>
      <w:proofErr w:type="spellEnd"/>
      <w:r w:rsidR="003D728C" w:rsidRPr="00115E44">
        <w:rPr>
          <w:rFonts w:ascii="Times New Roman" w:hAnsi="Times New Roman"/>
          <w:sz w:val="28"/>
          <w:szCs w:val="28"/>
          <w:shd w:val="clear" w:color="auto" w:fill="FFFFFF"/>
        </w:rPr>
        <w:t xml:space="preserve"> Камчатского края</w:t>
      </w:r>
      <w:r w:rsidR="00304D4F" w:rsidRPr="00115E44">
        <w:rPr>
          <w:rStyle w:val="1c"/>
          <w:rFonts w:ascii="Times New Roman" w:hAnsi="Times New Roman"/>
          <w:sz w:val="28"/>
          <w:szCs w:val="28"/>
        </w:rPr>
        <w:t xml:space="preserve"> в декабре 2026</w:t>
      </w:r>
      <w:r w:rsidR="00304D4F" w:rsidRPr="00115E44">
        <w:rPr>
          <w:rFonts w:ascii="Times New Roman" w:hAnsi="Times New Roman"/>
          <w:sz w:val="28"/>
          <w:szCs w:val="28"/>
        </w:rPr>
        <w:t> </w:t>
      </w:r>
      <w:r w:rsidR="00304D4F" w:rsidRPr="00115E44">
        <w:rPr>
          <w:rStyle w:val="1c"/>
          <w:rFonts w:ascii="Times New Roman" w:hAnsi="Times New Roman"/>
          <w:sz w:val="28"/>
          <w:szCs w:val="28"/>
        </w:rPr>
        <w:t>года</w:t>
      </w:r>
      <w:r w:rsidR="00FE2121" w:rsidRPr="00115E44">
        <w:rPr>
          <w:rStyle w:val="1c"/>
          <w:rFonts w:ascii="Times New Roman" w:hAnsi="Times New Roman"/>
          <w:sz w:val="28"/>
          <w:szCs w:val="28"/>
        </w:rPr>
        <w:t xml:space="preserve"> (не менее 120 человек)</w:t>
      </w:r>
      <w:r w:rsidRPr="00115E44">
        <w:rPr>
          <w:rStyle w:val="1c"/>
          <w:rFonts w:ascii="Times New Roman" w:hAnsi="Times New Roman"/>
          <w:sz w:val="28"/>
          <w:szCs w:val="28"/>
        </w:rPr>
        <w:t>;</w:t>
      </w:r>
    </w:p>
    <w:p w:rsidR="00FE2121" w:rsidRPr="00115E44" w:rsidRDefault="00880912" w:rsidP="00304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15E44">
        <w:rPr>
          <w:rFonts w:ascii="Times New Roman" w:hAnsi="Times New Roman"/>
          <w:color w:val="auto"/>
          <w:sz w:val="28"/>
          <w:szCs w:val="28"/>
        </w:rPr>
        <w:t>2</w:t>
      </w:r>
      <w:r w:rsidR="00304D4F" w:rsidRPr="00115E44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115E44">
        <w:rPr>
          <w:rFonts w:ascii="Times New Roman" w:hAnsi="Times New Roman"/>
          <w:color w:val="auto"/>
          <w:sz w:val="28"/>
          <w:szCs w:val="28"/>
        </w:rPr>
        <w:t xml:space="preserve">протяженность </w:t>
      </w:r>
      <w:r w:rsidR="00304D4F" w:rsidRPr="00115E44">
        <w:rPr>
          <w:rFonts w:ascii="Times New Roman" w:hAnsi="Times New Roman"/>
          <w:color w:val="auto"/>
          <w:sz w:val="28"/>
          <w:szCs w:val="28"/>
        </w:rPr>
        <w:t>сет</w:t>
      </w:r>
      <w:r w:rsidRPr="00115E44">
        <w:rPr>
          <w:rFonts w:ascii="Times New Roman" w:hAnsi="Times New Roman"/>
          <w:color w:val="auto"/>
          <w:sz w:val="28"/>
          <w:szCs w:val="28"/>
        </w:rPr>
        <w:t>ей</w:t>
      </w:r>
      <w:r w:rsidR="00304D4F" w:rsidRPr="00115E44">
        <w:rPr>
          <w:rFonts w:ascii="Times New Roman" w:hAnsi="Times New Roman"/>
          <w:color w:val="auto"/>
          <w:sz w:val="28"/>
          <w:szCs w:val="28"/>
        </w:rPr>
        <w:t xml:space="preserve"> холодного водоснабжения и водоотведения</w:t>
      </w:r>
      <w:r w:rsidR="006010B8" w:rsidRPr="00115E44">
        <w:rPr>
          <w:rFonts w:ascii="Times New Roman" w:hAnsi="Times New Roman"/>
          <w:color w:val="auto"/>
          <w:sz w:val="28"/>
          <w:szCs w:val="28"/>
        </w:rPr>
        <w:t xml:space="preserve"> не менее 1140 метров, обустроенных в соответствии с Проектом</w:t>
      </w:r>
      <w:r w:rsidR="00304D4F" w:rsidRPr="00115E44">
        <w:rPr>
          <w:rFonts w:ascii="Times New Roman" w:hAnsi="Times New Roman"/>
          <w:color w:val="auto"/>
          <w:sz w:val="28"/>
          <w:szCs w:val="28"/>
        </w:rPr>
        <w:t xml:space="preserve"> на территории КМОЦ «Экосистема»</w:t>
      </w:r>
      <w:r w:rsidR="006010B8" w:rsidRPr="00115E44">
        <w:rPr>
          <w:rFonts w:ascii="Times New Roman" w:hAnsi="Times New Roman"/>
          <w:color w:val="auto"/>
          <w:sz w:val="28"/>
          <w:szCs w:val="28"/>
        </w:rPr>
        <w:t xml:space="preserve"> в 2026 году и</w:t>
      </w:r>
      <w:r w:rsidR="00FE2121" w:rsidRPr="00115E44">
        <w:rPr>
          <w:rFonts w:ascii="Times New Roman" w:hAnsi="Times New Roman"/>
          <w:color w:val="auto"/>
          <w:sz w:val="28"/>
          <w:szCs w:val="28"/>
        </w:rPr>
        <w:t xml:space="preserve"> подведенных к действующей инфраструктуре</w:t>
      </w:r>
      <w:r w:rsidR="006010B8" w:rsidRPr="00115E4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E2121" w:rsidRPr="00115E44">
        <w:rPr>
          <w:rFonts w:ascii="Times New Roman" w:hAnsi="Times New Roman"/>
          <w:color w:val="auto"/>
          <w:sz w:val="28"/>
          <w:szCs w:val="28"/>
        </w:rPr>
        <w:t>(</w:t>
      </w:r>
      <w:r w:rsidR="00FE2121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объекты введены в эксплуатацию и (или) подписаны акты приемки таких объектов</w:t>
      </w:r>
      <w:r w:rsidR="0047226E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, предусмотренных Проектом</w:t>
      </w:r>
      <w:r w:rsidR="00FE2121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);</w:t>
      </w:r>
    </w:p>
    <w:p w:rsidR="00304D4F" w:rsidRPr="00115E44" w:rsidRDefault="00880912" w:rsidP="00304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3</w:t>
      </w:r>
      <w:r w:rsidR="00304D4F" w:rsidRPr="00115E44">
        <w:rPr>
          <w:rFonts w:ascii="Times New Roman" w:hAnsi="Times New Roman"/>
          <w:sz w:val="28"/>
          <w:szCs w:val="28"/>
        </w:rPr>
        <w:t xml:space="preserve">) </w:t>
      </w:r>
      <w:r w:rsidR="00FE2121" w:rsidRPr="00115E44">
        <w:rPr>
          <w:rFonts w:ascii="Times New Roman" w:hAnsi="Times New Roman"/>
          <w:sz w:val="28"/>
          <w:szCs w:val="28"/>
        </w:rPr>
        <w:t xml:space="preserve">протяженность </w:t>
      </w:r>
      <w:r w:rsidR="00304D4F" w:rsidRPr="00115E44">
        <w:rPr>
          <w:rFonts w:ascii="Times New Roman" w:hAnsi="Times New Roman"/>
          <w:sz w:val="28"/>
          <w:szCs w:val="28"/>
        </w:rPr>
        <w:t>дорог</w:t>
      </w:r>
      <w:r w:rsidR="00FE2121" w:rsidRPr="00115E44">
        <w:rPr>
          <w:rFonts w:ascii="Times New Roman" w:hAnsi="Times New Roman"/>
          <w:sz w:val="28"/>
          <w:szCs w:val="28"/>
        </w:rPr>
        <w:t>и не менее 445 метров</w:t>
      </w:r>
      <w:r w:rsidR="00304D4F" w:rsidRPr="00115E44">
        <w:rPr>
          <w:rFonts w:ascii="Times New Roman" w:hAnsi="Times New Roman"/>
          <w:sz w:val="28"/>
          <w:szCs w:val="28"/>
        </w:rPr>
        <w:t xml:space="preserve"> и парковочн</w:t>
      </w:r>
      <w:r w:rsidR="00FE2121" w:rsidRPr="00115E44">
        <w:rPr>
          <w:rFonts w:ascii="Times New Roman" w:hAnsi="Times New Roman"/>
          <w:sz w:val="28"/>
          <w:szCs w:val="28"/>
        </w:rPr>
        <w:t>ая</w:t>
      </w:r>
      <w:r w:rsidR="008F1C19" w:rsidRPr="00115E44">
        <w:rPr>
          <w:rFonts w:ascii="Times New Roman" w:hAnsi="Times New Roman"/>
          <w:sz w:val="28"/>
          <w:szCs w:val="28"/>
        </w:rPr>
        <w:t xml:space="preserve"> зон</w:t>
      </w:r>
      <w:r w:rsidR="00FE2121" w:rsidRPr="00115E44">
        <w:rPr>
          <w:rFonts w:ascii="Times New Roman" w:hAnsi="Times New Roman"/>
          <w:sz w:val="28"/>
          <w:szCs w:val="28"/>
        </w:rPr>
        <w:t>а</w:t>
      </w:r>
      <w:r w:rsidR="00304D4F" w:rsidRPr="00115E44">
        <w:rPr>
          <w:rFonts w:ascii="Times New Roman" w:hAnsi="Times New Roman"/>
          <w:sz w:val="28"/>
          <w:szCs w:val="28"/>
        </w:rPr>
        <w:t xml:space="preserve"> на </w:t>
      </w:r>
      <w:r w:rsidR="00FE2121" w:rsidRPr="00115E44">
        <w:rPr>
          <w:rFonts w:ascii="Times New Roman" w:hAnsi="Times New Roman"/>
          <w:sz w:val="28"/>
          <w:szCs w:val="28"/>
        </w:rPr>
        <w:t xml:space="preserve">30 </w:t>
      </w:r>
      <w:proofErr w:type="spellStart"/>
      <w:r w:rsidR="00FE2121" w:rsidRPr="00115E44">
        <w:rPr>
          <w:rFonts w:ascii="Times New Roman" w:hAnsi="Times New Roman"/>
          <w:sz w:val="28"/>
          <w:szCs w:val="28"/>
        </w:rPr>
        <w:t>машино</w:t>
      </w:r>
      <w:proofErr w:type="spellEnd"/>
      <w:r w:rsidR="00FE2121" w:rsidRPr="00115E44">
        <w:rPr>
          <w:rFonts w:ascii="Times New Roman" w:hAnsi="Times New Roman"/>
          <w:sz w:val="28"/>
          <w:szCs w:val="28"/>
        </w:rPr>
        <w:t>-мест</w:t>
      </w:r>
      <w:r w:rsidR="006010B8" w:rsidRPr="00115E44">
        <w:rPr>
          <w:rFonts w:ascii="Times New Roman" w:hAnsi="Times New Roman"/>
          <w:sz w:val="28"/>
          <w:szCs w:val="28"/>
        </w:rPr>
        <w:t>, обустроенные в соответствии с Проектом</w:t>
      </w:r>
      <w:r w:rsidR="00FE2121" w:rsidRPr="00115E44">
        <w:rPr>
          <w:rFonts w:ascii="Times New Roman" w:hAnsi="Times New Roman"/>
          <w:sz w:val="28"/>
          <w:szCs w:val="28"/>
        </w:rPr>
        <w:t xml:space="preserve"> на </w:t>
      </w:r>
      <w:r w:rsidR="00304D4F" w:rsidRPr="00115E44">
        <w:rPr>
          <w:rFonts w:ascii="Times New Roman" w:hAnsi="Times New Roman"/>
          <w:sz w:val="28"/>
          <w:szCs w:val="28"/>
        </w:rPr>
        <w:t>территории КМОЦ «Экосистема»</w:t>
      </w:r>
      <w:r w:rsidR="006010B8" w:rsidRPr="00115E44">
        <w:rPr>
          <w:rFonts w:ascii="Times New Roman" w:hAnsi="Times New Roman"/>
          <w:sz w:val="28"/>
          <w:szCs w:val="28"/>
        </w:rPr>
        <w:t xml:space="preserve"> в 2026 году</w:t>
      </w:r>
      <w:r w:rsidR="00304D4F" w:rsidRPr="00115E44">
        <w:rPr>
          <w:rFonts w:ascii="Times New Roman" w:hAnsi="Times New Roman"/>
          <w:sz w:val="28"/>
          <w:szCs w:val="28"/>
        </w:rPr>
        <w:t xml:space="preserve"> </w:t>
      </w:r>
      <w:r w:rsidR="0047226E" w:rsidRPr="00115E44">
        <w:rPr>
          <w:rFonts w:ascii="Times New Roman" w:hAnsi="Times New Roman"/>
          <w:color w:val="auto"/>
          <w:sz w:val="28"/>
          <w:szCs w:val="28"/>
        </w:rPr>
        <w:t>(</w:t>
      </w:r>
      <w:r w:rsidR="0047226E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объекты введены в эксплуатацию и (или) подписаны акты приемки таких объектов, предусмотренных Проектом)</w:t>
      </w:r>
      <w:r w:rsidR="00304D4F" w:rsidRPr="00115E44">
        <w:rPr>
          <w:rFonts w:ascii="Times New Roman" w:hAnsi="Times New Roman"/>
          <w:sz w:val="28"/>
          <w:szCs w:val="28"/>
        </w:rPr>
        <w:t>;</w:t>
      </w:r>
    </w:p>
    <w:p w:rsidR="00304D4F" w:rsidRPr="00115E44" w:rsidRDefault="00880912" w:rsidP="00304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4</w:t>
      </w:r>
      <w:r w:rsidR="00304D4F" w:rsidRPr="00115E44">
        <w:rPr>
          <w:rFonts w:ascii="Times New Roman" w:hAnsi="Times New Roman"/>
          <w:sz w:val="28"/>
          <w:szCs w:val="28"/>
        </w:rPr>
        <w:t xml:space="preserve">) </w:t>
      </w:r>
      <w:r w:rsidR="00FE2121" w:rsidRPr="00115E44">
        <w:rPr>
          <w:rFonts w:ascii="Times New Roman" w:hAnsi="Times New Roman"/>
          <w:sz w:val="28"/>
          <w:szCs w:val="28"/>
        </w:rPr>
        <w:t xml:space="preserve">мощность </w:t>
      </w:r>
      <w:r w:rsidR="00304D4F" w:rsidRPr="00115E44">
        <w:rPr>
          <w:rFonts w:ascii="Times New Roman" w:hAnsi="Times New Roman"/>
          <w:sz w:val="28"/>
          <w:szCs w:val="28"/>
        </w:rPr>
        <w:t>трансформаторн</w:t>
      </w:r>
      <w:r w:rsidR="00FE2121" w:rsidRPr="00115E44">
        <w:rPr>
          <w:rFonts w:ascii="Times New Roman" w:hAnsi="Times New Roman"/>
          <w:sz w:val="28"/>
          <w:szCs w:val="28"/>
        </w:rPr>
        <w:t>ой</w:t>
      </w:r>
      <w:r w:rsidR="00304D4F" w:rsidRPr="00115E44">
        <w:rPr>
          <w:rFonts w:ascii="Times New Roman" w:hAnsi="Times New Roman"/>
          <w:sz w:val="28"/>
          <w:szCs w:val="28"/>
        </w:rPr>
        <w:t xml:space="preserve"> подстанци</w:t>
      </w:r>
      <w:r w:rsidR="00FE2121" w:rsidRPr="00115E44">
        <w:rPr>
          <w:rFonts w:ascii="Times New Roman" w:hAnsi="Times New Roman"/>
          <w:sz w:val="28"/>
          <w:szCs w:val="28"/>
        </w:rPr>
        <w:t>и</w:t>
      </w:r>
      <w:r w:rsidR="006010B8" w:rsidRPr="00115E44">
        <w:rPr>
          <w:rFonts w:ascii="Times New Roman" w:hAnsi="Times New Roman"/>
          <w:sz w:val="28"/>
          <w:szCs w:val="28"/>
        </w:rPr>
        <w:t>, обустроенной в соответствии с Проектом на территории КМОЦ «Экосистема» в 2026 году,</w:t>
      </w:r>
      <w:r w:rsidR="00FE2121" w:rsidRPr="00115E44">
        <w:rPr>
          <w:rFonts w:ascii="Times New Roman" w:hAnsi="Times New Roman"/>
          <w:sz w:val="28"/>
          <w:szCs w:val="28"/>
        </w:rPr>
        <w:t xml:space="preserve"> не менее 400 КВт</w:t>
      </w:r>
      <w:r w:rsidR="00304D4F" w:rsidRPr="00115E44">
        <w:rPr>
          <w:rFonts w:ascii="Times New Roman" w:hAnsi="Times New Roman"/>
          <w:sz w:val="28"/>
          <w:szCs w:val="28"/>
        </w:rPr>
        <w:t xml:space="preserve"> </w:t>
      </w:r>
      <w:r w:rsidR="0047226E" w:rsidRPr="00115E44">
        <w:rPr>
          <w:rFonts w:ascii="Times New Roman" w:hAnsi="Times New Roman"/>
          <w:color w:val="auto"/>
          <w:sz w:val="28"/>
          <w:szCs w:val="28"/>
        </w:rPr>
        <w:t>(</w:t>
      </w:r>
      <w:r w:rsidR="0047226E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объекты введены в эксплуатацию и (или) подписаны акты приемки таких объектов, предусмотренных Проектом)</w:t>
      </w:r>
      <w:r w:rsidR="00304D4F" w:rsidRPr="00115E44">
        <w:rPr>
          <w:rFonts w:ascii="Times New Roman" w:hAnsi="Times New Roman"/>
          <w:sz w:val="28"/>
          <w:szCs w:val="28"/>
        </w:rPr>
        <w:t>;</w:t>
      </w:r>
    </w:p>
    <w:p w:rsidR="00304D4F" w:rsidRPr="00115E44" w:rsidRDefault="00880912" w:rsidP="00304D4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5E44">
        <w:rPr>
          <w:rFonts w:ascii="Times New Roman" w:hAnsi="Times New Roman"/>
          <w:sz w:val="28"/>
          <w:szCs w:val="28"/>
        </w:rPr>
        <w:t>5</w:t>
      </w:r>
      <w:r w:rsidR="00304D4F" w:rsidRPr="00115E44">
        <w:rPr>
          <w:rFonts w:ascii="Times New Roman" w:hAnsi="Times New Roman"/>
          <w:sz w:val="28"/>
          <w:szCs w:val="28"/>
        </w:rPr>
        <w:t xml:space="preserve">) </w:t>
      </w:r>
      <w:r w:rsidR="00FE2121" w:rsidRPr="00115E44">
        <w:rPr>
          <w:rFonts w:ascii="Times New Roman" w:hAnsi="Times New Roman"/>
          <w:sz w:val="28"/>
          <w:szCs w:val="28"/>
        </w:rPr>
        <w:t xml:space="preserve">6 двухэтажных готовых </w:t>
      </w:r>
      <w:r w:rsidR="00304D4F" w:rsidRPr="00115E44">
        <w:rPr>
          <w:rFonts w:ascii="Times New Roman" w:hAnsi="Times New Roman"/>
          <w:sz w:val="28"/>
          <w:szCs w:val="28"/>
        </w:rPr>
        <w:t>средств размещения участников программ</w:t>
      </w:r>
      <w:r w:rsidR="006010B8" w:rsidRPr="00115E44">
        <w:rPr>
          <w:rFonts w:ascii="Times New Roman" w:hAnsi="Times New Roman"/>
          <w:sz w:val="28"/>
          <w:szCs w:val="28"/>
        </w:rPr>
        <w:t>, созданных в соответствии с Проектом на территории</w:t>
      </w:r>
      <w:r w:rsidR="00304D4F" w:rsidRPr="00115E44">
        <w:rPr>
          <w:rFonts w:ascii="Times New Roman" w:hAnsi="Times New Roman"/>
          <w:sz w:val="28"/>
          <w:szCs w:val="28"/>
        </w:rPr>
        <w:t xml:space="preserve"> КМОЦ «Экосистема»</w:t>
      </w:r>
      <w:r w:rsidR="006010B8" w:rsidRPr="00115E44">
        <w:rPr>
          <w:rFonts w:ascii="Times New Roman" w:hAnsi="Times New Roman"/>
          <w:sz w:val="28"/>
          <w:szCs w:val="28"/>
        </w:rPr>
        <w:t xml:space="preserve"> в 2026 году,</w:t>
      </w:r>
      <w:r w:rsidR="00FE2121" w:rsidRPr="00115E44">
        <w:rPr>
          <w:rFonts w:ascii="Times New Roman" w:hAnsi="Times New Roman"/>
          <w:sz w:val="28"/>
          <w:szCs w:val="28"/>
        </w:rPr>
        <w:t xml:space="preserve"> из не менее 6 номеров с обустроенной коммуникацией и благоустроенной территорией</w:t>
      </w:r>
      <w:r w:rsidR="00304D4F" w:rsidRPr="00115E44">
        <w:rPr>
          <w:rFonts w:ascii="Times New Roman" w:hAnsi="Times New Roman"/>
          <w:sz w:val="28"/>
          <w:szCs w:val="28"/>
        </w:rPr>
        <w:t xml:space="preserve"> </w:t>
      </w:r>
      <w:r w:rsidR="0047226E" w:rsidRPr="00115E44">
        <w:rPr>
          <w:rFonts w:ascii="Times New Roman" w:hAnsi="Times New Roman"/>
          <w:color w:val="auto"/>
          <w:sz w:val="28"/>
          <w:szCs w:val="28"/>
        </w:rPr>
        <w:t>(</w:t>
      </w:r>
      <w:r w:rsidR="0047226E" w:rsidRPr="00115E44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объекты введены в эксплуатацию и (или) подписаны акты приемки таких объектов, предусмотренных Проектом)</w:t>
      </w:r>
      <w:r w:rsidR="00304D4F" w:rsidRPr="00115E44">
        <w:rPr>
          <w:rFonts w:ascii="Times New Roman" w:hAnsi="Times New Roman"/>
          <w:sz w:val="28"/>
          <w:szCs w:val="28"/>
        </w:rPr>
        <w:t>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Значение результата предоставления Субсидии устанавливается Министерством в Соглашении.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lastRenderedPageBreak/>
        <w:t>26. 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27. Министерство осуществляет проверку соблюдения получателем субсидии, а также лицами, получившими средства на основании договоров, заключенных с получателем субсидии в целях исполнения обязательств по Соглашению, условий и порядка предоставления Субсидии, в том числе в части достижения результата предоставления Субсидии, а органы государственного финансового контроля осуществляют проверки в соответствии со статьями 268</w:t>
      </w:r>
      <w:r w:rsidRPr="00115E44">
        <w:rPr>
          <w:rFonts w:ascii="Times New Roman" w:hAnsi="Times New Roman"/>
          <w:sz w:val="28"/>
          <w:vertAlign w:val="superscript"/>
        </w:rPr>
        <w:t>1</w:t>
      </w:r>
      <w:r w:rsidRPr="00115E44">
        <w:rPr>
          <w:rFonts w:ascii="Times New Roman" w:hAnsi="Times New Roman"/>
          <w:sz w:val="28"/>
        </w:rPr>
        <w:t xml:space="preserve"> и 269</w:t>
      </w:r>
      <w:r w:rsidRPr="00115E44">
        <w:rPr>
          <w:rFonts w:ascii="Times New Roman" w:hAnsi="Times New Roman"/>
          <w:sz w:val="28"/>
          <w:vertAlign w:val="superscript"/>
        </w:rPr>
        <w:t>2</w:t>
      </w:r>
      <w:r w:rsidRPr="00115E44">
        <w:rPr>
          <w:rFonts w:ascii="Times New Roman" w:hAnsi="Times New Roman"/>
          <w:sz w:val="28"/>
        </w:rPr>
        <w:t xml:space="preserve"> Бюджетного кодекса Российской Федерации.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Министерство оформляет результаты проверок в порядке, установленном пунктами 48–59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от 17.08.2020 № 1235.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28. В случае нарушения получателем субсидии условий и порядка,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а также в случае </w:t>
      </w:r>
      <w:proofErr w:type="spellStart"/>
      <w:r w:rsidRPr="00115E44">
        <w:rPr>
          <w:rFonts w:ascii="Times New Roman" w:hAnsi="Times New Roman"/>
          <w:sz w:val="28"/>
        </w:rPr>
        <w:t>недостижения</w:t>
      </w:r>
      <w:proofErr w:type="spellEnd"/>
      <w:r w:rsidRPr="00115E44">
        <w:rPr>
          <w:rFonts w:ascii="Times New Roman" w:hAnsi="Times New Roman"/>
          <w:sz w:val="28"/>
        </w:rPr>
        <w:t xml:space="preserve"> значений результата и показателя предоставления Субсидии, Субсидия подлежит возврату в краевой бюджет получателем субсидии в следующем порядке и сроки: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1) в случае выявления нарушения органами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2) в случае выявления нарушения Министерством – в течение 20 рабочих дней со дня получения требования Министерства;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3) в иных случаях – в течение 20 рабочих дней со дня выявления нарушения.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29. Получатель субсидии обязан возвратить средства Субсидии в краевой бюджет в следующих размерах: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1) в случае нарушения целей предоставления Субсидии – в размере нецелевого использования средств Субсидии;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2) в случае нарушения условий и порядка предоставления Субсидии – </w:t>
      </w:r>
      <w:r w:rsidRPr="00115E44">
        <w:rPr>
          <w:rFonts w:ascii="Times New Roman" w:hAnsi="Times New Roman"/>
          <w:sz w:val="28"/>
        </w:rPr>
        <w:br/>
        <w:t>в полном объеме;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 xml:space="preserve">3) в случае </w:t>
      </w:r>
      <w:proofErr w:type="spellStart"/>
      <w:r w:rsidRPr="00115E44">
        <w:rPr>
          <w:rFonts w:ascii="Times New Roman" w:hAnsi="Times New Roman"/>
          <w:sz w:val="28"/>
        </w:rPr>
        <w:t>недостижения</w:t>
      </w:r>
      <w:proofErr w:type="spellEnd"/>
      <w:r w:rsidRPr="00115E44">
        <w:rPr>
          <w:rFonts w:ascii="Times New Roman" w:hAnsi="Times New Roman"/>
          <w:sz w:val="28"/>
        </w:rPr>
        <w:t xml:space="preserve"> значений результата предоставления Субсидии, установленных в Соглашении, – в размере, определенном по следующей формуле:</w:t>
      </w:r>
    </w:p>
    <w:p w:rsidR="00AB2766" w:rsidRPr="00115E44" w:rsidRDefault="00AB2766">
      <w:pPr>
        <w:tabs>
          <w:tab w:val="left" w:pos="1133"/>
        </w:tabs>
        <w:spacing w:after="0" w:line="240" w:lineRule="auto"/>
        <w:ind w:firstLine="700"/>
        <w:jc w:val="center"/>
        <w:rPr>
          <w:rFonts w:ascii="Times New Roman" w:hAnsi="Times New Roman"/>
          <w:sz w:val="28"/>
        </w:rPr>
      </w:pPr>
    </w:p>
    <w:p w:rsidR="00AB2766" w:rsidRPr="00115E44" w:rsidRDefault="00A26151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 w:rsidRPr="00115E44">
        <w:rPr>
          <w:rFonts w:ascii="Times New Roman" w:hAnsi="Times New Roman"/>
          <w:sz w:val="28"/>
        </w:rPr>
        <w:t>V</w:t>
      </w:r>
      <w:r w:rsidRPr="00115E44">
        <w:rPr>
          <w:rFonts w:ascii="Times New Roman" w:hAnsi="Times New Roman"/>
          <w:sz w:val="28"/>
          <w:vertAlign w:val="subscript"/>
        </w:rPr>
        <w:t>возврата</w:t>
      </w:r>
      <w:proofErr w:type="spellEnd"/>
      <w:r w:rsidRPr="00115E44">
        <w:rPr>
          <w:rFonts w:ascii="Times New Roman" w:hAnsi="Times New Roman"/>
          <w:sz w:val="28"/>
        </w:rPr>
        <w:t>=</w:t>
      </w:r>
      <w:proofErr w:type="spellStart"/>
      <w:r w:rsidRPr="00115E44">
        <w:rPr>
          <w:rFonts w:ascii="Times New Roman" w:hAnsi="Times New Roman"/>
          <w:sz w:val="28"/>
        </w:rPr>
        <w:t>V</w:t>
      </w:r>
      <w:r w:rsidRPr="00115E44">
        <w:rPr>
          <w:rFonts w:ascii="Times New Roman" w:hAnsi="Times New Roman"/>
          <w:sz w:val="28"/>
          <w:vertAlign w:val="subscript"/>
        </w:rPr>
        <w:t>субсидии</w:t>
      </w:r>
      <w:proofErr w:type="spellEnd"/>
      <w:r w:rsidRPr="00115E44">
        <w:rPr>
          <w:rFonts w:ascii="Times New Roman" w:hAnsi="Times New Roman"/>
          <w:sz w:val="28"/>
        </w:rPr>
        <w:t xml:space="preserve"> х (</w:t>
      </w:r>
      <w:proofErr w:type="gramStart"/>
      <w:r w:rsidRPr="00115E44">
        <w:rPr>
          <w:rFonts w:ascii="Times New Roman" w:hAnsi="Times New Roman"/>
          <w:sz w:val="28"/>
        </w:rPr>
        <w:t>∑(</w:t>
      </w:r>
      <w:proofErr w:type="gramEnd"/>
      <w:r w:rsidRPr="00115E44">
        <w:rPr>
          <w:rFonts w:ascii="Times New Roman" w:hAnsi="Times New Roman"/>
          <w:sz w:val="28"/>
        </w:rPr>
        <w:t>1-T</w:t>
      </w:r>
      <w:r w:rsidRPr="00115E44">
        <w:rPr>
          <w:rFonts w:ascii="Times New Roman" w:hAnsi="Times New Roman"/>
          <w:sz w:val="28"/>
          <w:vertAlign w:val="subscript"/>
        </w:rPr>
        <w:t>i</w:t>
      </w:r>
      <w:r w:rsidRPr="00115E44">
        <w:rPr>
          <w:rFonts w:ascii="Times New Roman" w:hAnsi="Times New Roman"/>
          <w:sz w:val="28"/>
        </w:rPr>
        <w:t>/</w:t>
      </w:r>
      <w:proofErr w:type="spellStart"/>
      <w:r w:rsidRPr="00115E44">
        <w:rPr>
          <w:rFonts w:ascii="Times New Roman" w:hAnsi="Times New Roman"/>
          <w:sz w:val="28"/>
        </w:rPr>
        <w:t>S</w:t>
      </w:r>
      <w:r w:rsidRPr="00115E44">
        <w:rPr>
          <w:rFonts w:ascii="Times New Roman" w:hAnsi="Times New Roman"/>
          <w:sz w:val="28"/>
          <w:vertAlign w:val="subscript"/>
        </w:rPr>
        <w:t>i</w:t>
      </w:r>
      <w:proofErr w:type="spellEnd"/>
      <w:r w:rsidRPr="00115E44">
        <w:rPr>
          <w:rFonts w:ascii="Times New Roman" w:hAnsi="Times New Roman"/>
          <w:sz w:val="28"/>
        </w:rPr>
        <w:t xml:space="preserve"> ))/n, где:</w:t>
      </w:r>
    </w:p>
    <w:p w:rsidR="00AB2766" w:rsidRPr="00115E44" w:rsidRDefault="00A26151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 </w:t>
      </w:r>
    </w:p>
    <w:p w:rsidR="00AB2766" w:rsidRPr="00115E44" w:rsidRDefault="00A2615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115E44">
        <w:rPr>
          <w:rFonts w:ascii="Times New Roman" w:hAnsi="Times New Roman"/>
          <w:sz w:val="28"/>
        </w:rPr>
        <w:lastRenderedPageBreak/>
        <w:t>V</w:t>
      </w:r>
      <w:r w:rsidRPr="00115E44">
        <w:rPr>
          <w:rFonts w:ascii="Times New Roman" w:hAnsi="Times New Roman"/>
          <w:sz w:val="28"/>
          <w:vertAlign w:val="subscript"/>
        </w:rPr>
        <w:t>возврата</w:t>
      </w:r>
      <w:proofErr w:type="spellEnd"/>
      <w:r w:rsidRPr="00115E44">
        <w:rPr>
          <w:rFonts w:ascii="Times New Roman" w:hAnsi="Times New Roman"/>
          <w:sz w:val="28"/>
        </w:rPr>
        <w:t xml:space="preserve"> – размер Субсидии, подлежащей возврату;</w:t>
      </w:r>
    </w:p>
    <w:p w:rsidR="00AB2766" w:rsidRPr="00115E44" w:rsidRDefault="00A2615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115E44">
        <w:rPr>
          <w:rFonts w:ascii="Times New Roman" w:hAnsi="Times New Roman"/>
          <w:sz w:val="28"/>
        </w:rPr>
        <w:t>V</w:t>
      </w:r>
      <w:r w:rsidRPr="00115E44">
        <w:rPr>
          <w:rFonts w:ascii="Times New Roman" w:hAnsi="Times New Roman"/>
          <w:sz w:val="28"/>
          <w:vertAlign w:val="subscript"/>
        </w:rPr>
        <w:t>субсидии</w:t>
      </w:r>
      <w:proofErr w:type="spellEnd"/>
      <w:r w:rsidRPr="00115E44">
        <w:rPr>
          <w:rFonts w:ascii="Times New Roman" w:hAnsi="Times New Roman"/>
          <w:sz w:val="28"/>
        </w:rPr>
        <w:t xml:space="preserve"> – размер Субсидии, представленной получателю субсидии;</w:t>
      </w:r>
    </w:p>
    <w:p w:rsidR="00AB2766" w:rsidRPr="00115E44" w:rsidRDefault="00A2615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115E44">
        <w:rPr>
          <w:rFonts w:ascii="Times New Roman" w:hAnsi="Times New Roman"/>
          <w:sz w:val="28"/>
        </w:rPr>
        <w:t>T</w:t>
      </w:r>
      <w:r w:rsidRPr="00115E44">
        <w:rPr>
          <w:rFonts w:ascii="Times New Roman" w:hAnsi="Times New Roman"/>
          <w:sz w:val="28"/>
          <w:vertAlign w:val="subscript"/>
        </w:rPr>
        <w:t>i</w:t>
      </w:r>
      <w:proofErr w:type="spellEnd"/>
      <w:r w:rsidRPr="00115E44">
        <w:rPr>
          <w:rFonts w:ascii="Times New Roman" w:hAnsi="Times New Roman"/>
          <w:sz w:val="28"/>
        </w:rPr>
        <w:t xml:space="preserve"> – фактически достигнутое значение i-</w:t>
      </w:r>
      <w:proofErr w:type="spellStart"/>
      <w:r w:rsidRPr="00115E44">
        <w:rPr>
          <w:rFonts w:ascii="Times New Roman" w:hAnsi="Times New Roman"/>
          <w:sz w:val="28"/>
        </w:rPr>
        <w:t>го</w:t>
      </w:r>
      <w:proofErr w:type="spellEnd"/>
      <w:r w:rsidRPr="00115E44">
        <w:rPr>
          <w:rFonts w:ascii="Times New Roman" w:hAnsi="Times New Roman"/>
          <w:sz w:val="28"/>
        </w:rPr>
        <w:t xml:space="preserve"> результата предоставления Субсидии на отчетную дату;</w:t>
      </w:r>
    </w:p>
    <w:p w:rsidR="00AB2766" w:rsidRPr="00115E44" w:rsidRDefault="00A26151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115E44">
        <w:rPr>
          <w:rFonts w:ascii="Times New Roman" w:hAnsi="Times New Roman"/>
          <w:sz w:val="28"/>
        </w:rPr>
        <w:t>S</w:t>
      </w:r>
      <w:r w:rsidRPr="00115E44">
        <w:rPr>
          <w:rFonts w:ascii="Times New Roman" w:hAnsi="Times New Roman"/>
          <w:sz w:val="28"/>
          <w:vertAlign w:val="subscript"/>
        </w:rPr>
        <w:t>i</w:t>
      </w:r>
      <w:proofErr w:type="spellEnd"/>
      <w:r w:rsidRPr="00115E44">
        <w:rPr>
          <w:rFonts w:ascii="Times New Roman" w:hAnsi="Times New Roman"/>
          <w:sz w:val="28"/>
        </w:rPr>
        <w:t xml:space="preserve"> – плановое значение i-</w:t>
      </w:r>
      <w:proofErr w:type="spellStart"/>
      <w:r w:rsidRPr="00115E44">
        <w:rPr>
          <w:rFonts w:ascii="Times New Roman" w:hAnsi="Times New Roman"/>
          <w:sz w:val="28"/>
        </w:rPr>
        <w:t>го</w:t>
      </w:r>
      <w:proofErr w:type="spellEnd"/>
      <w:r w:rsidRPr="00115E44">
        <w:rPr>
          <w:rFonts w:ascii="Times New Roman" w:hAnsi="Times New Roman"/>
          <w:sz w:val="28"/>
        </w:rPr>
        <w:t xml:space="preserve"> результата предоставления Субсидии, установленное Соглашением;</w:t>
      </w:r>
    </w:p>
    <w:p w:rsidR="00AB2766" w:rsidRPr="00115E44" w:rsidRDefault="00A26151">
      <w:pPr>
        <w:spacing w:after="0"/>
        <w:ind w:firstLine="700"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n – общее количество результатов предоставления Субсидии, установленных Соглашением.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30. Письменное требование о возврате средств Субсидии направляется Министерством получателю субсидии в течение 15 рабочих дней со дня выявления нарушений по фактам проверок, проведенных Министерством и (или) органами государственного финансового контроля, посредством заказного почтового отправления или на адрес электронной почты, или иным способом, обеспечивающим подтверждение получения получателем субсидии указанного требования.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31. В случае выявления нарушений, в том числе по фактам проверок, указанных в части 27 настоящего Порядка, лица, получившие средства на основании договоров (соглашений), заключенных с получателем субсидии, обязаны возвратить в сроки, не превышающие сроки, указанные в части 28 настоящего Порядка, средства, полученные за счет средств Субсидии,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Письменное требование о возврате средств, полученных за счет средств Субсидии, направляется получателем субсидии лицам, получившим средства на основании договоров (соглашений), заключенных с получателем субсидии, и нарушившим порядок и условия предоставления Субсидии, в течение 15 рабочих дней со дня выявления нарушений по фактам проверок, проведенных Министерством.</w:t>
      </w:r>
    </w:p>
    <w:p w:rsidR="00AB2766" w:rsidRPr="00115E44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В случае невозврата лицами, указанными в абзаце первом настоящей части, средств, полученных за счет средств Субсидии, на счет получателя субсидии получатель субсидии принимает необходимые меры по взысканию подлежащих возврату в краевой бюджет средств, полученных за счет средств Субсидии, в судебном порядке в срок не позднее 30 рабочих дней со дня, когда получателю субсидии стало известно о неисполнении лицами, указанными в абзаце первом настоящей части, обязанности возвратить средства, полученные за счет средств Субсидии, на счет получателя субсидии.</w:t>
      </w:r>
    </w:p>
    <w:p w:rsidR="00BE4177" w:rsidRPr="00115E44" w:rsidRDefault="00BE4177" w:rsidP="00BE4177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E44">
        <w:rPr>
          <w:sz w:val="28"/>
          <w:szCs w:val="28"/>
        </w:rPr>
        <w:t>32</w:t>
      </w:r>
      <w:r w:rsidR="00F42D7B" w:rsidRPr="00115E44">
        <w:rPr>
          <w:sz w:val="28"/>
          <w:szCs w:val="28"/>
        </w:rPr>
        <w:t>. Не использованный</w:t>
      </w:r>
      <w:r w:rsidRPr="00115E44">
        <w:rPr>
          <w:sz w:val="28"/>
          <w:szCs w:val="28"/>
        </w:rPr>
        <w:t xml:space="preserve"> в </w:t>
      </w:r>
      <w:r w:rsidR="00EF473A" w:rsidRPr="00115E44">
        <w:rPr>
          <w:sz w:val="28"/>
          <w:szCs w:val="28"/>
        </w:rPr>
        <w:t>2025</w:t>
      </w:r>
      <w:r w:rsidRPr="00115E44">
        <w:rPr>
          <w:sz w:val="28"/>
          <w:szCs w:val="28"/>
        </w:rPr>
        <w:t xml:space="preserve"> финансовом году остат</w:t>
      </w:r>
      <w:r w:rsidR="00F42D7B" w:rsidRPr="00115E44">
        <w:rPr>
          <w:sz w:val="28"/>
          <w:szCs w:val="28"/>
        </w:rPr>
        <w:t>ок</w:t>
      </w:r>
      <w:r w:rsidRPr="00115E44">
        <w:rPr>
          <w:sz w:val="28"/>
          <w:szCs w:val="28"/>
        </w:rPr>
        <w:t xml:space="preserve"> субсиди</w:t>
      </w:r>
      <w:r w:rsidR="00F42D7B" w:rsidRPr="00115E44">
        <w:rPr>
          <w:sz w:val="28"/>
          <w:szCs w:val="28"/>
        </w:rPr>
        <w:t>и</w:t>
      </w:r>
      <w:r w:rsidRPr="00115E44">
        <w:rPr>
          <w:sz w:val="28"/>
          <w:szCs w:val="28"/>
        </w:rPr>
        <w:t xml:space="preserve">, при наличии потребности получателя субсидии в указанных средствах в связи с </w:t>
      </w:r>
      <w:proofErr w:type="spellStart"/>
      <w:r w:rsidRPr="00115E44">
        <w:rPr>
          <w:sz w:val="28"/>
          <w:szCs w:val="28"/>
        </w:rPr>
        <w:t>незавершением</w:t>
      </w:r>
      <w:proofErr w:type="spellEnd"/>
      <w:r w:rsidRPr="00115E44">
        <w:rPr>
          <w:sz w:val="28"/>
          <w:szCs w:val="28"/>
        </w:rPr>
        <w:t xml:space="preserve"> Проекта, при условии принятия Министерством в установленном Правительством Камчатского края порядке решения о наличии потребности в указанных средствах, мо</w:t>
      </w:r>
      <w:r w:rsidR="00F42D7B" w:rsidRPr="00115E44">
        <w:rPr>
          <w:sz w:val="28"/>
          <w:szCs w:val="28"/>
        </w:rPr>
        <w:t>жет</w:t>
      </w:r>
      <w:r w:rsidRPr="00115E44">
        <w:rPr>
          <w:sz w:val="28"/>
          <w:szCs w:val="28"/>
        </w:rPr>
        <w:t xml:space="preserve"> быть и</w:t>
      </w:r>
      <w:r w:rsidR="00EF473A" w:rsidRPr="00115E44">
        <w:rPr>
          <w:sz w:val="28"/>
          <w:szCs w:val="28"/>
        </w:rPr>
        <w:t>спользован</w:t>
      </w:r>
      <w:r w:rsidRPr="00115E44">
        <w:rPr>
          <w:sz w:val="28"/>
          <w:szCs w:val="28"/>
        </w:rPr>
        <w:t xml:space="preserve"> получателем субсидии в </w:t>
      </w:r>
      <w:r w:rsidR="00EF473A" w:rsidRPr="00115E44">
        <w:rPr>
          <w:sz w:val="28"/>
          <w:szCs w:val="28"/>
        </w:rPr>
        <w:t xml:space="preserve">2026 </w:t>
      </w:r>
      <w:r w:rsidRPr="00115E44">
        <w:rPr>
          <w:sz w:val="28"/>
          <w:szCs w:val="28"/>
        </w:rPr>
        <w:t>финансовом году на цели, предусмотренные Проектом.</w:t>
      </w:r>
    </w:p>
    <w:p w:rsidR="00BE4177" w:rsidRPr="00115E44" w:rsidRDefault="00BE4177" w:rsidP="00BE4177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E44">
        <w:rPr>
          <w:sz w:val="28"/>
          <w:szCs w:val="28"/>
        </w:rPr>
        <w:lastRenderedPageBreak/>
        <w:t xml:space="preserve">При отсутствии указанного решения остаток субсидии, неиспользованный в </w:t>
      </w:r>
      <w:r w:rsidR="00EF473A" w:rsidRPr="00115E44">
        <w:rPr>
          <w:sz w:val="28"/>
          <w:szCs w:val="28"/>
        </w:rPr>
        <w:t>2025</w:t>
      </w:r>
      <w:r w:rsidRPr="00115E44">
        <w:rPr>
          <w:sz w:val="28"/>
          <w:szCs w:val="28"/>
        </w:rPr>
        <w:t xml:space="preserve">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подлежит возврату получателем субсидии в краевой бюджет на лицевой счет Министерства не позднее 15 февраля </w:t>
      </w:r>
      <w:r w:rsidR="00EF473A" w:rsidRPr="00115E44">
        <w:rPr>
          <w:sz w:val="28"/>
          <w:szCs w:val="28"/>
        </w:rPr>
        <w:t>2026</w:t>
      </w:r>
      <w:r w:rsidRPr="00115E44">
        <w:rPr>
          <w:sz w:val="28"/>
          <w:szCs w:val="28"/>
        </w:rPr>
        <w:t xml:space="preserve"> финансового года. </w:t>
      </w:r>
    </w:p>
    <w:p w:rsidR="00AB2766" w:rsidRDefault="00A261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15E44">
        <w:rPr>
          <w:rFonts w:ascii="Times New Roman" w:hAnsi="Times New Roman"/>
          <w:sz w:val="28"/>
        </w:rPr>
        <w:t>33. При невозврате средств Субсидии в сроки, установленные частью 28 настоящего Порядка,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дня, когда Министерству стало известно о неисполнении получателем субсидии обязанности возвратить средства Субсидии в краевой бюджет.</w:t>
      </w:r>
    </w:p>
    <w:sectPr w:rsidR="00AB2766">
      <w:headerReference w:type="default" r:id="rId10"/>
      <w:headerReference w:type="first" r:id="rId11"/>
      <w:pgSz w:w="11908" w:h="16848"/>
      <w:pgMar w:top="1134" w:right="850" w:bottom="113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FF" w:rsidRDefault="009F4DFF">
      <w:pPr>
        <w:spacing w:after="0" w:line="240" w:lineRule="auto"/>
      </w:pPr>
      <w:r>
        <w:separator/>
      </w:r>
    </w:p>
  </w:endnote>
  <w:endnote w:type="continuationSeparator" w:id="0">
    <w:p w:rsidR="009F4DFF" w:rsidRDefault="009F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FF" w:rsidRDefault="009F4DFF">
      <w:pPr>
        <w:spacing w:after="0" w:line="240" w:lineRule="auto"/>
      </w:pPr>
      <w:r>
        <w:separator/>
      </w:r>
    </w:p>
  </w:footnote>
  <w:footnote w:type="continuationSeparator" w:id="0">
    <w:p w:rsidR="009F4DFF" w:rsidRDefault="009F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66" w:rsidRDefault="00A26151">
    <w:pPr>
      <w:pStyle w:val="af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66" w:rsidRDefault="00A26151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2766" w:rsidRDefault="00AB2766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left:0;text-align:left;margin-left:0;margin-top:0;width:100pt;height:100pt;z-index:251657216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" filled="f" stroked="f">
              <v:textbox style="mso-fit-shape-to-text:t">
                <w:txbxContent>
                  <w:p w:rsidR="00AB2766" w:rsidRDefault="00AB2766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66" w:rsidRDefault="00A26151">
    <w:pPr>
      <w:pStyle w:val="af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115E44">
      <w:rPr>
        <w:rFonts w:ascii="Times New Roman" w:hAnsi="Times New Roman"/>
        <w:noProof/>
        <w:sz w:val="24"/>
      </w:rPr>
      <w:t>13</w:t>
    </w:r>
    <w:r>
      <w:rPr>
        <w:rFonts w:ascii="Times New Roman" w:hAnsi="Times New Roman"/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766" w:rsidRDefault="00A26151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2766" w:rsidRDefault="00A26151">
                          <w:pPr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115E44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0;margin-top:0;width:100pt;height:100pt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K4sQEAAFg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" filled="f" stroked="f">
              <v:textbox style="mso-fit-shape-to-text:t">
                <w:txbxContent>
                  <w:p w:rsidR="00AB2766" w:rsidRDefault="00A26151">
                    <w:pPr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115E44"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6E2"/>
    <w:multiLevelType w:val="hybridMultilevel"/>
    <w:tmpl w:val="CB0870B0"/>
    <w:lvl w:ilvl="0" w:tplc="2286C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6B59BA"/>
    <w:multiLevelType w:val="multilevel"/>
    <w:tmpl w:val="F294C4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66"/>
    <w:rsid w:val="00033D38"/>
    <w:rsid w:val="000E0729"/>
    <w:rsid w:val="00115E44"/>
    <w:rsid w:val="00116877"/>
    <w:rsid w:val="00125220"/>
    <w:rsid w:val="00141DCC"/>
    <w:rsid w:val="001440E3"/>
    <w:rsid w:val="001E2A3A"/>
    <w:rsid w:val="00224C80"/>
    <w:rsid w:val="00304D4F"/>
    <w:rsid w:val="003D728C"/>
    <w:rsid w:val="004004E8"/>
    <w:rsid w:val="00410811"/>
    <w:rsid w:val="00434896"/>
    <w:rsid w:val="00440235"/>
    <w:rsid w:val="0047226E"/>
    <w:rsid w:val="005159F5"/>
    <w:rsid w:val="006010B8"/>
    <w:rsid w:val="00750894"/>
    <w:rsid w:val="008347C0"/>
    <w:rsid w:val="00880912"/>
    <w:rsid w:val="008F1C19"/>
    <w:rsid w:val="0092049F"/>
    <w:rsid w:val="00945953"/>
    <w:rsid w:val="00991868"/>
    <w:rsid w:val="009F4DFF"/>
    <w:rsid w:val="00A26151"/>
    <w:rsid w:val="00A60B10"/>
    <w:rsid w:val="00A87C76"/>
    <w:rsid w:val="00AB2766"/>
    <w:rsid w:val="00AF20A1"/>
    <w:rsid w:val="00BE4177"/>
    <w:rsid w:val="00C94ECE"/>
    <w:rsid w:val="00CC73E9"/>
    <w:rsid w:val="00D930B4"/>
    <w:rsid w:val="00EC21F0"/>
    <w:rsid w:val="00EF473A"/>
    <w:rsid w:val="00F42D7B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0FA96-BFC7-4B53-BC4B-569C5D30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styleId="a3">
    <w:name w:val="table of figures"/>
    <w:basedOn w:val="a"/>
    <w:next w:val="a"/>
    <w:link w:val="a4"/>
    <w:pPr>
      <w:spacing w:after="0"/>
    </w:pPr>
  </w:style>
  <w:style w:type="character" w:customStyle="1" w:styleId="a4">
    <w:name w:val="Перечень рисунков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Heading8Char">
    <w:name w:val="Heading 8 Char"/>
    <w:basedOn w:val="21"/>
    <w:link w:val="Heading8Char0"/>
    <w:rPr>
      <w:rFonts w:ascii="Arial" w:hAnsi="Arial"/>
      <w:i/>
    </w:rPr>
  </w:style>
  <w:style w:type="character" w:customStyle="1" w:styleId="Heading8Char0">
    <w:name w:val="Heading 8 Char"/>
    <w:basedOn w:val="22"/>
    <w:link w:val="Heading8Char"/>
    <w:rPr>
      <w:rFonts w:ascii="Arial" w:hAnsi="Arial"/>
      <w:i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paragraph" w:customStyle="1" w:styleId="16">
    <w:name w:val="Основной шрифт абзаца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b">
    <w:name w:val="Intense Quote"/>
    <w:basedOn w:val="a"/>
    <w:next w:val="a"/>
    <w:link w:val="ac"/>
    <w:pPr>
      <w:ind w:left="720" w:right="720"/>
    </w:pPr>
    <w:rPr>
      <w:i/>
    </w:rPr>
  </w:style>
  <w:style w:type="character" w:customStyle="1" w:styleId="ac">
    <w:name w:val="Выделенная цитата Знак"/>
    <w:basedOn w:val="1"/>
    <w:link w:val="ab"/>
    <w:rPr>
      <w:i/>
    </w:rPr>
  </w:style>
  <w:style w:type="paragraph" w:customStyle="1" w:styleId="27">
    <w:name w:val="Знак сноски2"/>
    <w:basedOn w:val="21"/>
    <w:link w:val="28"/>
    <w:rPr>
      <w:vertAlign w:val="superscript"/>
    </w:rPr>
  </w:style>
  <w:style w:type="character" w:customStyle="1" w:styleId="28">
    <w:name w:val="Знак сноски2"/>
    <w:basedOn w:val="22"/>
    <w:link w:val="27"/>
    <w:rPr>
      <w:vertAlign w:val="superscript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Heading7Char">
    <w:name w:val="Heading 7 Char"/>
    <w:basedOn w:val="21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2"/>
    <w:link w:val="Heading7Char"/>
    <w:rPr>
      <w:rFonts w:ascii="Arial" w:hAnsi="Arial"/>
      <w:b/>
      <w:i/>
    </w:rPr>
  </w:style>
  <w:style w:type="paragraph" w:customStyle="1" w:styleId="19">
    <w:name w:val="Знак концевой сноски1"/>
    <w:basedOn w:val="21"/>
    <w:link w:val="1a"/>
    <w:rPr>
      <w:vertAlign w:val="superscript"/>
    </w:rPr>
  </w:style>
  <w:style w:type="character" w:customStyle="1" w:styleId="1a">
    <w:name w:val="Знак концевой сноски1"/>
    <w:basedOn w:val="22"/>
    <w:link w:val="19"/>
    <w:rPr>
      <w:vertAlign w:val="superscript"/>
    </w:rPr>
  </w:style>
  <w:style w:type="paragraph" w:styleId="ad">
    <w:name w:val="caption"/>
    <w:basedOn w:val="a"/>
    <w:next w:val="a"/>
    <w:link w:val="ae"/>
    <w:pPr>
      <w:spacing w:line="276" w:lineRule="auto"/>
    </w:pPr>
    <w:rPr>
      <w:b/>
      <w:color w:val="5B9BD5" w:themeColor="accent1"/>
      <w:sz w:val="18"/>
    </w:rPr>
  </w:style>
  <w:style w:type="character" w:customStyle="1" w:styleId="ae">
    <w:name w:val="Название объекта Знак"/>
    <w:basedOn w:val="1"/>
    <w:link w:val="ad"/>
    <w:rPr>
      <w:b/>
      <w:color w:val="5B9BD5" w:themeColor="accent1"/>
      <w:sz w:val="1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f1">
    <w:name w:val="Знак концевой сноски1"/>
    <w:basedOn w:val="12"/>
    <w:link w:val="1f2"/>
    <w:rPr>
      <w:vertAlign w:val="superscript"/>
    </w:rPr>
  </w:style>
  <w:style w:type="character" w:customStyle="1" w:styleId="1f2">
    <w:name w:val="Знак концевой сноски1"/>
    <w:basedOn w:val="13"/>
    <w:link w:val="1f1"/>
    <w:rPr>
      <w:vertAlign w:val="superscript"/>
    </w:rPr>
  </w:style>
  <w:style w:type="paragraph" w:customStyle="1" w:styleId="CaptionChar">
    <w:name w:val="Caption Char"/>
    <w:basedOn w:val="21"/>
    <w:link w:val="CaptionChar0"/>
    <w:rPr>
      <w:b/>
      <w:color w:val="5B9BD5" w:themeColor="accent1"/>
      <w:sz w:val="18"/>
    </w:rPr>
  </w:style>
  <w:style w:type="character" w:customStyle="1" w:styleId="CaptionChar0">
    <w:name w:val="Caption Char"/>
    <w:basedOn w:val="22"/>
    <w:link w:val="CaptionChar"/>
    <w:rPr>
      <w:b/>
      <w:color w:val="5B9BD5" w:themeColor="accent1"/>
      <w:sz w:val="18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f"/>
    <w:rPr>
      <w:color w:val="0000FF"/>
      <w:u w:val="single"/>
    </w:rPr>
  </w:style>
  <w:style w:type="character" w:styleId="af">
    <w:name w:val="Hyperlink"/>
    <w:link w:val="33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Heading9Char">
    <w:name w:val="Heading 9 Char"/>
    <w:basedOn w:val="21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2"/>
    <w:link w:val="Heading9Char"/>
    <w:rPr>
      <w:rFonts w:ascii="Arial" w:hAnsi="Arial"/>
      <w:i/>
      <w:sz w:val="21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paragraph" w:customStyle="1" w:styleId="1f5">
    <w:name w:val="Гиперссылка1"/>
    <w:basedOn w:val="1f"/>
    <w:link w:val="1f6"/>
    <w:rPr>
      <w:color w:val="0563C1" w:themeColor="hyperlink"/>
      <w:u w:val="single"/>
    </w:rPr>
  </w:style>
  <w:style w:type="character" w:customStyle="1" w:styleId="1f6">
    <w:name w:val="Гиперссылка1"/>
    <w:basedOn w:val="1f0"/>
    <w:link w:val="1f5"/>
    <w:rPr>
      <w:color w:val="0563C1" w:themeColor="hyperlink"/>
      <w:u w:val="single"/>
    </w:rPr>
  </w:style>
  <w:style w:type="paragraph" w:customStyle="1" w:styleId="Heading6Char">
    <w:name w:val="Heading 6 Char"/>
    <w:basedOn w:val="21"/>
    <w:link w:val="Heading6Char0"/>
    <w:rPr>
      <w:rFonts w:ascii="Arial" w:hAnsi="Arial"/>
      <w:b/>
    </w:rPr>
  </w:style>
  <w:style w:type="character" w:customStyle="1" w:styleId="Heading6Char0">
    <w:name w:val="Heading 6 Char"/>
    <w:basedOn w:val="22"/>
    <w:link w:val="Heading6Char"/>
    <w:rPr>
      <w:rFonts w:ascii="Arial" w:hAnsi="Arial"/>
      <w:b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af2">
    <w:name w:val="Plain Text"/>
    <w:basedOn w:val="a"/>
    <w:link w:val="af3"/>
    <w:pPr>
      <w:spacing w:after="0" w:line="240" w:lineRule="auto"/>
    </w:pPr>
    <w:rPr>
      <w:rFonts w:ascii="Calibri" w:hAnsi="Calibri"/>
    </w:rPr>
  </w:style>
  <w:style w:type="character" w:customStyle="1" w:styleId="af3">
    <w:name w:val="Текст Знак"/>
    <w:basedOn w:val="1"/>
    <w:link w:val="af2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"/>
    <w:link w:val="af4"/>
    <w:rPr>
      <w:rFonts w:ascii="Segoe UI" w:hAnsi="Segoe UI"/>
      <w:sz w:val="18"/>
    </w:rPr>
  </w:style>
  <w:style w:type="paragraph" w:customStyle="1" w:styleId="Endnote3">
    <w:name w:val="Endnote"/>
    <w:basedOn w:val="a"/>
    <w:link w:val="Endnote4"/>
    <w:pPr>
      <w:spacing w:after="0" w:line="240" w:lineRule="auto"/>
    </w:pPr>
    <w:rPr>
      <w:sz w:val="20"/>
    </w:rPr>
  </w:style>
  <w:style w:type="character" w:customStyle="1" w:styleId="Endnote4">
    <w:name w:val="Endnote"/>
    <w:basedOn w:val="1"/>
    <w:link w:val="Endnote3"/>
    <w:rPr>
      <w:sz w:val="2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29">
    <w:name w:val="Quote"/>
    <w:basedOn w:val="a"/>
    <w:next w:val="a"/>
    <w:link w:val="2a"/>
    <w:pPr>
      <w:ind w:left="720" w:right="720"/>
    </w:pPr>
    <w:rPr>
      <w:i/>
    </w:rPr>
  </w:style>
  <w:style w:type="character" w:customStyle="1" w:styleId="2a">
    <w:name w:val="Цитата 2 Знак"/>
    <w:basedOn w:val="1"/>
    <w:link w:val="29"/>
    <w:rPr>
      <w:i/>
    </w:rPr>
  </w:style>
  <w:style w:type="paragraph" w:styleId="afa">
    <w:name w:val="header"/>
    <w:basedOn w:val="a"/>
    <w:link w:val="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1"/>
    <w:link w:val="af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7">
    <w:name w:val="Знак сноски1"/>
    <w:basedOn w:val="12"/>
    <w:link w:val="1f8"/>
    <w:rPr>
      <w:vertAlign w:val="superscript"/>
    </w:rPr>
  </w:style>
  <w:style w:type="character" w:customStyle="1" w:styleId="1f8">
    <w:name w:val="Знак сноски1"/>
    <w:basedOn w:val="13"/>
    <w:link w:val="1f7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1f9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34">
    <w:name w:val="Plain Table 3"/>
    <w:basedOn w:val="a1"/>
    <w:pPr>
      <w:spacing w:after="0" w:line="240" w:lineRule="auto"/>
    </w:p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2b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2c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styleId="1fa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paragraph" w:styleId="afd">
    <w:name w:val="Normal (Web)"/>
    <w:basedOn w:val="a"/>
    <w:uiPriority w:val="99"/>
    <w:semiHidden/>
    <w:unhideWhenUsed/>
    <w:rsid w:val="00BE417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13</Pages>
  <Words>4701</Words>
  <Characters>26801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Дорт-Гольц Татьяна Владимировна</cp:lastModifiedBy>
  <cp:revision>99</cp:revision>
  <cp:lastPrinted>2025-11-20T05:54:00Z</cp:lastPrinted>
  <dcterms:created xsi:type="dcterms:W3CDTF">2025-11-19T21:57:00Z</dcterms:created>
  <dcterms:modified xsi:type="dcterms:W3CDTF">2025-11-21T03:44:00Z</dcterms:modified>
</cp:coreProperties>
</file>