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75" y="0"/>
                <wp:lineTo x="-75" y="20826"/>
                <wp:lineTo x="20893" y="20826"/>
                <wp:lineTo x="20893" y="0"/>
                <wp:lineTo x="-75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АГЕНТСТВО ЗАПИСИ АКТОВ ГРАЖДАНСКОГО СОСТОЯНИЯ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АРХИВНОГО ДЕЛА 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Style w:val="876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427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</w:rPr>
            </w:pPr>
            <w:bookmarkStart w:id="0" w:name="REGNUMDATESTAMP"/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2"/>
                <w:szCs w:val="20"/>
              </w:rPr>
              <w:t>[Дата регистрации] № [Номер документа]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</w:rPr>
        <w:t>О наделении полномочиями администратора доходов бюджета 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pBdr/>
        <w:spacing w:lineRule="atLeast" w:line="288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соответствии со статьей 160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vertAlign w:val="superscript"/>
        </w:rPr>
        <w:t>1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Бюджетного кодекса Российской Федерации, постановлением Правительства Камчатского края от </w:t>
        <w:br/>
        <w:t>05.02.2008 № 19-П «Об утверждении Порядка осуществления органами государственной власти Камчатского края, органами управления территориальными государственными внебюджетными фондами, иными организациями, имеющими в своем ведении администраторов доходов бюджетов и (или) являющимися администраторов доходов бюджетов, бюджетных полномочий главных администраторов доходов бюджетов бюджетной системы Российской Федерации»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 Агентство </w:t>
      </w:r>
      <w:r>
        <w:rPr>
          <w:rFonts w:ascii="Times New Roman" w:hAnsi="Times New Roman"/>
          <w:b w:val="false"/>
          <w:bCs w:val="false"/>
          <w:sz w:val="28"/>
        </w:rPr>
        <w:t>записи актов гражданского состояния и архивного дела Камчатского края (далее – Агентство) наделить полномочиями администратора доходов бюджета Камчатского края согласно приложению 1 к настоящему приказу.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</w:rPr>
        <w:t xml:space="preserve">2. Краевое государственное казенное учреждение «Государственный архив Камчатского края» (далее – учреждение) </w:t>
      </w:r>
      <w:r>
        <w:rPr>
          <w:rFonts w:ascii="Times New Roman" w:hAnsi="Times New Roman"/>
          <w:b w:val="false"/>
          <w:bCs w:val="false"/>
          <w:sz w:val="28"/>
        </w:rPr>
        <w:t>наделить полномочиями администратора доходов бюджета Камчатского края согласно приложению 2 к настоящему приказу.</w:t>
      </w:r>
    </w:p>
    <w:p>
      <w:pPr>
        <w:pStyle w:val="Normal"/>
        <w:pBdr/>
        <w:spacing w:lineRule="atLeast" w:line="288" w:beforeAutospacing="0" w:before="0" w:after="0"/>
        <w:ind w:firstLine="709" w:left="0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3. Агентство и учреждение осуществляют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следующие бюджетные полномочия:</w:t>
      </w:r>
    </w:p>
    <w:p>
      <w:pPr>
        <w:pStyle w:val="Normal"/>
        <w:pBdr/>
        <w:spacing w:lineRule="atLeast" w:line="288" w:beforeAutospacing="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1) осуществляют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>
      <w:pPr>
        <w:pStyle w:val="Normal"/>
        <w:pBdr/>
        <w:spacing w:lineRule="atLeast" w:line="288" w:beforeAutospacing="0" w:before="0" w:after="0"/>
        <w:ind w:firstLine="709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2) осуществляют взыскание задолженности по платежам в бюджет, пеней и штрафов по ним;</w:t>
      </w:r>
    </w:p>
    <w:p>
      <w:pPr>
        <w:pStyle w:val="Normal"/>
        <w:pBdr/>
        <w:spacing w:lineRule="atLeast" w:line="288" w:beforeAutospacing="0" w:before="0" w:after="0"/>
        <w:ind w:firstLine="709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3) принимают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представляют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>
      <w:pPr>
        <w:pStyle w:val="Normal"/>
        <w:pBdr/>
        <w:spacing w:lineRule="atLeast" w:line="288" w:beforeAutospacing="0" w:before="0" w:after="0"/>
        <w:ind w:firstLine="709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4) принимают решение о зачете (уточнении) платежей в бюджеты бюджетной системы Российской Федерации и представляют уведомление в орган Федерального казначейства;</w:t>
      </w:r>
    </w:p>
    <w:p>
      <w:pPr>
        <w:pStyle w:val="Normal"/>
        <w:pBdr/>
        <w:spacing w:lineRule="atLeast" w:line="288" w:beforeAutospacing="0" w:before="0" w:after="0"/>
        <w:ind w:firstLine="709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5) осуществляют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>
      <w:pPr>
        <w:pStyle w:val="Normal"/>
        <w:pBdr/>
        <w:spacing w:lineRule="atLeast" w:line="288" w:before="0" w:after="0"/>
        <w:ind w:firstLine="709" w:left="0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4.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Первичные учетные документы в рамках администрирования доходов краевого бюджета заполняются (составляются) администратором доходов в соответствии с положениями Федерального закона от 06.12.2011 № 402-ФЗ</w:t>
        <w:br/>
        <w:t xml:space="preserve">«О бухгалтерском учете»,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u w:val="none"/>
        </w:rPr>
        <w:t>приказа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Минфина России от 30.03.2015 № 52н</w:t>
        <w:br/>
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приказа Минфина России от 01.12.2010 № 157н</w:t>
        <w:br/>
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приказа Минфина России от 06.12.2010 № 162н «Об утверждении Плана счетов бюджетного учета и Инструкции по его применению».</w:t>
      </w:r>
    </w:p>
    <w:p>
      <w:pPr>
        <w:pStyle w:val="Normal"/>
        <w:pBdr/>
        <w:spacing w:lineRule="atLeast" w:line="288" w:before="0" w:after="0"/>
        <w:ind w:firstLine="709" w:left="0" w:right="0"/>
        <w:jc w:val="both"/>
        <w:rPr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5.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Сверка данных бюджетного учета в рамках администрирования доходов краевого бюджета с данными отчетов о состоянии лицевого счета для учета операций, открытого в Управлении Федерального казначейства по Камчатскому краю, осуществляется администратором доходов ежемесячно нарастающим итогом по состоянию на первое число месяца, следующего за отчетным, в соответствии с пунктом 159 Порядка открытия и ведения лицевых счетов территориальными органами Федерального казначейства, утвержденного Приказом Федерального казначейства от 17.10.2016 № 21н.</w:t>
      </w:r>
    </w:p>
    <w:p>
      <w:pPr>
        <w:pStyle w:val="Normal"/>
        <w:pBdr/>
        <w:spacing w:lineRule="atLeast" w:line="288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случае выявления расхождений данных по результатам сверки администратор доходов во взаимодействии с Управлением Федерального казначейства по Камчатскому краю устанавливают их причину и обеспечивают устранение указанных расхождений.</w:t>
      </w:r>
    </w:p>
    <w:p>
      <w:pPr>
        <w:pStyle w:val="Normal"/>
        <w:pBdr/>
        <w:spacing w:lineRule="atLeast" w:line="288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6. Уточнение платежей в краевой бюджет осуществляется администраторами доходов в соответствии с разделом 40</w:t>
      </w:r>
      <w:r>
        <w:rPr>
          <w:rFonts w:ascii="Times New Roman" w:hAnsi="Times New Roman"/>
          <w:b w:val="false"/>
          <w:bCs w:val="false"/>
          <w:sz w:val="28"/>
          <w:shd w:fill="auto" w:val="clear"/>
        </w:rPr>
        <w:t>–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45 Порядка казначейского обслуживания, утвержденного приказом Казначейства России от 14.05.2020 № 21н.</w:t>
      </w:r>
    </w:p>
    <w:p>
      <w:pPr>
        <w:pStyle w:val="Normal"/>
        <w:pBdr/>
        <w:spacing w:lineRule="atLeast" w:line="288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Уточнение платежей в бюджеты бюджетной системы Российской Федерации в случае изменения кодов классификации доходов бюджетов Российской Федерации осуществляется в течение 20 рабочих дней со дня получения от территориального органа Федерального казначейства запроса на выяснение принадлежности платежа.</w:t>
      </w:r>
    </w:p>
    <w:p>
      <w:pPr>
        <w:pStyle w:val="Normal"/>
        <w:pBdr/>
        <w:spacing w:lineRule="atLeast" w:line="288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7. Возврат денежных средств физическим и юридическим лицам в случаях осуществления ими платежей, являющихся источниками формирования доходов бюджетов бюджетной системы Российской Федерации осуществляется в соответствии с приказом Минфина России от</w:t>
        <w:br/>
        <w:t>15.11.2024 № 172н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</w:t>
      </w:r>
      <w:r>
        <w:rPr>
          <w:sz w:val="28"/>
          <w:szCs w:val="28"/>
          <w:shd w:fill="auto" w:val="clear"/>
        </w:rPr>
        <w:t>.</w:t>
      </w:r>
    </w:p>
    <w:p>
      <w:pPr>
        <w:pStyle w:val="Normal"/>
        <w:pBdr/>
        <w:spacing w:lineRule="atLeast" w:line="288" w:before="0" w:after="0"/>
        <w:ind w:firstLine="709" w:left="0" w:righ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8. В рамках исполнения адми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нистратором доходов полномочий государственного заказчика осуществляются предусмотренные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нужд, гражданским законодательством Российской Федерации действия, связанные с принудительным взысканием подлежащих зачислению в краевой бюджет неустойки (штрафа, пени) за ненадлежащее исполнение обязательств контрагентов по государственным контрактам (договорам), в том числе путем направления требований об уплате неустойки (штрафа, пени), а также в судебном порядке, предусмотренном процессуальным законодательством Российской Федерации.</w:t>
      </w:r>
    </w:p>
    <w:p>
      <w:pPr>
        <w:pStyle w:val="Normal"/>
        <w:pBdr/>
        <w:spacing w:lineRule="atLeast" w:line="288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9. В соответствии с общими требованиями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утвержденными приказом Минфина России от 26.09.2024 № 139н, Агентство и учреждение правовыми актами утверждают регламенты реализации полномочий администратора доходов бюджета по взысканию дебиторской задолженности по платежам в бюджет, пеням и штрафам по ним (далее – регламенты по взысканию деб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торской задолженности).</w:t>
      </w:r>
    </w:p>
    <w:p>
      <w:pPr>
        <w:pStyle w:val="Normal"/>
        <w:pBdr/>
        <w:spacing w:lineRule="atLeast" w:line="288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Взыскание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взысканию), а также принудительное взыскание администраторами доходов бюджетов с плательщика платежей в бюджет, пеней и штрафов по ним через судебные органы или через органы принудительного исполнения Российской Федерации в случаях, предусмотренных законодательством Российской Федерации, осуществляется в соответствии с регламентами по взысканию дебиторской задолженности.</w:t>
      </w:r>
    </w:p>
    <w:p>
      <w:pPr>
        <w:pStyle w:val="Normal"/>
        <w:pBdr/>
        <w:spacing w:lineRule="atLeast" w:line="288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10. Информация о реквизитах администратора доходов, которую необходимо довести до федерального суда (мирового судьи) при предъявлении искового заявления в суд либо до судебного пристава-исполнителя при осуществлении принудительного взыскания платежа в бюджет через территориальный орган Федеральной службы судебных приставов, определена Правилами указания информации в реквизитах распоряжений о переводе денежных средств в уплату платежей в бюджетную систему Российской Федерации, утвержденными приказом Минфина России от 12.11.2013 № 107н.</w:t>
      </w:r>
    </w:p>
    <w:p>
      <w:pPr>
        <w:pStyle w:val="Normal"/>
        <w:pBdr/>
        <w:spacing w:lineRule="atLeast" w:line="288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11. Формирование и представление бюджетной отчетности в рамках администрирования доходов краевого бюджета осуществляется в порядке, предусмотренном приказом Минфина России от 28.12.2010 № 191н</w:t>
        <w:br/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в сроки, установленные Министерством финансов Камчатского края.</w:t>
      </w:r>
    </w:p>
    <w:p>
      <w:pPr>
        <w:pStyle w:val="Normal"/>
        <w:pBdr/>
        <w:spacing w:lineRule="atLeast" w:line="288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12. Обмен информацией, связанной с осуществлением бюджетных полномочий администраторов доходов бюджета, между структурными подразделениями администратора доходов бюджетов осуществляется с использованием корпоративного портала исполнительных органов Камчатского края.</w:t>
      </w:r>
    </w:p>
    <w:p>
      <w:pPr>
        <w:pStyle w:val="Normal"/>
        <w:pBdr/>
        <w:spacing w:lineRule="atLeast" w:line="288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13. Агентство и учреждение обеспечивают заключение с Управлением Федерального казначейства по Камчатскому краю договора (соглашения) об обмене электронными документами.</w:t>
      </w:r>
    </w:p>
    <w:p>
      <w:pPr>
        <w:pStyle w:val="Normal"/>
        <w:pBdr/>
        <w:spacing w:lineRule="atLeast" w:line="288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14. Признать утратившим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 силу:</w:t>
      </w:r>
    </w:p>
    <w:p>
      <w:pPr>
        <w:pStyle w:val="Normal"/>
        <w:pBdr/>
        <w:spacing w:lineRule="atLeast" w:line="288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1)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 приказ Агентства от 20.03.2019 № 38-п «О наделении полномочиями администратора доходов краевого бюджета»;</w:t>
      </w:r>
    </w:p>
    <w:p>
      <w:pPr>
        <w:pStyle w:val="Normal"/>
        <w:pBdr/>
        <w:spacing w:lineRule="atLeast" w:line="288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2) 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риказ Агентства от </w:t>
      </w:r>
      <w:r>
        <w:rPr>
          <w:rFonts w:eastAsia="Times New Roman" w:cs="Times New Roman" w:ascii="Times New Roman" w:hAnsi="Times New Roman"/>
          <w:b w:val="false"/>
          <w:color w:val="000000"/>
          <w:sz w:val="28"/>
          <w:szCs w:val="28"/>
        </w:rPr>
        <w:t>05.02.2020 № 9-п «</w:t>
      </w:r>
      <w:r>
        <w:rPr>
          <w:rFonts w:ascii="Times New Roman" w:hAnsi="Times New Roman"/>
          <w:b w:val="false"/>
          <w:sz w:val="28"/>
          <w:szCs w:val="28"/>
        </w:rPr>
        <w:t xml:space="preserve">О внесении изменений в Приказ Агентства записи актов гражданского состояния и архивного дела Камчатского края от 20.03.2019 </w:t>
      </w:r>
      <w:r>
        <w:rPr>
          <w:rFonts w:ascii="Times New Roman" w:hAnsi="Times New Roman"/>
          <w:b w:val="false"/>
          <w:sz w:val="28"/>
          <w:szCs w:val="28"/>
        </w:rPr>
        <w:t>№</w:t>
      </w:r>
      <w:r>
        <w:rPr>
          <w:rFonts w:ascii="Times New Roman" w:hAnsi="Times New Roman"/>
          <w:b w:val="false"/>
          <w:sz w:val="28"/>
          <w:szCs w:val="28"/>
        </w:rPr>
        <w:t xml:space="preserve"> 38-п «О наделении полномочиями администратора доходов краевого бюджета</w:t>
      </w:r>
      <w:r>
        <w:rPr>
          <w:rFonts w:ascii="Times New Roman" w:hAnsi="Times New Roman"/>
          <w:b w:val="false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15. Настоящий приказ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tbl>
      <w:tblPr>
        <w:tblStyle w:val="876"/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115"/>
        <w:gridCol w:w="4536"/>
        <w:gridCol w:w="1987"/>
      </w:tblGrid>
      <w:tr>
        <w:trPr>
          <w:trHeight w:val="845" w:hRule="atLeast"/>
        </w:trPr>
        <w:tc>
          <w:tcPr>
            <w:tcW w:w="311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27"/>
              <w:jc w:val="left"/>
              <w:rPr>
                <w:kern w:val="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Руководитель Агентства</w:t>
            </w:r>
          </w:p>
          <w:p>
            <w:pPr>
              <w:pStyle w:val="Normal"/>
              <w:widowControl/>
              <w:spacing w:lineRule="auto" w:line="240" w:before="0" w:after="0"/>
              <w:ind w:hanging="30" w:left="30" w:right="27"/>
              <w:jc w:val="left"/>
              <w:rPr>
                <w:rFonts w:ascii="Times New Roman" w:hAnsi="Times New Roman"/>
                <w:kern w:val="0"/>
                <w:sz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hd w:fill="auto" w:val="clear"/>
              </w:rPr>
            </w:r>
          </w:p>
        </w:tc>
        <w:tc>
          <w:tcPr>
            <w:tcW w:w="453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8"/>
                <w:szCs w:val="20"/>
                <w:shd w:fill="auto" w:val="clear"/>
              </w:rPr>
              <w:t>[горизонтальный штамп подписи 1]</w:t>
            </w:r>
          </w:p>
        </w:tc>
        <w:tc>
          <w:tcPr>
            <w:tcW w:w="19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kern w:val="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Н.А. Польшина</w:t>
            </w:r>
          </w:p>
        </w:tc>
      </w:tr>
    </w:tbl>
    <w:p>
      <w:pPr>
        <w:pStyle w:val="Normal"/>
        <w:spacing w:lineRule="auto" w:line="240" w:before="0" w:after="0"/>
        <w:ind w:hanging="0" w:left="4819" w:right="0"/>
        <w:jc w:val="both"/>
        <w:rPr>
          <w:sz w:val="12"/>
          <w:szCs w:val="12"/>
          <w:highlight w:val="none"/>
          <w:shd w:fill="auto" w:val="clear"/>
        </w:rPr>
      </w:pPr>
      <w:r>
        <w:rPr>
          <w:sz w:val="12"/>
          <w:szCs w:val="12"/>
          <w:shd w:fill="auto" w:val="clear"/>
        </w:rPr>
      </w:r>
      <w:r>
        <w:br w:type="page"/>
      </w:r>
    </w:p>
    <w:p>
      <w:pPr>
        <w:pStyle w:val="Normal"/>
        <w:spacing w:lineRule="auto" w:line="240" w:before="0" w:after="0"/>
        <w:ind w:hanging="0" w:left="4819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Приложение 1 к приказу Агентства записи актов гражданского состояния и архивного дела Камчатского края</w:t>
      </w:r>
    </w:p>
    <w:tbl>
      <w:tblPr>
        <w:tblStyle w:val="876"/>
        <w:tblW w:w="4755" w:type="dxa"/>
        <w:jc w:val="left"/>
        <w:tblInd w:w="4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9"/>
        <w:gridCol w:w="1869"/>
        <w:gridCol w:w="486"/>
        <w:gridCol w:w="1920"/>
      </w:tblGrid>
      <w:tr>
        <w:trPr/>
        <w:tc>
          <w:tcPr>
            <w:tcW w:w="479" w:type="dxa"/>
            <w:tcBorders/>
          </w:tcPr>
          <w:p>
            <w:pPr>
              <w:pStyle w:val="Normal"/>
              <w:spacing w:before="0" w:after="60"/>
              <w:ind w:hanging="4819" w:left="4819" w:right="0"/>
              <w:jc w:val="right"/>
              <w:rPr>
                <w:kern w:val="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hd w:fill="auto" w:val="clear"/>
              </w:rPr>
              <w:t>от</w:t>
            </w:r>
          </w:p>
        </w:tc>
        <w:tc>
          <w:tcPr>
            <w:tcW w:w="1869" w:type="dxa"/>
            <w:tcBorders/>
          </w:tcPr>
          <w:p>
            <w:pPr>
              <w:pStyle w:val="Normal"/>
              <w:spacing w:before="0" w:after="60"/>
              <w:jc w:val="right"/>
              <w:rPr>
                <w:kern w:val="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background1" w:val="FFFFFF"/>
                <w:kern w:val="0"/>
                <w:sz w:val="28"/>
                <w:shd w:fill="auto" w:val="clear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kern w:val="0"/>
                <w:sz w:val="16"/>
                <w:shd w:fill="auto" w:val="clear"/>
              </w:rPr>
              <w:t>EGDATESTAMP]</w:t>
            </w:r>
          </w:p>
        </w:tc>
        <w:tc>
          <w:tcPr>
            <w:tcW w:w="486" w:type="dxa"/>
            <w:tcBorders/>
          </w:tcPr>
          <w:p>
            <w:pPr>
              <w:pStyle w:val="Normal"/>
              <w:spacing w:before="0" w:after="60"/>
              <w:jc w:val="right"/>
              <w:rPr>
                <w:kern w:val="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hd w:fill="auto" w:val="clear"/>
              </w:rPr>
              <w:t>№</w:t>
            </w:r>
          </w:p>
        </w:tc>
        <w:tc>
          <w:tcPr>
            <w:tcW w:w="1920" w:type="dxa"/>
            <w:tcBorders/>
          </w:tcPr>
          <w:p>
            <w:pPr>
              <w:pStyle w:val="Normal"/>
              <w:spacing w:before="0" w:after="60"/>
              <w:jc w:val="right"/>
              <w:rPr>
                <w:kern w:val="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background1" w:val="FFFFFF"/>
                <w:kern w:val="0"/>
                <w:sz w:val="28"/>
                <w:shd w:fill="auto" w:val="clear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kern w:val="0"/>
                <w:sz w:val="16"/>
                <w:shd w:fill="auto" w:val="clear"/>
              </w:rPr>
              <w:t>EGNUMSTAMP]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hd w:fill="auto" w:val="clear"/>
        </w:rPr>
        <w:t xml:space="preserve">Перечень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hd w:fill="auto" w:val="clear"/>
        </w:rPr>
        <w:t xml:space="preserve">источников доходов бюджета Камчатского края, закрепляемых за Агентством записи актов гражданского состояния и архивного дела Камчатского края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r>
    </w:p>
    <w:tbl>
      <w:tblPr>
        <w:tblStyle w:val="87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3258"/>
        <w:gridCol w:w="5922"/>
      </w:tblGrid>
      <w:tr>
        <w:trPr/>
        <w:tc>
          <w:tcPr>
            <w:tcW w:w="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kern w:val="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258" w:type="dxa"/>
            <w:tcBorders/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kern w:val="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</w:rPr>
              <w:t>Код классификации доходов бюджета Камчатского края</w:t>
            </w:r>
          </w:p>
        </w:tc>
        <w:tc>
          <w:tcPr>
            <w:tcW w:w="5922" w:type="dxa"/>
            <w:tcBorders/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kern w:val="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hd w:fill="auto" w:val="clear"/>
              </w:rPr>
              <w:t xml:space="preserve">Наименование кода классификации доходов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</w:rPr>
              <w:t>бюджета Камчатского края</w:t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6"/>
          <w:szCs w:val="6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6"/>
          <w:szCs w:val="6"/>
          <w:shd w:fill="auto" w:val="clear"/>
        </w:rPr>
      </w:r>
    </w:p>
    <w:tbl>
      <w:tblPr>
        <w:tblStyle w:val="87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3258"/>
        <w:gridCol w:w="5922"/>
      </w:tblGrid>
      <w:tr>
        <w:trPr>
          <w:tblHeader w:val="true"/>
          <w:cantSplit w:val="true"/>
        </w:trPr>
        <w:tc>
          <w:tcPr>
            <w:tcW w:w="674" w:type="dxa"/>
            <w:tcBorders/>
          </w:tcPr>
          <w:p>
            <w:pPr>
              <w:pStyle w:val="Normal"/>
              <w:keepNext w:val="true"/>
              <w:shd w:val="clear" w:color="FFFFFF" w:themeColor="background1" w:fill="FFFFFF" w:themeFill="background1"/>
              <w:spacing w:lineRule="auto" w:line="240" w:before="0" w:afterAutospacing="0" w:after="0"/>
              <w:jc w:val="center"/>
              <w:rPr>
                <w:kern w:val="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3258" w:type="dxa"/>
            <w:tcBorders/>
          </w:tcPr>
          <w:p>
            <w:pPr>
              <w:pStyle w:val="Normal"/>
              <w:shd w:val="clear" w:color="FFFFFF" w:themeColor="background1" w:fill="FFFFFF" w:themeFill="background1"/>
              <w:spacing w:lineRule="auto" w:line="240" w:before="0" w:afterAutospacing="0" w:after="0"/>
              <w:jc w:val="center"/>
              <w:rPr>
                <w:kern w:val="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5922" w:type="dxa"/>
            <w:tcBorders/>
          </w:tcPr>
          <w:p>
            <w:pPr>
              <w:pStyle w:val="Normal"/>
              <w:shd w:val="clear" w:color="FFFFFF" w:themeColor="background1" w:fill="FFFFFF" w:themeFill="background1"/>
              <w:spacing w:lineRule="auto" w:line="240" w:before="0" w:afterAutospacing="0" w:after="0"/>
              <w:jc w:val="center"/>
              <w:rPr>
                <w:kern w:val="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</w:rPr>
              <w:t>3</w:t>
            </w:r>
          </w:p>
        </w:tc>
      </w:tr>
      <w:tr>
        <w:trPr>
          <w:cantSplit w:val="true"/>
        </w:trPr>
        <w:tc>
          <w:tcPr>
            <w:tcW w:w="674" w:type="dxa"/>
            <w:tcBorders/>
          </w:tcPr>
          <w:p>
            <w:pPr>
              <w:pStyle w:val="Normal"/>
              <w:keepNext w:val="true"/>
              <w:shd w:val="clear" w:color="FFFFFF" w:themeColor="background1" w:fill="FFFFFF" w:themeFill="background1"/>
              <w:spacing w:lineRule="auto" w:line="240" w:before="0" w:afterAutospacing="0" w:after="0"/>
              <w:jc w:val="center"/>
              <w:rPr>
                <w:kern w:val="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258" w:type="dxa"/>
            <w:tcBorders/>
          </w:tcPr>
          <w:p>
            <w:pPr>
              <w:pStyle w:val="Style10"/>
              <w:widowControl/>
              <w:shd w:val="clear" w:color="FFFFFF" w:themeColor="background1" w:fill="FFFFFF" w:themeFill="background1"/>
              <w:spacing w:lineRule="auto" w:line="240" w:before="0" w:afterAutospacing="0" w:after="0"/>
              <w:jc w:val="both"/>
              <w:rPr>
                <w:rFonts w:ascii="Calibri" w:hAnsi="Calibri" w:eastAsia="Tahoma" w:cs="Lohit Devanagari"/>
                <w:color w:val="00000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Lohit Devanagari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858 1 13 02992 02 0000 130</w:t>
            </w:r>
          </w:p>
        </w:tc>
        <w:tc>
          <w:tcPr>
            <w:tcW w:w="5922" w:type="dxa"/>
            <w:tcBorders/>
          </w:tcPr>
          <w:p>
            <w:pPr>
              <w:pStyle w:val="Style10"/>
              <w:widowControl/>
              <w:shd w:val="clear" w:color="FFFFFF" w:themeColor="background1" w:fill="FFFFFF" w:themeFill="background1"/>
              <w:spacing w:lineRule="auto" w:line="240" w:before="0" w:afterAutospacing="0" w:after="0"/>
              <w:jc w:val="both"/>
              <w:rPr>
                <w:rFonts w:ascii="Calibri" w:hAnsi="Calibri" w:eastAsia="Tahoma" w:cs="Lohit Devanagari"/>
                <w:color w:val="00000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Lohit Devanagari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Прочие доходы от компенсации затрат бюджетов субъектов Российской Федерации</w:t>
            </w:r>
          </w:p>
        </w:tc>
      </w:tr>
      <w:tr>
        <w:trPr>
          <w:cantSplit w:val="true"/>
        </w:trPr>
        <w:tc>
          <w:tcPr>
            <w:tcW w:w="674" w:type="dxa"/>
            <w:tcBorders/>
          </w:tcPr>
          <w:p>
            <w:pPr>
              <w:pStyle w:val="Normal"/>
              <w:keepNext w:val="true"/>
              <w:shd w:val="clear" w:color="FFFFFF" w:themeColor="background1" w:fill="FFFFFF" w:themeFill="background1"/>
              <w:spacing w:lineRule="auto" w:line="240" w:before="0" w:afterAutospacing="0" w:after="0"/>
              <w:jc w:val="center"/>
              <w:rPr>
                <w:kern w:val="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258" w:type="dxa"/>
            <w:tcBorders/>
          </w:tcPr>
          <w:p>
            <w:pPr>
              <w:pStyle w:val="Style10"/>
              <w:widowControl/>
              <w:shd w:val="clear" w:color="FFFFFF" w:themeColor="background1" w:fill="FFFFFF" w:themeFill="background1"/>
              <w:spacing w:lineRule="auto" w:line="240" w:before="0" w:afterAutospacing="0" w:after="0"/>
              <w:jc w:val="both"/>
              <w:rPr>
                <w:rFonts w:ascii="Calibri" w:hAnsi="Calibri" w:eastAsia="Tahoma" w:cs="Lohit Devanagari"/>
                <w:color w:val="00000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Lohit Devanagari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858 1 16 10122 01 0041 140</w:t>
            </w:r>
          </w:p>
        </w:tc>
        <w:tc>
          <w:tcPr>
            <w:tcW w:w="5922" w:type="dxa"/>
            <w:tcBorders/>
          </w:tcPr>
          <w:p>
            <w:pPr>
              <w:pStyle w:val="Style10"/>
              <w:widowControl/>
              <w:shd w:val="clear" w:color="FFFFFF" w:themeColor="background1" w:fill="FFFFFF" w:themeFill="background1"/>
              <w:spacing w:lineRule="auto" w:line="240" w:before="0" w:afterAutospacing="0" w:after="0"/>
              <w:jc w:val="both"/>
              <w:rPr>
                <w:rFonts w:ascii="Calibri" w:hAnsi="Calibri" w:eastAsia="Tahoma" w:cs="Lohit Devanagari"/>
                <w:color w:val="00000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Lohit Devanagari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</w:t>
            </w:r>
          </w:p>
        </w:tc>
      </w:tr>
      <w:tr>
        <w:trPr>
          <w:cantSplit w:val="true"/>
        </w:trPr>
        <w:tc>
          <w:tcPr>
            <w:tcW w:w="674" w:type="dxa"/>
            <w:tcBorders/>
          </w:tcPr>
          <w:p>
            <w:pPr>
              <w:pStyle w:val="Normal"/>
              <w:keepNext w:val="true"/>
              <w:shd w:val="clear" w:color="FFFFFF" w:themeColor="background1" w:fill="FFFFFF" w:themeFill="background1"/>
              <w:spacing w:lineRule="auto" w:line="240" w:before="0" w:afterAutospacing="0" w:after="0"/>
              <w:jc w:val="center"/>
              <w:rPr>
                <w:kern w:val="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258" w:type="dxa"/>
            <w:tcBorders/>
          </w:tcPr>
          <w:p>
            <w:pPr>
              <w:pStyle w:val="Style10"/>
              <w:widowControl/>
              <w:shd w:val="clear" w:color="FFFFFF" w:themeColor="background1" w:fill="FFFFFF" w:themeFill="background1"/>
              <w:spacing w:lineRule="auto" w:line="240" w:before="0" w:after="160"/>
              <w:jc w:val="left"/>
              <w:rPr>
                <w:rFonts w:ascii="Calibri" w:hAnsi="Calibri" w:eastAsia="Tahoma" w:cs="Lohit Devanagari"/>
                <w:color w:val="00000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Lohit Devanagari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858 1 16 07 010 02 0000 140</w:t>
            </w:r>
          </w:p>
        </w:tc>
        <w:tc>
          <w:tcPr>
            <w:tcW w:w="5922" w:type="dxa"/>
            <w:tcBorders/>
          </w:tcPr>
          <w:p>
            <w:pPr>
              <w:pStyle w:val="Normal"/>
              <w:pBdr/>
              <w:shd w:val="clear" w:color="FFFFFF" w:themeColor="background1" w:fill="FFFFFF" w:themeFill="background1"/>
              <w:spacing w:lineRule="atLeast" w:line="288" w:before="0" w:after="0"/>
              <w:ind w:hanging="0" w:left="0" w:right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hd w:fill="auto" w:val="clear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>
        <w:trPr>
          <w:cantSplit w:val="true"/>
        </w:trPr>
        <w:tc>
          <w:tcPr>
            <w:tcW w:w="674" w:type="dxa"/>
            <w:tcBorders/>
          </w:tcPr>
          <w:p>
            <w:pPr>
              <w:pStyle w:val="Normal"/>
              <w:keepNext w:val="true"/>
              <w:shd w:val="clear" w:color="FFFFFF" w:themeColor="background1" w:fill="FFFFFF" w:themeFill="background1"/>
              <w:spacing w:lineRule="auto" w:line="240" w:before="0" w:afterAutospacing="0" w:after="0"/>
              <w:jc w:val="center"/>
              <w:rPr>
                <w:kern w:val="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258" w:type="dxa"/>
            <w:tcBorders/>
          </w:tcPr>
          <w:p>
            <w:pPr>
              <w:pStyle w:val="Style10"/>
              <w:widowControl/>
              <w:shd w:val="clear" w:color="FFFFFF" w:themeColor="background1" w:fill="FFFFFF" w:themeFill="background1"/>
              <w:spacing w:lineRule="auto" w:line="240" w:before="0" w:afterAutospacing="0" w:after="0"/>
              <w:jc w:val="both"/>
              <w:rPr>
                <w:rFonts w:ascii="Calibri" w:hAnsi="Calibri" w:eastAsia="Tahoma" w:cs="Lohit Devanagari"/>
                <w:color w:val="00000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Lohit Devanagari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858 1 08 07300 01 0000 110</w:t>
            </w:r>
          </w:p>
        </w:tc>
        <w:tc>
          <w:tcPr>
            <w:tcW w:w="5922" w:type="dxa"/>
            <w:tcBorders/>
          </w:tcPr>
          <w:p>
            <w:pPr>
              <w:pStyle w:val="Style10"/>
              <w:widowControl/>
              <w:shd w:val="clear" w:color="FFFFFF" w:themeColor="background1" w:fill="FFFFFF" w:themeFill="background1"/>
              <w:spacing w:lineRule="auto" w:line="240" w:before="0" w:afterAutospacing="0" w:after="0"/>
              <w:jc w:val="both"/>
              <w:rPr>
                <w:rFonts w:ascii="Calibri" w:hAnsi="Calibri" w:eastAsia="Tahoma" w:cs="Lohit Devanagari"/>
                <w:color w:val="00000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Lohit Devanagari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keepNext w:val="true"/>
              <w:shd w:val="clear" w:color="FFFFFF" w:themeColor="background1" w:fill="FFFFFF" w:themeFill="background1"/>
              <w:spacing w:lineRule="auto" w:line="240" w:before="0" w:afterAutospacing="0" w:after="0"/>
              <w:jc w:val="center"/>
              <w:rPr>
                <w:kern w:val="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3258" w:type="dxa"/>
            <w:tcBorders/>
          </w:tcPr>
          <w:p>
            <w:pPr>
              <w:pStyle w:val="Style10"/>
              <w:widowControl/>
              <w:shd w:val="clear" w:color="FFFFFF" w:themeColor="background1" w:fill="FFFFFF" w:themeFill="background1"/>
              <w:spacing w:lineRule="auto" w:line="240" w:before="0" w:afterAutospacing="0" w:after="0"/>
              <w:jc w:val="both"/>
              <w:rPr>
                <w:rFonts w:ascii="Calibri" w:hAnsi="Calibri" w:eastAsia="Tahoma" w:cs="Lohit Devanagari"/>
                <w:color w:val="00000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Lohit Devanagari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858 2 18 60010 02 0000 150</w:t>
            </w:r>
          </w:p>
        </w:tc>
        <w:tc>
          <w:tcPr>
            <w:tcW w:w="5922" w:type="dxa"/>
            <w:tcBorders/>
          </w:tcPr>
          <w:p>
            <w:pPr>
              <w:pStyle w:val="Style10"/>
              <w:widowControl/>
              <w:shd w:val="clear" w:color="FFFFFF" w:themeColor="background1" w:fill="FFFFFF" w:themeFill="background1"/>
              <w:spacing w:lineRule="auto" w:line="240" w:before="0" w:afterAutospacing="0" w:after="0"/>
              <w:jc w:val="both"/>
              <w:rPr>
                <w:rFonts w:ascii="Calibri" w:hAnsi="Calibri" w:eastAsia="Tahoma" w:cs="Lohit Devanagari"/>
                <w:color w:val="00000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Lohit Devanagari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</w:tbl>
    <w:p>
      <w:pPr>
        <w:pStyle w:val="Normal"/>
        <w:shd w:val="nil"/>
        <w:rPr>
          <w:rFonts w:ascii="Times New Roman" w:hAnsi="Times New Roman"/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r>
      <w:r>
        <w:br w:type="page"/>
      </w:r>
    </w:p>
    <w:p>
      <w:pPr>
        <w:pStyle w:val="Normal"/>
        <w:spacing w:lineRule="auto" w:line="240" w:before="0" w:after="0"/>
        <w:ind w:firstLine="709" w:left="0" w:right="0"/>
        <w:jc w:val="right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 w:left="481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 к приказу Агентства записи актов гражданского состояния и архивного дела Камчатского края</w:t>
      </w:r>
    </w:p>
    <w:tbl>
      <w:tblPr>
        <w:tblStyle w:val="876"/>
        <w:tblW w:w="4755" w:type="dxa"/>
        <w:jc w:val="left"/>
        <w:tblInd w:w="4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9"/>
        <w:gridCol w:w="1869"/>
        <w:gridCol w:w="486"/>
        <w:gridCol w:w="1920"/>
      </w:tblGrid>
      <w:tr>
        <w:trPr/>
        <w:tc>
          <w:tcPr>
            <w:tcW w:w="479" w:type="dxa"/>
            <w:tcBorders/>
          </w:tcPr>
          <w:p>
            <w:pPr>
              <w:pStyle w:val="Normal"/>
              <w:spacing w:before="0" w:after="60"/>
              <w:ind w:hanging="4819" w:left="481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</w:rPr>
              <w:t>от</w:t>
            </w:r>
          </w:p>
        </w:tc>
        <w:tc>
          <w:tcPr>
            <w:tcW w:w="1869" w:type="dxa"/>
            <w:tcBorders/>
          </w:tcPr>
          <w:p>
            <w:pPr>
              <w:pStyle w:val="Normal"/>
              <w:spacing w:before="0" w:after="6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kern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kern w:val="0"/>
                <w:sz w:val="16"/>
              </w:rPr>
              <w:t>EGDATESTAMP]</w:t>
            </w:r>
          </w:p>
        </w:tc>
        <w:tc>
          <w:tcPr>
            <w:tcW w:w="486" w:type="dxa"/>
            <w:tcBorders/>
          </w:tcPr>
          <w:p>
            <w:pPr>
              <w:pStyle w:val="Normal"/>
              <w:spacing w:before="0" w:after="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</w:rPr>
              <w:t>№</w:t>
            </w:r>
          </w:p>
        </w:tc>
        <w:tc>
          <w:tcPr>
            <w:tcW w:w="1920" w:type="dxa"/>
            <w:tcBorders/>
          </w:tcPr>
          <w:p>
            <w:pPr>
              <w:pStyle w:val="Normal"/>
              <w:spacing w:before="0" w:after="6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kern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kern w:val="0"/>
                <w:sz w:val="16"/>
              </w:rPr>
              <w:t>EGNUMSTAMP]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</w:rPr>
        <w:t xml:space="preserve">Перечень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</w:rPr>
        <w:t xml:space="preserve">источников доходов бюджета Камчатского края, закрепляемых за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</w:rPr>
        <w:t xml:space="preserve">Краевым государственным казенным учреждением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highlight w:val="none"/>
        </w:rPr>
      </w:pPr>
      <w:r>
        <w:rPr>
          <w:rFonts w:ascii="Times New Roman" w:hAnsi="Times New Roman"/>
          <w:b w:val="false"/>
          <w:bCs w:val="false"/>
          <w:sz w:val="28"/>
        </w:rPr>
        <w:t>«Государственный архив Камчатского края»</w:t>
      </w:r>
      <w:r>
        <w:rPr>
          <w:rFonts w:ascii="Times New Roman" w:hAnsi="Times New Roman"/>
          <w:b w:val="false"/>
          <w:bCs w:val="false"/>
          <w:sz w:val="28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tbl>
      <w:tblPr>
        <w:tblStyle w:val="87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3258"/>
        <w:gridCol w:w="5922"/>
      </w:tblGrid>
      <w:tr>
        <w:trPr/>
        <w:tc>
          <w:tcPr>
            <w:tcW w:w="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п/п</w:t>
            </w:r>
          </w:p>
        </w:tc>
        <w:tc>
          <w:tcPr>
            <w:tcW w:w="3258" w:type="dxa"/>
            <w:tcBorders/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</w:rPr>
              <w:t>Код классификации доходов бюджета Камчатского края</w:t>
            </w:r>
          </w:p>
        </w:tc>
        <w:tc>
          <w:tcPr>
            <w:tcW w:w="5922" w:type="dxa"/>
            <w:tcBorders/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kern w:val="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</w:rPr>
              <w:t xml:space="preserve">Наименование кода классификации доходов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</w:rPr>
              <w:t>бюджета Камчатского края</w:t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6"/>
          <w:szCs w:val="6"/>
        </w:rPr>
      </w:pPr>
      <w:r>
        <w:rPr>
          <w:rFonts w:ascii="Times New Roman" w:hAnsi="Times New Roman"/>
          <w:b w:val="false"/>
          <w:bCs w:val="false"/>
          <w:sz w:val="6"/>
          <w:szCs w:val="6"/>
        </w:rPr>
      </w:r>
    </w:p>
    <w:tbl>
      <w:tblPr>
        <w:tblStyle w:val="87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3258"/>
        <w:gridCol w:w="5922"/>
      </w:tblGrid>
      <w:tr>
        <w:trPr>
          <w:tblHeader w:val="true"/>
          <w:cantSplit w:val="true"/>
        </w:trPr>
        <w:tc>
          <w:tcPr>
            <w:tcW w:w="674" w:type="dxa"/>
            <w:tcBorders/>
          </w:tcPr>
          <w:p>
            <w:pPr>
              <w:pStyle w:val="Normal"/>
              <w:keepNext w:val="true"/>
              <w:spacing w:lineRule="auto" w:line="240" w:before="0" w:afterAutospacing="0" w:after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1</w:t>
            </w:r>
          </w:p>
        </w:tc>
        <w:tc>
          <w:tcPr>
            <w:tcW w:w="3258" w:type="dxa"/>
            <w:tcBorders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2</w:t>
            </w:r>
          </w:p>
        </w:tc>
        <w:tc>
          <w:tcPr>
            <w:tcW w:w="5922" w:type="dxa"/>
            <w:tcBorders/>
          </w:tcPr>
          <w:p>
            <w:pPr>
              <w:pStyle w:val="Normal"/>
              <w:spacing w:lineRule="auto" w:line="240" w:before="0" w:afterAutospacing="0" w:after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3</w:t>
            </w:r>
          </w:p>
        </w:tc>
      </w:tr>
      <w:tr>
        <w:trPr>
          <w:cantSplit w:val="true"/>
        </w:trPr>
        <w:tc>
          <w:tcPr>
            <w:tcW w:w="674" w:type="dxa"/>
            <w:tcBorders/>
          </w:tcPr>
          <w:p>
            <w:pPr>
              <w:pStyle w:val="Normal"/>
              <w:keepNext w:val="true"/>
              <w:spacing w:lineRule="auto" w:line="240" w:before="0" w:afterAutospacing="0" w:after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1.</w:t>
            </w:r>
          </w:p>
        </w:tc>
        <w:tc>
          <w:tcPr>
            <w:tcW w:w="3258" w:type="dxa"/>
            <w:tcBorders/>
          </w:tcPr>
          <w:p>
            <w:pPr>
              <w:pStyle w:val="Normal"/>
              <w:pBdr/>
              <w:spacing w:before="0" w:after="0"/>
              <w:ind w:hanging="0" w:left="0" w:right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</w:rPr>
              <w:t>858 1 11 05032 02 0000 120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</w:rPr>
              <w:br w:type="textWrapping" w:clear="all"/>
            </w:r>
          </w:p>
        </w:tc>
        <w:tc>
          <w:tcPr>
            <w:tcW w:w="5922" w:type="dxa"/>
            <w:tcBorders/>
          </w:tcPr>
          <w:p>
            <w:pPr>
              <w:pStyle w:val="Normal"/>
              <w:pBdr/>
              <w:spacing w:lineRule="atLeast" w:line="288" w:before="0" w:after="0"/>
              <w:ind w:hanging="0" w:left="0"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>
        <w:trPr>
          <w:cantSplit w:val="true"/>
        </w:trPr>
        <w:tc>
          <w:tcPr>
            <w:tcW w:w="674" w:type="dxa"/>
            <w:tcBorders/>
          </w:tcPr>
          <w:p>
            <w:pPr>
              <w:pStyle w:val="Normal"/>
              <w:keepNext w:val="true"/>
              <w:spacing w:lineRule="auto" w:line="240" w:before="0" w:afterAutospacing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2.</w:t>
            </w:r>
          </w:p>
        </w:tc>
        <w:tc>
          <w:tcPr>
            <w:tcW w:w="3258" w:type="dxa"/>
            <w:tcBorders/>
          </w:tcPr>
          <w:p>
            <w:pPr>
              <w:pStyle w:val="Normal"/>
              <w:pBdr/>
              <w:spacing w:before="0" w:after="0"/>
              <w:ind w:hanging="0" w:left="0" w:right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</w:rPr>
              <w:t>858 1 13 01992 02 0000 130</w:t>
              <w:br/>
            </w:r>
          </w:p>
        </w:tc>
        <w:tc>
          <w:tcPr>
            <w:tcW w:w="5922" w:type="dxa"/>
            <w:tcBorders/>
          </w:tcPr>
          <w:p>
            <w:pPr>
              <w:pStyle w:val="Normal"/>
              <w:pBdr/>
              <w:spacing w:lineRule="atLeast" w:line="288" w:before="0" w:after="0"/>
              <w:ind w:hanging="0" w:left="0"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>
        <w:trPr>
          <w:cantSplit w:val="true"/>
        </w:trPr>
        <w:tc>
          <w:tcPr>
            <w:tcW w:w="674" w:type="dxa"/>
            <w:tcBorders/>
          </w:tcPr>
          <w:p>
            <w:pPr>
              <w:pStyle w:val="Normal"/>
              <w:keepNext w:val="true"/>
              <w:spacing w:lineRule="auto" w:line="240" w:before="0" w:afterAutospacing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3.</w:t>
            </w:r>
          </w:p>
        </w:tc>
        <w:tc>
          <w:tcPr>
            <w:tcW w:w="3258" w:type="dxa"/>
            <w:tcBorders/>
          </w:tcPr>
          <w:p>
            <w:pPr>
              <w:pStyle w:val="Normal"/>
              <w:pBdr/>
              <w:spacing w:before="0" w:after="0"/>
              <w:ind w:hanging="0" w:left="0" w:right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</w:rPr>
              <w:t>858 1 13 02062 02 0000 130</w:t>
              <w:br/>
            </w:r>
          </w:p>
        </w:tc>
        <w:tc>
          <w:tcPr>
            <w:tcW w:w="5922" w:type="dxa"/>
            <w:tcBorders/>
          </w:tcPr>
          <w:p>
            <w:pPr>
              <w:pStyle w:val="Normal"/>
              <w:pBdr/>
              <w:spacing w:lineRule="atLeast" w:line="288" w:before="0" w:after="0"/>
              <w:ind w:hanging="0" w:left="0"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keepNext w:val="true"/>
              <w:spacing w:lineRule="auto" w:line="240" w:before="0" w:afterAutospacing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4.</w:t>
            </w:r>
          </w:p>
        </w:tc>
        <w:tc>
          <w:tcPr>
            <w:tcW w:w="3258" w:type="dxa"/>
            <w:tcBorders/>
          </w:tcPr>
          <w:p>
            <w:pPr>
              <w:pStyle w:val="Normal"/>
              <w:pBdr/>
              <w:spacing w:before="0" w:after="0"/>
              <w:ind w:hanging="0" w:left="0" w:right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</w:rPr>
              <w:t>858 1 13 02992 02 0000 130</w:t>
              <w:br/>
            </w:r>
          </w:p>
        </w:tc>
        <w:tc>
          <w:tcPr>
            <w:tcW w:w="5922" w:type="dxa"/>
            <w:tcBorders/>
          </w:tcPr>
          <w:p>
            <w:pPr>
              <w:pStyle w:val="Normal"/>
              <w:pBdr/>
              <w:spacing w:lineRule="atLeast" w:line="288" w:before="0" w:after="0"/>
              <w:ind w:hanging="0" w:left="0"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</w:rPr>
              <w:t>Прочие доходы от компенсации затрат бюджетов субъектов Российской Федерации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keepNext w:val="true"/>
              <w:spacing w:lineRule="auto" w:line="240" w:before="0" w:afterAutospacing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5.</w:t>
            </w:r>
          </w:p>
        </w:tc>
        <w:tc>
          <w:tcPr>
            <w:tcW w:w="3258" w:type="dxa"/>
            <w:tcBorders/>
          </w:tcPr>
          <w:p>
            <w:pPr>
              <w:pStyle w:val="Normal"/>
              <w:pBdr/>
              <w:spacing w:before="0" w:after="0"/>
              <w:ind w:hanging="0" w:left="0" w:right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</w:rPr>
              <w:t>858 1 16 07 090 02 0000 140</w:t>
              <w:br/>
            </w:r>
          </w:p>
        </w:tc>
        <w:tc>
          <w:tcPr>
            <w:tcW w:w="5922" w:type="dxa"/>
            <w:tcBorders/>
          </w:tcPr>
          <w:p>
            <w:pPr>
              <w:pStyle w:val="Normal"/>
              <w:pBdr/>
              <w:spacing w:lineRule="atLeast" w:line="288" w:before="0" w:after="0"/>
              <w:ind w:hanging="0" w:left="0"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 w:left="4819" w:right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sectPr>
      <w:headerReference w:type="default" r:id="rId3"/>
      <w:type w:val="nextPage"/>
      <w:pgSz w:w="11906" w:h="16838"/>
      <w:pgMar w:left="1417" w:right="850" w:gutter="0" w:header="567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6</w:t>
    </w:r>
    <w:r>
      <w:rPr>
        <w:sz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Lohit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>
    <w:name w:val="Обычный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2">
    <w:name w:val="Гиперссылка2"/>
    <w:link w:val="211"/>
    <w:qFormat/>
    <w:rPr>
      <w:color w:val="0000FF"/>
      <w:u w:val="single"/>
    </w:rPr>
  </w:style>
  <w:style w:type="character" w:styleId="3">
    <w:name w:val="Основной шрифт абзаца3"/>
    <w:link w:val="311"/>
    <w:qFormat/>
    <w:rPr/>
  </w:style>
  <w:style w:type="character" w:styleId="Endnote">
    <w:name w:val="Endnote"/>
    <w:link w:val="Endnote1"/>
    <w:qFormat/>
    <w:rPr>
      <w:rFonts w:ascii="XO Thames" w:hAnsi="XO Thames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5">
    <w:name w:val="Основной шрифт абзаца5"/>
    <w:link w:val="51"/>
    <w:qFormat/>
    <w:rPr/>
  </w:style>
  <w:style w:type="character" w:styleId="DefaultParagraphFont" w:default="1">
    <w:name w:val="Default Paragraph Font"/>
    <w:link w:val="DefaultParagraphFont1"/>
    <w:qFormat/>
    <w:rPr/>
  </w:style>
  <w:style w:type="character" w:styleId="11">
    <w:name w:val="Заголовок 1 Знак"/>
    <w:qFormat/>
    <w:rPr>
      <w:rFonts w:ascii="XO Thames" w:hAnsi="XO Thames"/>
      <w:b/>
      <w:sz w:val="32"/>
    </w:rPr>
  </w:style>
  <w:style w:type="character" w:styleId="21">
    <w:name w:val="Основной шрифт абзаца2"/>
    <w:link w:val="212"/>
    <w:qFormat/>
    <w:rPr/>
  </w:style>
  <w:style w:type="character" w:styleId="6">
    <w:name w:val="Основной шрифт абзаца6"/>
    <w:qFormat/>
    <w:rPr/>
  </w:style>
  <w:style w:type="character" w:styleId="31">
    <w:name w:val="Гиперссылка3"/>
    <w:link w:val="312"/>
    <w:qFormat/>
    <w:rPr>
      <w:color w:val="0000FF"/>
      <w:u w:val="single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PlainText">
    <w:name w:val="Plain Text"/>
    <w:link w:val="PlainText1"/>
    <w:qFormat/>
    <w:rPr>
      <w:rFonts w:ascii="Calibri" w:hAnsi="Calibri"/>
    </w:rPr>
  </w:style>
  <w:style w:type="character" w:styleId="12">
    <w:name w:val="Основной шрифт абзаца1"/>
    <w:qFormat/>
    <w:rPr/>
  </w:style>
  <w:style w:type="character" w:styleId="Heading51">
    <w:name w:val="Heading 51"/>
    <w:qFormat/>
    <w:rPr>
      <w:rFonts w:ascii="XO Thames" w:hAnsi="XO Thames"/>
      <w:b/>
    </w:rPr>
  </w:style>
  <w:style w:type="character" w:styleId="13">
    <w:name w:val="Гиперссылка1"/>
    <w:qFormat/>
    <w:rPr>
      <w:color w:val="0000FF"/>
      <w:u w:val="single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ListParagraph">
    <w:name w:val="List Paragraph"/>
    <w:link w:val="ListParagraph1"/>
    <w:qFormat/>
    <w:rPr>
      <w:rFonts w:ascii="Times New Roman" w:hAnsi="Times New Roman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Textbody">
    <w:name w:val="Text body"/>
    <w:qFormat/>
    <w:rPr>
      <w:rFonts w:ascii="Times New Roman" w:hAnsi="Times New Roman"/>
      <w:sz w:val="24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4">
    <w:name w:val="Гиперссылка4"/>
    <w:link w:val="411"/>
    <w:qFormat/>
    <w:rPr>
      <w:color w:val="0000FF"/>
      <w:u w:val="single"/>
    </w:rPr>
  </w:style>
  <w:style w:type="character" w:styleId="FR3">
    <w:name w:val="FR3"/>
    <w:link w:val="FR31"/>
    <w:qFormat/>
    <w:rPr>
      <w:rFonts w:ascii="Arial" w:hAnsi="Arial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character" w:styleId="NoSpacing">
    <w:name w:val="No Spacing"/>
    <w:link w:val="NoSpacing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14">
    <w:name w:val="Замещающий текст1"/>
    <w:basedOn w:val="6"/>
    <w:qFormat/>
    <w:rPr>
      <w:color w:val="808080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41">
    <w:name w:val="Основной шрифт абзаца4"/>
    <w:link w:val="412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Footer1">
    <w:name w:val="Footer1"/>
    <w:qFormat/>
    <w:rPr>
      <w:rFonts w:ascii="Times New Roman" w:hAnsi="Times New Roman"/>
      <w:sz w:val="28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120"/>
    </w:pPr>
    <w:rPr>
      <w:rFonts w:ascii="Times New Roman" w:hAnsi="Times New Roman"/>
      <w:sz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cs="Lohit Devanagari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Tahoma" w:cs="Lohit Devanagari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OC2">
    <w:name w:val="TOC 2"/>
    <w:next w:val="Normal"/>
    <w:uiPriority w:val="39"/>
    <w:pPr>
      <w:widowControl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211">
    <w:name w:val="Гиперссылка21"/>
    <w:link w:val="2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311">
    <w:name w:val="Основной шрифт абзаца31"/>
    <w:link w:val="3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51">
    <w:name w:val="Основной шрифт абзаца51"/>
    <w:link w:val="5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2">
    <w:name w:val="Основной шрифт абзаца21"/>
    <w:link w:val="21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2">
    <w:name w:val="Гиперссылка31"/>
    <w:link w:val="31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PlainText1">
    <w:name w:val="Plain Text1"/>
    <w:basedOn w:val="Normal"/>
    <w:link w:val="PlainText"/>
    <w:qFormat/>
    <w:pPr>
      <w:spacing w:lineRule="auto" w:line="240" w:before="0" w:after="0"/>
    </w:pPr>
    <w:rPr>
      <w:rFonts w:ascii="Calibri" w:hAnsi="Calibri"/>
    </w:rPr>
  </w:style>
  <w:style w:type="paragraph" w:styleId="511">
    <w:name w:val="Гиперссылка51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lineRule="auto" w:line="240" w:before="0" w:after="0"/>
      <w:ind w:hanging="0" w:left="720"/>
      <w:contextualSpacing/>
    </w:pPr>
    <w:rPr>
      <w:rFonts w:ascii="Times New Roman" w:hAnsi="Times New Roman"/>
      <w:sz w:val="24"/>
    </w:rPr>
  </w:style>
  <w:style w:type="paragraph" w:styleId="Internetlink">
    <w:name w:val="Internet link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9">
    <w:name w:val="Колонтитул"/>
    <w:qFormat/>
    <w:pPr>
      <w:widowControl/>
      <w:bidi w:val="0"/>
      <w:spacing w:lineRule="auto" w:line="240" w:before="0" w:after="160"/>
      <w:ind w:hanging="0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11">
    <w:name w:val="Гиперссылка41"/>
    <w:link w:val="4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R31">
    <w:name w:val="FR31"/>
    <w:link w:val="FR3"/>
    <w:qFormat/>
    <w:pPr>
      <w:widowControl w:val="false"/>
      <w:bidi w:val="0"/>
      <w:spacing w:lineRule="auto" w:line="264" w:before="240" w:after="240"/>
      <w:ind w:hanging="0" w:left="1320" w:right="1200"/>
      <w:jc w:val="center"/>
    </w:pPr>
    <w:rPr>
      <w:rFonts w:ascii="Arial" w:hAnsi="Arial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1">
    <w:name w:val="No Spacing1"/>
    <w:link w:val="NoSpacing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412">
    <w:name w:val="Основной шрифт абзаца41"/>
    <w:link w:val="41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Style10" w:customStyle="1">
    <w:name w:val="Содержимое таблицы"/>
    <w:basedOn w:val="Normal"/>
    <w:qFormat/>
    <w:pPr>
      <w:keepNext w:val="false"/>
      <w:keepLines w:val="false"/>
      <w:pageBreakBefore w:val="false"/>
      <w:widowControl w:val="false"/>
      <w:suppressLineNumbers/>
      <w:shd w:val="nil"/>
      <w:spacing w:lineRule="auto" w:line="240" w:beforeAutospacing="0" w:before="0" w:afterAutospacing="0" w:after="0"/>
      <w:ind w:hanging="0" w:left="0" w:right="0"/>
      <w:jc w:val="left"/>
    </w:pPr>
    <w:rPr>
      <w:rFonts w:ascii="XO Thames" w:hAnsi="XO Thames" w:eastAsia="Tahoma" w:cs="Lohit Devanagar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0"/>
      <w:u w:val="none"/>
      <w:vertAlign w:val="baseline"/>
      <w:lang w:val="ru-RU" w:eastAsia="zh-CN" w:bidi="hi-IN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750">
    <w:name w:val="Table Grid Light"/>
    <w:basedOn w:val="87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7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52">
    <w:name w:val="Plain Table 2"/>
    <w:basedOn w:val="8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53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54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5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7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8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9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0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1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2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3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1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2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4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5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6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7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79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80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81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82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85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86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87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88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89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90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91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92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93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94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95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96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97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98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9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00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01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02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03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04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05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9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2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3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4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5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6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7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8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9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0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1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2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3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4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5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6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7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8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9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40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41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43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44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45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46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47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48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49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50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51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52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53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54">
    <w:name w:val="Lined - Accent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55">
    <w:name w:val="Lined - Accent 1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56">
    <w:name w:val="Lined - Accent 2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57">
    <w:name w:val="Lined - Accent 3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58">
    <w:name w:val="Lined - Accent 4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59">
    <w:name w:val="Lined - Accent 5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60">
    <w:name w:val="Lined - Accent 6"/>
    <w:basedOn w:val="8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61">
    <w:name w:val="Bordered &amp; Lined - Accent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62">
    <w:name w:val="Bordered &amp; Lined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63">
    <w:name w:val="Bordered &amp; Lined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64">
    <w:name w:val="Bordered &amp; Lined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65">
    <w:name w:val="Bordered &amp; Lined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66">
    <w:name w:val="Bordered &amp; Lined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67">
    <w:name w:val="Bordered &amp; Lined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68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69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71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72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73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74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875">
    <w:name w:val="Сетка таблицы1"/>
    <w:basedOn w:val="87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default="1" w:styleId="876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Table Grid"/>
    <w:basedOn w:val="876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8">
    <w:name w:val="Сетка таблицы3"/>
    <w:basedOn w:val="87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9">
    <w:name w:val="Сетка таблицы4"/>
    <w:basedOn w:val="87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0">
    <w:name w:val="Сетка таблицы2"/>
    <w:basedOn w:val="87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LibreOffice/7.6.7.2$Linux_X86_64 LibreOffice_project/60$Build-2</Application>
  <AppVersion>15.0000</AppVersion>
  <Pages>6</Pages>
  <Words>1438</Words>
  <Characters>10363</Characters>
  <CharactersWithSpaces>11720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2025-11-19T16:21:06Z</dcterms:modified>
  <cp:revision>13</cp:revision>
  <dc:subject/>
  <dc:title/>
</cp:coreProperties>
</file>