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3F215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3F21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3F2153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7E62A7" w:rsidRPr="000B20CD" w:rsidRDefault="007E62A7" w:rsidP="007E62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7E62A7" w:rsidRPr="000B20CD" w:rsidRDefault="007E62A7" w:rsidP="007E62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E62A7" w:rsidRPr="000B20CD" w:rsidRDefault="007E62A7" w:rsidP="007E62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7E62A7" w:rsidRDefault="007E62A7" w:rsidP="007E62A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 w:rsidP="007E62A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3F21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DC689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E62A7" w:rsidRPr="007E62A7" w:rsidRDefault="007E62A7" w:rsidP="007E62A7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7E62A7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</w:t>
            </w:r>
          </w:p>
          <w:p w:rsidR="007E62A7" w:rsidRDefault="007E62A7" w:rsidP="007E62A7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7E62A7">
              <w:rPr>
                <w:rFonts w:ascii="Times New Roman" w:hAnsi="Times New Roman"/>
                <w:b/>
                <w:sz w:val="28"/>
              </w:rPr>
              <w:t xml:space="preserve">по тарифам и ценам Камчатского края от </w:t>
            </w:r>
            <w:r w:rsidR="003051F6">
              <w:rPr>
                <w:rFonts w:ascii="Times New Roman" w:hAnsi="Times New Roman"/>
                <w:b/>
                <w:sz w:val="28"/>
              </w:rPr>
              <w:t>19</w:t>
            </w:r>
            <w:bookmarkStart w:id="1" w:name="_GoBack"/>
            <w:bookmarkEnd w:id="1"/>
            <w:r w:rsidRPr="007E62A7">
              <w:rPr>
                <w:rFonts w:ascii="Times New Roman" w:hAnsi="Times New Roman"/>
                <w:b/>
                <w:sz w:val="28"/>
              </w:rPr>
              <w:t>.12.202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 w:rsidRPr="007E62A7">
              <w:rPr>
                <w:rFonts w:ascii="Times New Roman" w:hAnsi="Times New Roman"/>
                <w:b/>
                <w:sz w:val="28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</w:rPr>
              <w:t>378</w:t>
            </w:r>
            <w:r w:rsidRPr="007E62A7">
              <w:rPr>
                <w:rFonts w:ascii="Times New Roman" w:hAnsi="Times New Roman"/>
                <w:b/>
                <w:sz w:val="28"/>
              </w:rPr>
              <w:t xml:space="preserve">-Н </w:t>
            </w:r>
          </w:p>
          <w:p w:rsidR="008A1D0A" w:rsidRDefault="007E62A7" w:rsidP="007E62A7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="006645CC" w:rsidRPr="006645CC">
              <w:rPr>
                <w:rFonts w:ascii="Times New Roman" w:hAnsi="Times New Roman"/>
                <w:b/>
                <w:sz w:val="28"/>
              </w:rPr>
              <w:t>Об утверждении тарифов на водоотведение</w:t>
            </w:r>
            <w:r w:rsidR="00246A63">
              <w:rPr>
                <w:rFonts w:ascii="Times New Roman" w:hAnsi="Times New Roman"/>
                <w:b/>
                <w:sz w:val="28"/>
              </w:rPr>
              <w:br/>
            </w:r>
            <w:r w:rsidR="006645CC" w:rsidRPr="006645CC">
              <w:rPr>
                <w:rFonts w:ascii="Times New Roman" w:hAnsi="Times New Roman"/>
                <w:b/>
                <w:sz w:val="28"/>
              </w:rPr>
              <w:t xml:space="preserve">КГУП «Камчатский водоканал» потребителям Пионерского сельского поселения Елизовского муниципального района </w:t>
            </w:r>
            <w:r w:rsidR="008A1D0A" w:rsidRPr="008A1D0A">
              <w:rPr>
                <w:rFonts w:ascii="Times New Roman" w:hAnsi="Times New Roman"/>
                <w:b/>
                <w:sz w:val="28"/>
              </w:rPr>
              <w:t>Камчатского края</w:t>
            </w:r>
          </w:p>
          <w:p w:rsidR="00971DDE" w:rsidRDefault="006645CC" w:rsidP="003F2153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6645CC">
              <w:rPr>
                <w:rFonts w:ascii="Times New Roman" w:hAnsi="Times New Roman"/>
                <w:b/>
                <w:sz w:val="28"/>
              </w:rPr>
              <w:t>на 202</w:t>
            </w:r>
            <w:r w:rsidR="005C088E">
              <w:rPr>
                <w:rFonts w:ascii="Times New Roman" w:hAnsi="Times New Roman"/>
                <w:b/>
                <w:sz w:val="28"/>
              </w:rPr>
              <w:t>5</w:t>
            </w:r>
            <w:r w:rsidR="006114C6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6645CC">
              <w:rPr>
                <w:rFonts w:ascii="Times New Roman" w:hAnsi="Times New Roman"/>
                <w:b/>
                <w:sz w:val="28"/>
              </w:rPr>
              <w:t>-</w:t>
            </w:r>
            <w:r w:rsidR="006114C6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6645CC">
              <w:rPr>
                <w:rFonts w:ascii="Times New Roman" w:hAnsi="Times New Roman"/>
                <w:b/>
                <w:sz w:val="28"/>
              </w:rPr>
              <w:t>202</w:t>
            </w:r>
            <w:r w:rsidR="005C088E">
              <w:rPr>
                <w:rFonts w:ascii="Times New Roman" w:hAnsi="Times New Roman"/>
                <w:b/>
                <w:sz w:val="28"/>
              </w:rPr>
              <w:t>9</w:t>
            </w:r>
            <w:r w:rsidRPr="006645CC">
              <w:rPr>
                <w:rFonts w:ascii="Times New Roman" w:hAnsi="Times New Roman"/>
                <w:b/>
                <w:sz w:val="28"/>
              </w:rPr>
              <w:t xml:space="preserve"> годы</w:t>
            </w:r>
            <w:r w:rsidR="007E62A7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4722E2" w:rsidRDefault="004722E2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</w:t>
      </w:r>
      <w:r w:rsidR="00246A63" w:rsidRPr="00246A63">
        <w:rPr>
          <w:rFonts w:ascii="Times New Roman" w:hAnsi="Times New Roman"/>
          <w:sz w:val="28"/>
        </w:rPr>
        <w:t xml:space="preserve">05.12.2024 № 421 </w:t>
      </w:r>
      <w:r w:rsidR="00246A63">
        <w:rPr>
          <w:rFonts w:ascii="Times New Roman" w:hAnsi="Times New Roman"/>
          <w:sz w:val="28"/>
        </w:rPr>
        <w:t>«</w:t>
      </w:r>
      <w:r w:rsidR="00246A63" w:rsidRPr="00246A63">
        <w:rPr>
          <w:rFonts w:ascii="Times New Roman" w:hAnsi="Times New Roman"/>
          <w:sz w:val="28"/>
        </w:rPr>
        <w:t xml:space="preserve">О краевом бюджете на </w:t>
      </w:r>
      <w:r w:rsidR="006114C6">
        <w:rPr>
          <w:rFonts w:ascii="Times New Roman" w:hAnsi="Times New Roman"/>
          <w:sz w:val="28"/>
        </w:rPr>
        <w:br/>
      </w:r>
      <w:r w:rsidR="00246A63" w:rsidRPr="00246A63">
        <w:rPr>
          <w:rFonts w:ascii="Times New Roman" w:hAnsi="Times New Roman"/>
          <w:sz w:val="28"/>
        </w:rPr>
        <w:t>2025 год и на пл</w:t>
      </w:r>
      <w:r w:rsidR="00246A63">
        <w:rPr>
          <w:rFonts w:ascii="Times New Roman" w:hAnsi="Times New Roman"/>
          <w:sz w:val="28"/>
        </w:rPr>
        <w:t>ановый период 2026 и 2027 годов</w:t>
      </w:r>
      <w:r w:rsidRPr="004E7FC6">
        <w:rPr>
          <w:rFonts w:ascii="Times New Roman" w:hAnsi="Times New Roman"/>
          <w:sz w:val="28"/>
        </w:rPr>
        <w:t xml:space="preserve">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7E62A7">
        <w:rPr>
          <w:rFonts w:ascii="Times New Roman" w:hAnsi="Times New Roman"/>
          <w:sz w:val="28"/>
        </w:rPr>
        <w:t>26</w:t>
      </w:r>
      <w:r w:rsidR="002B589C">
        <w:rPr>
          <w:rFonts w:ascii="Times New Roman" w:hAnsi="Times New Roman"/>
          <w:sz w:val="28"/>
        </w:rPr>
        <w:t>.1</w:t>
      </w:r>
      <w:r w:rsidR="007E62A7">
        <w:rPr>
          <w:rFonts w:ascii="Times New Roman" w:hAnsi="Times New Roman"/>
          <w:sz w:val="28"/>
        </w:rPr>
        <w:t>1</w:t>
      </w:r>
      <w:r w:rsidRPr="004E7FC6">
        <w:rPr>
          <w:rFonts w:ascii="Times New Roman" w:hAnsi="Times New Roman"/>
          <w:sz w:val="28"/>
        </w:rPr>
        <w:t>.202</w:t>
      </w:r>
      <w:r w:rsidR="007E62A7">
        <w:rPr>
          <w:rFonts w:ascii="Times New Roman" w:hAnsi="Times New Roman"/>
          <w:sz w:val="28"/>
        </w:rPr>
        <w:t>5</w:t>
      </w:r>
      <w:r w:rsidRPr="004E7FC6">
        <w:rPr>
          <w:rFonts w:ascii="Times New Roman" w:hAnsi="Times New Roman"/>
          <w:sz w:val="28"/>
        </w:rPr>
        <w:t xml:space="preserve"> № </w:t>
      </w:r>
      <w:r w:rsidR="007E62A7">
        <w:rPr>
          <w:rFonts w:ascii="Times New Roman" w:hAnsi="Times New Roman"/>
          <w:sz w:val="28"/>
        </w:rPr>
        <w:t>ххх</w:t>
      </w:r>
      <w:r w:rsidRPr="004E7FC6">
        <w:rPr>
          <w:rFonts w:ascii="Times New Roman" w:hAnsi="Times New Roman"/>
          <w:sz w:val="28"/>
        </w:rPr>
        <w:t xml:space="preserve">, на основании заявления </w:t>
      </w:r>
      <w:r w:rsidR="006645CC" w:rsidRPr="006645CC">
        <w:rPr>
          <w:rFonts w:ascii="Times New Roman" w:hAnsi="Times New Roman"/>
          <w:sz w:val="28"/>
        </w:rPr>
        <w:t>КГУП «Камчатский водоканал»</w:t>
      </w:r>
      <w:r w:rsidRPr="004E7FC6">
        <w:rPr>
          <w:rFonts w:ascii="Times New Roman" w:hAnsi="Times New Roman"/>
          <w:sz w:val="28"/>
        </w:rPr>
        <w:t xml:space="preserve"> от</w:t>
      </w:r>
      <w:r w:rsidR="006645CC">
        <w:rPr>
          <w:rFonts w:ascii="Times New Roman" w:hAnsi="Times New Roman"/>
          <w:sz w:val="28"/>
        </w:rPr>
        <w:t xml:space="preserve"> </w:t>
      </w:r>
      <w:r w:rsidR="007E62A7">
        <w:rPr>
          <w:rFonts w:ascii="Times New Roman" w:hAnsi="Times New Roman"/>
          <w:sz w:val="28"/>
        </w:rPr>
        <w:t>30</w:t>
      </w:r>
      <w:r w:rsidR="00A02AD2">
        <w:rPr>
          <w:rFonts w:ascii="Times New Roman" w:hAnsi="Times New Roman"/>
          <w:sz w:val="28"/>
        </w:rPr>
        <w:t>.04.202</w:t>
      </w:r>
      <w:r w:rsidR="007E62A7">
        <w:rPr>
          <w:rFonts w:ascii="Times New Roman" w:hAnsi="Times New Roman"/>
          <w:sz w:val="28"/>
        </w:rPr>
        <w:t>5</w:t>
      </w:r>
      <w:r w:rsidR="00A02AD2">
        <w:rPr>
          <w:rFonts w:ascii="Times New Roman" w:hAnsi="Times New Roman"/>
          <w:sz w:val="28"/>
        </w:rPr>
        <w:t xml:space="preserve"> №</w:t>
      </w:r>
      <w:r w:rsidRPr="004E7FC6">
        <w:rPr>
          <w:rFonts w:ascii="Times New Roman" w:hAnsi="Times New Roman"/>
          <w:sz w:val="28"/>
        </w:rPr>
        <w:t xml:space="preserve"> (</w:t>
      </w:r>
      <w:r w:rsidR="00DC6895">
        <w:rPr>
          <w:rFonts w:ascii="Times New Roman" w:hAnsi="Times New Roman"/>
          <w:color w:val="auto"/>
          <w:sz w:val="28"/>
        </w:rPr>
        <w:t>вх. РСТ Камчатского края</w:t>
      </w:r>
      <w:r w:rsidRPr="004E7FC6">
        <w:rPr>
          <w:rFonts w:ascii="Times New Roman" w:hAnsi="Times New Roman"/>
          <w:sz w:val="28"/>
        </w:rPr>
        <w:t xml:space="preserve"> </w:t>
      </w:r>
      <w:r w:rsidR="006114C6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от </w:t>
      </w:r>
      <w:r w:rsidR="007E62A7">
        <w:rPr>
          <w:rFonts w:ascii="Times New Roman" w:hAnsi="Times New Roman"/>
          <w:sz w:val="28"/>
        </w:rPr>
        <w:t>30</w:t>
      </w:r>
      <w:r w:rsidRPr="004E7FC6">
        <w:rPr>
          <w:rFonts w:ascii="Times New Roman" w:hAnsi="Times New Roman"/>
          <w:sz w:val="28"/>
        </w:rPr>
        <w:t>.</w:t>
      </w:r>
      <w:r w:rsidR="00AB4D6F">
        <w:rPr>
          <w:rFonts w:ascii="Times New Roman" w:hAnsi="Times New Roman"/>
          <w:sz w:val="28"/>
        </w:rPr>
        <w:t>0</w:t>
      </w:r>
      <w:r w:rsidR="005C088E">
        <w:rPr>
          <w:rFonts w:ascii="Times New Roman" w:hAnsi="Times New Roman"/>
          <w:sz w:val="28"/>
        </w:rPr>
        <w:t>4</w:t>
      </w:r>
      <w:r w:rsidRPr="004E7FC6">
        <w:rPr>
          <w:rFonts w:ascii="Times New Roman" w:hAnsi="Times New Roman"/>
          <w:sz w:val="28"/>
        </w:rPr>
        <w:t>.202</w:t>
      </w:r>
      <w:r w:rsidR="007E62A7">
        <w:rPr>
          <w:rFonts w:ascii="Times New Roman" w:hAnsi="Times New Roman"/>
          <w:sz w:val="28"/>
        </w:rPr>
        <w:t>5</w:t>
      </w:r>
      <w:r w:rsidR="006114C6">
        <w:rPr>
          <w:rFonts w:ascii="Times New Roman" w:hAnsi="Times New Roman"/>
          <w:sz w:val="28"/>
        </w:rPr>
        <w:t xml:space="preserve"> </w:t>
      </w:r>
      <w:r w:rsidRPr="004E7FC6">
        <w:rPr>
          <w:rFonts w:ascii="Times New Roman" w:hAnsi="Times New Roman"/>
          <w:sz w:val="28"/>
        </w:rPr>
        <w:t>№)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088E" w:rsidRPr="00246A63" w:rsidRDefault="005C088E" w:rsidP="007E62A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246A63">
        <w:rPr>
          <w:rFonts w:ascii="Times New Roman" w:hAnsi="Times New Roman"/>
          <w:spacing w:val="-2"/>
          <w:sz w:val="28"/>
        </w:rPr>
        <w:t xml:space="preserve">1. </w:t>
      </w:r>
      <w:r w:rsidR="006114C6">
        <w:rPr>
          <w:rFonts w:ascii="Times New Roman" w:hAnsi="Times New Roman"/>
          <w:spacing w:val="-2"/>
          <w:sz w:val="28"/>
        </w:rPr>
        <w:tab/>
      </w:r>
      <w:r w:rsidR="007E62A7" w:rsidRPr="007E62A7">
        <w:rPr>
          <w:rFonts w:ascii="Times New Roman" w:hAnsi="Times New Roman"/>
          <w:spacing w:val="-2"/>
          <w:sz w:val="28"/>
        </w:rPr>
        <w:t xml:space="preserve">Внести в приложения 1 </w:t>
      </w:r>
      <w:r w:rsidR="007E62A7">
        <w:rPr>
          <w:rFonts w:ascii="Times New Roman" w:hAnsi="Times New Roman"/>
          <w:spacing w:val="-2"/>
          <w:sz w:val="28"/>
        </w:rPr>
        <w:t>и</w:t>
      </w:r>
      <w:r w:rsidR="007E62A7" w:rsidRPr="007E62A7">
        <w:rPr>
          <w:rFonts w:ascii="Times New Roman" w:hAnsi="Times New Roman"/>
          <w:spacing w:val="-2"/>
          <w:sz w:val="28"/>
        </w:rPr>
        <w:t xml:space="preserve"> </w:t>
      </w:r>
      <w:r w:rsidR="007E62A7">
        <w:rPr>
          <w:rFonts w:ascii="Times New Roman" w:hAnsi="Times New Roman"/>
          <w:spacing w:val="-2"/>
          <w:sz w:val="28"/>
        </w:rPr>
        <w:t>3</w:t>
      </w:r>
      <w:r w:rsidR="007E62A7" w:rsidRPr="007E62A7">
        <w:rPr>
          <w:rFonts w:ascii="Times New Roman" w:hAnsi="Times New Roman"/>
          <w:spacing w:val="-2"/>
          <w:sz w:val="28"/>
        </w:rPr>
        <w:t xml:space="preserve"> к постановлению Региональной службы по тарифам и ценам Камчатского края от </w:t>
      </w:r>
      <w:r w:rsidR="007E62A7">
        <w:rPr>
          <w:rFonts w:ascii="Times New Roman" w:hAnsi="Times New Roman"/>
          <w:spacing w:val="-2"/>
          <w:sz w:val="28"/>
        </w:rPr>
        <w:t>1</w:t>
      </w:r>
      <w:r w:rsidR="000D1EFA">
        <w:rPr>
          <w:rFonts w:ascii="Times New Roman" w:hAnsi="Times New Roman"/>
          <w:spacing w:val="-2"/>
          <w:sz w:val="28"/>
        </w:rPr>
        <w:t>9</w:t>
      </w:r>
      <w:r w:rsidR="007E62A7">
        <w:rPr>
          <w:rFonts w:ascii="Times New Roman" w:hAnsi="Times New Roman"/>
          <w:spacing w:val="-2"/>
          <w:sz w:val="28"/>
        </w:rPr>
        <w:t xml:space="preserve">.12.2024 № 378-Н </w:t>
      </w:r>
      <w:r w:rsidR="007E62A7" w:rsidRPr="007E62A7">
        <w:rPr>
          <w:rFonts w:ascii="Times New Roman" w:hAnsi="Times New Roman"/>
          <w:spacing w:val="-2"/>
          <w:sz w:val="28"/>
        </w:rPr>
        <w:t>«Об утвер</w:t>
      </w:r>
      <w:r w:rsidR="007E62A7">
        <w:rPr>
          <w:rFonts w:ascii="Times New Roman" w:hAnsi="Times New Roman"/>
          <w:spacing w:val="-2"/>
          <w:sz w:val="28"/>
        </w:rPr>
        <w:t xml:space="preserve">ждении тарифов на водоотведение </w:t>
      </w:r>
      <w:r w:rsidR="007E62A7" w:rsidRPr="007E62A7">
        <w:rPr>
          <w:rFonts w:ascii="Times New Roman" w:hAnsi="Times New Roman"/>
          <w:spacing w:val="-2"/>
          <w:sz w:val="28"/>
        </w:rPr>
        <w:t>КГУП «Камчатский водоканал» потребителям Пионерского сельского поселения Елизовского муниципального района Камчатского края</w:t>
      </w:r>
      <w:r w:rsidR="007E62A7">
        <w:rPr>
          <w:rFonts w:ascii="Times New Roman" w:hAnsi="Times New Roman"/>
          <w:spacing w:val="-2"/>
          <w:sz w:val="28"/>
        </w:rPr>
        <w:t xml:space="preserve"> </w:t>
      </w:r>
      <w:r w:rsidR="007E62A7" w:rsidRPr="007E62A7">
        <w:rPr>
          <w:rFonts w:ascii="Times New Roman" w:hAnsi="Times New Roman"/>
          <w:spacing w:val="-2"/>
          <w:sz w:val="28"/>
        </w:rPr>
        <w:t>на 2025 - 2029 годы»</w:t>
      </w:r>
      <w:r w:rsidR="007E62A7" w:rsidRPr="007E62A7">
        <w:rPr>
          <w:rFonts w:ascii="Times New Roman" w:hAnsi="Times New Roman"/>
          <w:spacing w:val="-2"/>
          <w:sz w:val="28"/>
        </w:rPr>
        <w:t xml:space="preserve"> изменения, изложив их в </w:t>
      </w:r>
      <w:r w:rsidR="007E62A7">
        <w:rPr>
          <w:rFonts w:ascii="Times New Roman" w:hAnsi="Times New Roman"/>
          <w:spacing w:val="-2"/>
          <w:sz w:val="28"/>
        </w:rPr>
        <w:t>редакции согласно приложениям 1, 2 к настоящему постановлению</w:t>
      </w:r>
      <w:r w:rsidRPr="00246A63">
        <w:rPr>
          <w:rFonts w:ascii="Times New Roman" w:hAnsi="Times New Roman"/>
          <w:spacing w:val="-2"/>
          <w:sz w:val="28"/>
        </w:rPr>
        <w:t>.</w:t>
      </w:r>
    </w:p>
    <w:p w:rsidR="00BF7B22" w:rsidRPr="00246A63" w:rsidRDefault="007E62A7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2</w:t>
      </w:r>
      <w:r w:rsidR="00BF7B22">
        <w:rPr>
          <w:rFonts w:ascii="Times New Roman" w:hAnsi="Times New Roman"/>
          <w:spacing w:val="-2"/>
          <w:sz w:val="28"/>
        </w:rPr>
        <w:t xml:space="preserve">. </w:t>
      </w:r>
      <w:r w:rsidR="00BF7B22" w:rsidRPr="00BF7B22">
        <w:rPr>
          <w:rFonts w:ascii="Times New Roman" w:hAnsi="Times New Roman"/>
          <w:spacing w:val="-2"/>
          <w:sz w:val="28"/>
        </w:rPr>
        <w:t xml:space="preserve">Компенсация выпадающих доходов КГУП «Камчатский водоканал» от разницы между экономически обоснованными и льготными тарифами на </w:t>
      </w:r>
      <w:r w:rsidR="00BF7B22" w:rsidRPr="00BF7B22">
        <w:rPr>
          <w:rFonts w:ascii="Times New Roman" w:hAnsi="Times New Roman"/>
          <w:spacing w:val="-2"/>
          <w:sz w:val="28"/>
        </w:rPr>
        <w:lastRenderedPageBreak/>
        <w:t>водоотведение для населения, исполнителей коммунальных услуг для населения Пионерском сельском поселении Елизовского муниципального района Камчатского края производится за счет субсидий, предоставляемых предприятию из краевого бюджета, в соответствии с постановлением Правительства Камчатского края от 17.01.2011 № 3-П «Об утверждении Порядка определения объема и условий предоставления из краевого бюджета субсидии предприятиям коммунального комплекса в целях возмещения недополученных доходов в связи с оказанием потребителям коммунальных услуг по льготным тарифам.</w:t>
      </w:r>
    </w:p>
    <w:p w:rsidR="00971DDE" w:rsidRDefault="007E62A7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C088E" w:rsidRPr="005C088E">
        <w:rPr>
          <w:rFonts w:ascii="Times New Roman" w:hAnsi="Times New Roman"/>
          <w:sz w:val="28"/>
        </w:rPr>
        <w:t>. Настоящее постановление</w:t>
      </w:r>
      <w:r w:rsidR="005C088E">
        <w:rPr>
          <w:rFonts w:ascii="Times New Roman" w:hAnsi="Times New Roman"/>
          <w:sz w:val="28"/>
        </w:rPr>
        <w:t xml:space="preserve"> вступает в силу с 1 января 202</w:t>
      </w:r>
      <w:r>
        <w:rPr>
          <w:rFonts w:ascii="Times New Roman" w:hAnsi="Times New Roman"/>
          <w:sz w:val="28"/>
        </w:rPr>
        <w:t>6</w:t>
      </w:r>
      <w:r w:rsidR="005C088E" w:rsidRPr="005C088E">
        <w:rPr>
          <w:rFonts w:ascii="Times New Roman" w:hAnsi="Times New Roman"/>
          <w:sz w:val="28"/>
        </w:rPr>
        <w:t xml:space="preserve"> года.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6A63" w:rsidRDefault="00246A63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5078"/>
        <w:gridCol w:w="2743"/>
      </w:tblGrid>
      <w:tr w:rsidR="00971DDE" w:rsidTr="003F2153">
        <w:trPr>
          <w:trHeight w:val="2220"/>
        </w:trPr>
        <w:tc>
          <w:tcPr>
            <w:tcW w:w="94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3F2153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63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3F215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3F2153">
      <w:pPr>
        <w:widowControl w:val="0"/>
        <w:spacing w:after="0" w:line="240" w:lineRule="auto"/>
      </w:pPr>
      <w:r>
        <w:br w:type="page"/>
      </w:r>
    </w:p>
    <w:p w:rsidR="000D1EFA" w:rsidRPr="000D1EFA" w:rsidRDefault="000D1EFA" w:rsidP="000D1EFA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0D1EFA">
        <w:rPr>
          <w:rFonts w:ascii="Times New Roman" w:hAnsi="Times New Roman"/>
          <w:sz w:val="28"/>
          <w:szCs w:val="28"/>
        </w:rPr>
        <w:lastRenderedPageBreak/>
        <w:t>Приложение 1 к постановлению Региональной службы по тарифам</w:t>
      </w:r>
    </w:p>
    <w:p w:rsidR="000D1EFA" w:rsidRPr="000D1EFA" w:rsidRDefault="000D1EFA" w:rsidP="000D1EFA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0D1EFA">
        <w:rPr>
          <w:rFonts w:ascii="Times New Roman" w:hAnsi="Times New Roman"/>
          <w:sz w:val="28"/>
          <w:szCs w:val="28"/>
        </w:rPr>
        <w:t>и ценам Камчатского края</w:t>
      </w:r>
    </w:p>
    <w:p w:rsidR="000D1EFA" w:rsidRDefault="000D1EFA" w:rsidP="000D1EFA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0D1EFA">
        <w:rPr>
          <w:rFonts w:ascii="Times New Roman" w:hAnsi="Times New Roman"/>
          <w:sz w:val="28"/>
          <w:szCs w:val="28"/>
        </w:rPr>
        <w:t>от 26.11.2025 № ххх-Н</w:t>
      </w:r>
    </w:p>
    <w:p w:rsidR="000D1EFA" w:rsidRDefault="000D1EFA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A02AD2" w:rsidRPr="00A02AD2" w:rsidRDefault="00506A55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02AD2" w:rsidRPr="00A02AD2">
        <w:rPr>
          <w:rFonts w:ascii="Times New Roman" w:hAnsi="Times New Roman"/>
          <w:sz w:val="28"/>
          <w:szCs w:val="28"/>
        </w:rPr>
        <w:t>Приложение 1</w:t>
      </w:r>
      <w:r w:rsidR="00246A63">
        <w:rPr>
          <w:rFonts w:ascii="Times New Roman" w:hAnsi="Times New Roman"/>
          <w:sz w:val="28"/>
          <w:szCs w:val="28"/>
        </w:rPr>
        <w:t xml:space="preserve"> </w:t>
      </w:r>
      <w:r w:rsidR="00A02AD2" w:rsidRPr="00A02AD2">
        <w:rPr>
          <w:rFonts w:ascii="Times New Roman" w:hAnsi="Times New Roman"/>
          <w:sz w:val="28"/>
          <w:szCs w:val="28"/>
        </w:rPr>
        <w:t>к постановлению Региональной службы по тарифам и ценам Камчатского края</w:t>
      </w:r>
    </w:p>
    <w:p w:rsidR="007C08BD" w:rsidRPr="007C08BD" w:rsidRDefault="00335354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19.12.2024 № 378-Н</w:t>
      </w:r>
    </w:p>
    <w:p w:rsidR="00971DDE" w:rsidRDefault="00971DDE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4"/>
        </w:rPr>
      </w:pPr>
    </w:p>
    <w:p w:rsidR="00A02AD2" w:rsidRPr="00A02AD2" w:rsidRDefault="00A02AD2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02AD2">
        <w:rPr>
          <w:rFonts w:ascii="Times New Roman" w:hAnsi="Times New Roman"/>
          <w:sz w:val="28"/>
        </w:rPr>
        <w:t xml:space="preserve">Производственная программа КГУП «Камчатский водоканал» в сфере </w:t>
      </w:r>
    </w:p>
    <w:p w:rsidR="006114C6" w:rsidRDefault="00A02AD2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02AD2">
        <w:rPr>
          <w:rFonts w:ascii="Times New Roman" w:hAnsi="Times New Roman"/>
          <w:sz w:val="28"/>
        </w:rPr>
        <w:t xml:space="preserve">водоотведения в Пионерском сельском поселении </w:t>
      </w:r>
    </w:p>
    <w:p w:rsidR="004E7FC6" w:rsidRDefault="00A02AD2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02AD2">
        <w:rPr>
          <w:rFonts w:ascii="Times New Roman" w:hAnsi="Times New Roman"/>
          <w:sz w:val="28"/>
        </w:rPr>
        <w:t xml:space="preserve">Елизовского муниципального района </w:t>
      </w:r>
      <w:r w:rsidR="008A1D0A" w:rsidRPr="008A1D0A">
        <w:rPr>
          <w:rFonts w:ascii="Times New Roman" w:hAnsi="Times New Roman"/>
          <w:sz w:val="28"/>
        </w:rPr>
        <w:t xml:space="preserve">Камчатского края </w:t>
      </w:r>
      <w:r w:rsidRPr="00A02AD2">
        <w:rPr>
          <w:rFonts w:ascii="Times New Roman" w:hAnsi="Times New Roman"/>
          <w:sz w:val="28"/>
        </w:rPr>
        <w:t>на 202</w:t>
      </w:r>
      <w:r w:rsidR="005A613C">
        <w:rPr>
          <w:rFonts w:ascii="Times New Roman" w:hAnsi="Times New Roman"/>
          <w:sz w:val="28"/>
        </w:rPr>
        <w:t>5</w:t>
      </w:r>
      <w:r w:rsidR="006114C6">
        <w:rPr>
          <w:rFonts w:ascii="Times New Roman" w:hAnsi="Times New Roman"/>
          <w:sz w:val="28"/>
        </w:rPr>
        <w:t xml:space="preserve"> </w:t>
      </w:r>
      <w:r w:rsidRPr="00A02AD2">
        <w:rPr>
          <w:rFonts w:ascii="Times New Roman" w:hAnsi="Times New Roman"/>
          <w:sz w:val="28"/>
        </w:rPr>
        <w:t>-</w:t>
      </w:r>
      <w:r w:rsidR="006114C6">
        <w:rPr>
          <w:rFonts w:ascii="Times New Roman" w:hAnsi="Times New Roman"/>
          <w:sz w:val="28"/>
        </w:rPr>
        <w:t xml:space="preserve"> </w:t>
      </w:r>
      <w:r w:rsidRPr="00A02AD2">
        <w:rPr>
          <w:rFonts w:ascii="Times New Roman" w:hAnsi="Times New Roman"/>
          <w:sz w:val="28"/>
        </w:rPr>
        <w:t>202</w:t>
      </w:r>
      <w:r w:rsidR="005A613C">
        <w:rPr>
          <w:rFonts w:ascii="Times New Roman" w:hAnsi="Times New Roman"/>
          <w:sz w:val="28"/>
        </w:rPr>
        <w:t>9</w:t>
      </w:r>
      <w:r w:rsidRPr="00A02AD2">
        <w:rPr>
          <w:rFonts w:ascii="Times New Roman" w:hAnsi="Times New Roman"/>
          <w:sz w:val="28"/>
        </w:rPr>
        <w:t xml:space="preserve"> годы</w:t>
      </w:r>
    </w:p>
    <w:p w:rsidR="004E7FC6" w:rsidRDefault="004E7FC6" w:rsidP="003F215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6232"/>
      </w:tblGrid>
      <w:tr w:rsidR="004E7FC6" w:rsidTr="00335354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D2" w:rsidRPr="00A02AD2" w:rsidRDefault="00A02AD2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A02AD2" w:rsidRPr="00A02AD2" w:rsidRDefault="00A02AD2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ул. Циолковского, д. 3/1, г. Петропавловск-Камчатский, Камчатский край, 683009,</w:t>
            </w:r>
          </w:p>
          <w:p w:rsidR="00A02AD2" w:rsidRPr="00A02AD2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0337A">
              <w:rPr>
                <w:rFonts w:ascii="Times New Roman" w:hAnsi="Times New Roman"/>
              </w:rPr>
              <w:t xml:space="preserve">Врио Директора – </w:t>
            </w:r>
            <w:r w:rsidR="00EA3564" w:rsidRPr="00EA3564">
              <w:rPr>
                <w:rFonts w:ascii="Times New Roman" w:hAnsi="Times New Roman"/>
              </w:rPr>
              <w:t>Рыбкин Антон Яковлевич</w:t>
            </w:r>
          </w:p>
          <w:p w:rsidR="00112648" w:rsidRDefault="00A02AD2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8 (4152) 300-230</w:t>
            </w:r>
          </w:p>
        </w:tc>
      </w:tr>
      <w:tr w:rsidR="004E7FC6" w:rsidTr="00335354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4E7FC6" w:rsidRDefault="004722E2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E7FC6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="004E7FC6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83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4E7FC6" w:rsidTr="00335354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0337A">
              <w:rPr>
                <w:rFonts w:ascii="Times New Roman" w:hAnsi="Times New Roman"/>
              </w:rPr>
              <w:t>5</w:t>
            </w:r>
            <w:r w:rsidR="002B589C">
              <w:rPr>
                <w:rFonts w:ascii="Times New Roman" w:hAnsi="Times New Roman"/>
              </w:rPr>
              <w:t>-202</w:t>
            </w:r>
            <w:r w:rsidR="00F0337A">
              <w:rPr>
                <w:rFonts w:ascii="Times New Roman" w:hAnsi="Times New Roman"/>
              </w:rPr>
              <w:t>9</w:t>
            </w:r>
          </w:p>
        </w:tc>
      </w:tr>
    </w:tbl>
    <w:p w:rsidR="004E7FC6" w:rsidRDefault="004E7FC6" w:rsidP="003F215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F7B22" w:rsidRDefault="00BF7B22" w:rsidP="00BF7B2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BF7B22" w:rsidRDefault="00BF7B22" w:rsidP="00BF7B2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BF7B22" w:rsidRDefault="00BF7B22" w:rsidP="00BF7B2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87"/>
        <w:gridCol w:w="1911"/>
        <w:gridCol w:w="2014"/>
      </w:tblGrid>
      <w:tr w:rsidR="00BF7B22" w:rsidRPr="000D3A53" w:rsidTr="00BF7B22">
        <w:trPr>
          <w:trHeight w:val="464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BF7B22" w:rsidRPr="000D3A53" w:rsidTr="00BF7B22">
        <w:trPr>
          <w:trHeight w:val="709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BF7B22" w:rsidRPr="000D3A53" w:rsidTr="00BF7B22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BF7B22" w:rsidRPr="00EE68BD" w:rsidTr="00BF7B22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</w:t>
            </w:r>
            <w:r>
              <w:rPr>
                <w:rFonts w:ascii="Times New Roman" w:hAnsi="Times New Roman"/>
                <w:color w:val="auto"/>
                <w:szCs w:val="22"/>
              </w:rPr>
              <w:t>отведения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  <w:p w:rsidR="00BF7B22" w:rsidRPr="00EE68BD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BF7B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793,22</w:t>
            </w:r>
          </w:p>
          <w:p w:rsidR="00BF7B22" w:rsidRDefault="009B51FD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825,34</w:t>
            </w:r>
          </w:p>
          <w:p w:rsidR="009B51FD" w:rsidRDefault="009B51FD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849,77</w:t>
            </w:r>
          </w:p>
          <w:p w:rsidR="009B51FD" w:rsidRDefault="009B51FD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874,92</w:t>
            </w:r>
          </w:p>
          <w:p w:rsidR="009B51FD" w:rsidRPr="00EE68BD" w:rsidRDefault="009B51FD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900,82</w:t>
            </w:r>
          </w:p>
        </w:tc>
      </w:tr>
      <w:tr w:rsidR="00BF7B22" w:rsidRPr="000D3A53" w:rsidTr="00BF7B22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Мероприятия, направленные на улучшение </w:t>
            </w:r>
            <w:r w:rsidRPr="00485EA4">
              <w:rPr>
                <w:rFonts w:ascii="Times New Roman" w:hAnsi="Times New Roman"/>
                <w:color w:val="auto"/>
                <w:szCs w:val="22"/>
              </w:rPr>
              <w:t>бесперебойной работы объектов водоотведения, качественного предоставления услуг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BF7B22" w:rsidRPr="000D3A53" w:rsidTr="00BF7B22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BF7B22" w:rsidRPr="00500BD2" w:rsidTr="00BF7B22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AD114B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2025 - 2029 годы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B22" w:rsidRPr="00500BD2" w:rsidRDefault="009B51FD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4 244,07</w:t>
            </w:r>
          </w:p>
        </w:tc>
      </w:tr>
    </w:tbl>
    <w:p w:rsidR="00BF7B22" w:rsidRDefault="00BF7B22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BF7B22" w:rsidRDefault="00BF7B2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Раздел </w:t>
      </w:r>
      <w:r w:rsidR="00BF7B2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455BB2" w:rsidRPr="00455BB2">
        <w:rPr>
          <w:rFonts w:ascii="Times New Roman" w:hAnsi="Times New Roman"/>
        </w:rPr>
        <w:t>Планируемый объем принимаемых сточных вод</w:t>
      </w:r>
    </w:p>
    <w:p w:rsidR="00A362A0" w:rsidRDefault="00A362A0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86"/>
        <w:gridCol w:w="925"/>
        <w:gridCol w:w="1322"/>
        <w:gridCol w:w="1189"/>
        <w:gridCol w:w="1058"/>
        <w:gridCol w:w="1058"/>
        <w:gridCol w:w="1054"/>
      </w:tblGrid>
      <w:tr w:rsidR="00246A63" w:rsidRPr="00831299" w:rsidTr="00246A63">
        <w:trPr>
          <w:cantSplit/>
          <w:trHeight w:val="857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362A0" w:rsidRPr="00831299" w:rsidTr="00BF7B22">
        <w:trPr>
          <w:cantSplit/>
          <w:trHeight w:val="24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362A0" w:rsidRPr="00831299" w:rsidTr="003F2153">
        <w:trPr>
          <w:cantSplit/>
          <w:trHeight w:val="49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Объем реализации, в том числе по потребителям:                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454274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2A0" w:rsidRPr="00A362A0" w:rsidRDefault="00BF7B2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7B22">
              <w:rPr>
                <w:rFonts w:ascii="Times New Roman" w:hAnsi="Times New Roman"/>
                <w:sz w:val="24"/>
              </w:rPr>
              <w:t>151,00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2A0" w:rsidRPr="00A362A0" w:rsidRDefault="00BF7B2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7B22">
              <w:rPr>
                <w:rFonts w:ascii="Times New Roman" w:hAnsi="Times New Roman"/>
                <w:sz w:val="24"/>
              </w:rPr>
              <w:t>158,55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166,48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174,80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177,14</w:t>
            </w:r>
          </w:p>
        </w:tc>
      </w:tr>
      <w:tr w:rsidR="00A362A0" w:rsidRPr="00831299" w:rsidTr="003F2153">
        <w:trPr>
          <w:cantSplit/>
          <w:trHeight w:val="24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- населению                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BF7B22" w:rsidP="00404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7B22">
              <w:rPr>
                <w:rFonts w:ascii="Times New Roman" w:hAnsi="Times New Roman"/>
                <w:sz w:val="24"/>
              </w:rPr>
              <w:t>125,8</w:t>
            </w:r>
            <w:r w:rsidR="0040487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404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138,35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404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145,27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404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152,54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154,09</w:t>
            </w:r>
          </w:p>
        </w:tc>
      </w:tr>
      <w:tr w:rsidR="00A362A0" w:rsidRPr="00831299" w:rsidTr="003F2153">
        <w:trPr>
          <w:cantSplit/>
          <w:trHeight w:val="24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бюджетным потребителям   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BF7B22" w:rsidP="00404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7B22">
              <w:rPr>
                <w:rFonts w:ascii="Times New Roman" w:hAnsi="Times New Roman"/>
                <w:sz w:val="24"/>
              </w:rPr>
              <w:t>7,6</w:t>
            </w:r>
            <w:r w:rsidR="0040487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404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8,11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8,52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8,94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9,39</w:t>
            </w:r>
          </w:p>
        </w:tc>
      </w:tr>
      <w:tr w:rsidR="00A362A0" w:rsidRPr="00831299" w:rsidTr="003F2153">
        <w:trPr>
          <w:cantSplit/>
          <w:trHeight w:val="24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- прочим потребителям      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A0" w:rsidRPr="00454274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404877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17,55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12,08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12,69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13,32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13,66</w:t>
            </w:r>
          </w:p>
        </w:tc>
      </w:tr>
    </w:tbl>
    <w:p w:rsidR="00A362A0" w:rsidRDefault="00A362A0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4. </w:t>
      </w:r>
      <w:r w:rsidR="00455BB2" w:rsidRPr="00455BB2">
        <w:rPr>
          <w:rFonts w:ascii="Times New Roman" w:hAnsi="Times New Roman"/>
        </w:rPr>
        <w:t>Объем финансовых потребностей, необходимых для реализации производственной программы в сфере водоотведения</w:t>
      </w: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704"/>
        <w:gridCol w:w="2712"/>
        <w:gridCol w:w="2795"/>
      </w:tblGrid>
      <w:tr w:rsidR="004E7FC6" w:rsidTr="00666483"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4E7FC6" w:rsidTr="00666483"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404877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04877">
              <w:rPr>
                <w:rFonts w:ascii="Times New Roman" w:hAnsi="Times New Roman"/>
                <w:sz w:val="24"/>
              </w:rPr>
              <w:t>17 477,26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14 463,97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14 622,78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16 167,05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0E4E7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4E79">
              <w:rPr>
                <w:rFonts w:ascii="Times New Roman" w:hAnsi="Times New Roman"/>
                <w:sz w:val="24"/>
              </w:rPr>
              <w:t>13 799,25</w:t>
            </w:r>
          </w:p>
        </w:tc>
      </w:tr>
    </w:tbl>
    <w:p w:rsidR="00EC6B99" w:rsidRPr="00EC6B99" w:rsidRDefault="00EC6B99" w:rsidP="003F2153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EC6B99" w:rsidRPr="00EC6B99" w:rsidRDefault="00EC6B99" w:rsidP="000F42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EC6B99">
        <w:rPr>
          <w:rFonts w:ascii="Times New Roman" w:hAnsi="Times New Roman"/>
          <w:sz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выручка (НВВ) не учитывает доходы регулируемой организации от:</w:t>
      </w:r>
    </w:p>
    <w:p w:rsidR="00EC6B99" w:rsidRPr="00EC6B99" w:rsidRDefault="00EC6B99" w:rsidP="000F42C7">
      <w:pPr>
        <w:pStyle w:val="af1"/>
        <w:widowControl w:val="0"/>
        <w:ind w:left="0" w:firstLine="709"/>
        <w:jc w:val="both"/>
      </w:pPr>
      <w:r w:rsidRPr="00EC6B99">
        <w:t>- взимания платы за нарушение нормативов по объему и (или) составу сточных вод;</w:t>
      </w:r>
    </w:p>
    <w:p w:rsidR="00EC6B99" w:rsidRPr="00EC6B99" w:rsidRDefault="00EC6B99" w:rsidP="000F42C7">
      <w:pPr>
        <w:pStyle w:val="af1"/>
        <w:widowControl w:val="0"/>
        <w:ind w:left="0" w:firstLine="709"/>
        <w:jc w:val="both"/>
      </w:pPr>
      <w:r w:rsidRPr="00EC6B99">
        <w:t>- взимания платы за негативное воздействие на работу централизованной системы водоотведения.</w:t>
      </w:r>
    </w:p>
    <w:p w:rsidR="00246A63" w:rsidRDefault="00246A63" w:rsidP="003F215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E7FC6" w:rsidRDefault="004E7FC6" w:rsidP="003F2153">
      <w:pPr>
        <w:widowControl w:val="0"/>
        <w:spacing w:after="0" w:line="240" w:lineRule="auto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</w:t>
      </w:r>
      <w:r w:rsidR="00404877">
        <w:rPr>
          <w:rFonts w:ascii="Times New Roman" w:hAnsi="Times New Roman"/>
        </w:rPr>
        <w:t>5</w:t>
      </w:r>
      <w:r>
        <w:rPr>
          <w:rFonts w:ascii="Times New Roman" w:hAnsi="Times New Roman"/>
        </w:rPr>
        <w:t>. Плановые показатели надежности, качества и энергетической эффективности объектов водо</w:t>
      </w:r>
      <w:r w:rsidR="00455BB2">
        <w:rPr>
          <w:rFonts w:ascii="Times New Roman" w:hAnsi="Times New Roman"/>
        </w:rPr>
        <w:t>отведения</w:t>
      </w:r>
    </w:p>
    <w:p w:rsidR="004E7FC6" w:rsidRDefault="004E7FC6" w:rsidP="003F2153">
      <w:pPr>
        <w:widowControl w:val="0"/>
        <w:spacing w:after="0" w:line="240" w:lineRule="auto"/>
        <w:ind w:left="-142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55"/>
        <w:gridCol w:w="1305"/>
        <w:gridCol w:w="745"/>
        <w:gridCol w:w="745"/>
        <w:gridCol w:w="747"/>
        <w:gridCol w:w="745"/>
        <w:gridCol w:w="745"/>
      </w:tblGrid>
      <w:tr w:rsidR="00455BB2" w:rsidRPr="00455BB2" w:rsidTr="000F42C7">
        <w:trPr>
          <w:trHeight w:val="59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 xml:space="preserve">№  </w:t>
            </w:r>
            <w:r w:rsidRPr="00455BB2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Ед. изм.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202</w:t>
            </w:r>
            <w:r w:rsidR="00F0337A">
              <w:rPr>
                <w:rFonts w:ascii="Times New Roman" w:hAnsi="Times New Roman"/>
                <w:szCs w:val="22"/>
              </w:rPr>
              <w:t>5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202</w:t>
            </w:r>
            <w:r w:rsidR="00F0337A">
              <w:rPr>
                <w:rFonts w:ascii="Times New Roman" w:hAnsi="Times New Roman"/>
                <w:szCs w:val="22"/>
              </w:rPr>
              <w:t>6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</w:t>
            </w:r>
            <w:r w:rsidR="00F0337A">
              <w:rPr>
                <w:rFonts w:ascii="Times New Roman" w:hAnsi="Times New Roman"/>
                <w:szCs w:val="22"/>
              </w:rPr>
              <w:t>027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202</w:t>
            </w:r>
            <w:r w:rsidR="00F0337A">
              <w:rPr>
                <w:rFonts w:ascii="Times New Roman" w:hAnsi="Times New Roman"/>
                <w:szCs w:val="22"/>
              </w:rPr>
              <w:t>8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202</w:t>
            </w:r>
            <w:r w:rsidR="00F0337A">
              <w:rPr>
                <w:rFonts w:ascii="Times New Roman" w:hAnsi="Times New Roman"/>
                <w:szCs w:val="22"/>
              </w:rPr>
              <w:t>9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</w:tr>
      <w:tr w:rsidR="00455BB2" w:rsidRPr="00455BB2" w:rsidTr="00BF7B22"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7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79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455BB2" w:rsidRPr="00455BB2" w:rsidTr="00BF7B22">
        <w:trPr>
          <w:trHeight w:val="27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956" w:type="pct"/>
            <w:gridSpan w:val="5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Показатели надежности и бесперебойности водоотведения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55BB2" w:rsidRPr="00455BB2" w:rsidTr="00BF7B22">
        <w:trPr>
          <w:trHeight w:val="555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 xml:space="preserve">ед./км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5,87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5,72</w:t>
            </w:r>
          </w:p>
        </w:tc>
        <w:tc>
          <w:tcPr>
            <w:tcW w:w="379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5,57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5,42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5,27</w:t>
            </w:r>
          </w:p>
        </w:tc>
      </w:tr>
      <w:tr w:rsidR="00455BB2" w:rsidRPr="00455BB2" w:rsidTr="00BF7B22">
        <w:trPr>
          <w:trHeight w:val="329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3956" w:type="pct"/>
            <w:gridSpan w:val="5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Показатели качества очистки сточных вод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455BB2" w:rsidRPr="00455BB2" w:rsidTr="00BF7B22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9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455BB2" w:rsidRPr="00455BB2" w:rsidTr="00BF7B22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lastRenderedPageBreak/>
              <w:t>2.2.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455BB2" w:rsidRPr="00455BB2" w:rsidRDefault="000E4E7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vAlign w:val="center"/>
          </w:tcPr>
          <w:p w:rsidR="00455BB2" w:rsidRPr="00455BB2" w:rsidRDefault="000E4E7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vAlign w:val="center"/>
          </w:tcPr>
          <w:p w:rsidR="00455BB2" w:rsidRPr="00455BB2" w:rsidRDefault="000E4E7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455BB2" w:rsidRPr="00455BB2" w:rsidTr="000E4E79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2.3.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</w:t>
            </w:r>
          </w:p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водоотведения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55BB2" w:rsidP="000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8" w:type="pct"/>
            <w:vAlign w:val="center"/>
          </w:tcPr>
          <w:p w:rsidR="00455BB2" w:rsidRPr="00455BB2" w:rsidRDefault="000E4E79" w:rsidP="000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9" w:type="pct"/>
            <w:vAlign w:val="center"/>
          </w:tcPr>
          <w:p w:rsidR="00455BB2" w:rsidRPr="00455BB2" w:rsidRDefault="000E4E79" w:rsidP="000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0E4E79" w:rsidP="000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0E4E79" w:rsidP="000E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455BB2" w:rsidRPr="00455BB2" w:rsidTr="00BF7B22">
        <w:trPr>
          <w:trHeight w:val="341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956" w:type="pct"/>
            <w:gridSpan w:val="5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455BB2" w:rsidRPr="00455BB2" w:rsidTr="00BF7B22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кВт*ч/куб. м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</w:tr>
      <w:tr w:rsidR="00455BB2" w:rsidRPr="00455BB2" w:rsidTr="00BF7B22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159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кВт*ч/куб. м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04877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04877">
              <w:rPr>
                <w:rFonts w:ascii="Times New Roman" w:hAnsi="Times New Roman"/>
                <w:szCs w:val="22"/>
              </w:rPr>
              <w:t>0,822</w:t>
            </w:r>
          </w:p>
        </w:tc>
      </w:tr>
    </w:tbl>
    <w:p w:rsidR="00506A55" w:rsidRPr="00506A55" w:rsidRDefault="00506A55" w:rsidP="00506A5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A55">
        <w:rPr>
          <w:rFonts w:ascii="Times New Roman" w:hAnsi="Times New Roman"/>
          <w:sz w:val="28"/>
          <w:szCs w:val="28"/>
        </w:rPr>
        <w:t>»</w:t>
      </w:r>
    </w:p>
    <w:p w:rsidR="00506A55" w:rsidRDefault="00506A5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06A55" w:rsidRPr="00506A55" w:rsidRDefault="00506A55" w:rsidP="00506A5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506A55">
        <w:rPr>
          <w:rFonts w:ascii="Times New Roman" w:hAnsi="Times New Roman"/>
          <w:sz w:val="28"/>
        </w:rPr>
        <w:lastRenderedPageBreak/>
        <w:t>Приложение 2 к постановлению Региональной службы по тарифам</w:t>
      </w:r>
    </w:p>
    <w:p w:rsidR="00506A55" w:rsidRPr="00506A55" w:rsidRDefault="00506A55" w:rsidP="00506A5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506A55">
        <w:rPr>
          <w:rFonts w:ascii="Times New Roman" w:hAnsi="Times New Roman"/>
          <w:sz w:val="28"/>
        </w:rPr>
        <w:t>и ценам Камчатского края</w:t>
      </w:r>
    </w:p>
    <w:p w:rsidR="000E4E79" w:rsidRDefault="00506A55" w:rsidP="00506A5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506A55">
        <w:rPr>
          <w:rFonts w:ascii="Times New Roman" w:hAnsi="Times New Roman"/>
          <w:sz w:val="28"/>
        </w:rPr>
        <w:t>от 26.11.2025 № ххх-Н</w:t>
      </w:r>
    </w:p>
    <w:p w:rsidR="000E4E79" w:rsidRDefault="000E4E79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EC6B99" w:rsidRPr="00EC6B99" w:rsidRDefault="00506A55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EC6B99" w:rsidRPr="00EC6B99">
        <w:rPr>
          <w:rFonts w:ascii="Times New Roman" w:hAnsi="Times New Roman"/>
          <w:sz w:val="28"/>
        </w:rPr>
        <w:t>Приложение 3</w:t>
      </w:r>
      <w:r w:rsidR="00246A63">
        <w:rPr>
          <w:rFonts w:ascii="Times New Roman" w:hAnsi="Times New Roman"/>
          <w:sz w:val="28"/>
        </w:rPr>
        <w:t xml:space="preserve"> </w:t>
      </w:r>
      <w:r w:rsidR="00EC6B99" w:rsidRPr="00EC6B99"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335354" w:rsidRPr="00335354" w:rsidRDefault="00335354" w:rsidP="0033535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335354">
        <w:rPr>
          <w:rFonts w:ascii="Times New Roman" w:hAnsi="Times New Roman"/>
          <w:sz w:val="28"/>
        </w:rPr>
        <w:t>от 19.12.2024 № 378-Н</w:t>
      </w:r>
    </w:p>
    <w:p w:rsidR="000315A8" w:rsidRDefault="000315A8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7FC6" w:rsidRDefault="00EC6B99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C6B99">
        <w:rPr>
          <w:rFonts w:ascii="Times New Roman" w:hAnsi="Times New Roman"/>
          <w:sz w:val="28"/>
        </w:rPr>
        <w:t>Тарифы на водоотведение КГУП «Камчатский водоканал» потребителям Пионерского сельского поселения Елизовского муниципального района</w:t>
      </w:r>
      <w:r w:rsidR="008A1D0A" w:rsidRPr="008A1D0A">
        <w:rPr>
          <w:rFonts w:ascii="Times New Roman" w:hAnsi="Times New Roman"/>
          <w:spacing w:val="-2"/>
          <w:sz w:val="28"/>
        </w:rPr>
        <w:t xml:space="preserve"> </w:t>
      </w:r>
      <w:r w:rsidR="008A1D0A" w:rsidRPr="008A1D0A">
        <w:rPr>
          <w:rFonts w:ascii="Times New Roman" w:hAnsi="Times New Roman"/>
          <w:sz w:val="28"/>
        </w:rPr>
        <w:t>Камчатского края</w:t>
      </w:r>
      <w:r w:rsidR="0057663F">
        <w:rPr>
          <w:rFonts w:ascii="Times New Roman" w:hAnsi="Times New Roman"/>
          <w:sz w:val="28"/>
        </w:rPr>
        <w:t xml:space="preserve"> </w:t>
      </w:r>
      <w:r w:rsidR="0057663F" w:rsidRPr="00246A63">
        <w:rPr>
          <w:rFonts w:ascii="Times New Roman" w:hAnsi="Times New Roman"/>
          <w:spacing w:val="-2"/>
          <w:sz w:val="28"/>
        </w:rPr>
        <w:t>на 2025-2029 годы</w:t>
      </w:r>
    </w:p>
    <w:p w:rsidR="004E7FC6" w:rsidRDefault="004E7FC6" w:rsidP="003F215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DB5193" w:rsidRPr="00A86BB8" w:rsidRDefault="00DB5193" w:rsidP="006114C6">
      <w:pPr>
        <w:pStyle w:val="af1"/>
        <w:widowControl w:val="0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bCs/>
          <w:szCs w:val="28"/>
        </w:rPr>
      </w:pPr>
      <w:r w:rsidRPr="00A86BB8">
        <w:rPr>
          <w:sz w:val="28"/>
          <w:szCs w:val="28"/>
        </w:rPr>
        <w:t>Экономически обоснованные тарифы</w:t>
      </w:r>
      <w:r w:rsidRPr="00A86BB8">
        <w:rPr>
          <w:bCs/>
          <w:sz w:val="28"/>
          <w:szCs w:val="28"/>
        </w:rPr>
        <w:t xml:space="preserve"> потребителям </w:t>
      </w:r>
    </w:p>
    <w:p w:rsidR="00DB5193" w:rsidRPr="00A86BB8" w:rsidRDefault="00DB5193" w:rsidP="003F2153">
      <w:pPr>
        <w:pStyle w:val="af1"/>
        <w:widowControl w:val="0"/>
        <w:tabs>
          <w:tab w:val="left" w:pos="0"/>
          <w:tab w:val="left" w:pos="284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16"/>
        <w:gridCol w:w="2911"/>
        <w:gridCol w:w="2911"/>
      </w:tblGrid>
      <w:tr w:rsidR="00DB5193" w:rsidRPr="00DB5193" w:rsidTr="003F2153">
        <w:trPr>
          <w:trHeight w:val="28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DB5193" w:rsidRPr="00DB5193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BB2">
              <w:rPr>
                <w:rFonts w:ascii="Times New Roman" w:hAnsi="Times New Roman"/>
                <w:sz w:val="24"/>
                <w:szCs w:val="24"/>
              </w:rPr>
              <w:t>Тариф на водоотведение, руб./куб.м</w:t>
            </w:r>
          </w:p>
        </w:tc>
      </w:tr>
      <w:tr w:rsidR="00DB5193" w:rsidRPr="00DB5193" w:rsidTr="003F2153">
        <w:trPr>
          <w:trHeight w:val="268"/>
        </w:trPr>
        <w:tc>
          <w:tcPr>
            <w:tcW w:w="313" w:type="pct"/>
            <w:vMerge/>
            <w:shd w:val="clear" w:color="auto" w:fill="auto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Merge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  <w:tc>
          <w:tcPr>
            <w:tcW w:w="1477" w:type="pct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с НДС</w:t>
            </w:r>
          </w:p>
        </w:tc>
      </w:tr>
      <w:tr w:rsidR="00EC6B99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6B99" w:rsidRPr="00DB5193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 w:rsidR="00F0337A">
              <w:rPr>
                <w:rFonts w:ascii="Times New Roman" w:hAnsi="Times New Roman"/>
                <w:sz w:val="24"/>
              </w:rPr>
              <w:t>25</w:t>
            </w:r>
            <w:r w:rsidRPr="007C08BD">
              <w:rPr>
                <w:rFonts w:ascii="Times New Roman" w:hAnsi="Times New Roman"/>
                <w:sz w:val="24"/>
              </w:rPr>
              <w:t>-30.06.20</w:t>
            </w:r>
            <w:r w:rsidR="00F0337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5D6390" w:rsidRDefault="005D6390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D6390">
              <w:rPr>
                <w:rFonts w:ascii="Times New Roman" w:hAnsi="Times New Roman"/>
                <w:sz w:val="24"/>
                <w:lang w:val="en-US"/>
              </w:rPr>
              <w:t>106,95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D6390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128,34</w:t>
            </w:r>
          </w:p>
        </w:tc>
      </w:tr>
      <w:tr w:rsidR="00EC6B99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EC6B99" w:rsidRPr="00DB5193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</w:t>
            </w:r>
            <w:r w:rsidR="00F0337A">
              <w:rPr>
                <w:rFonts w:ascii="Times New Roman" w:hAnsi="Times New Roman"/>
                <w:sz w:val="24"/>
              </w:rPr>
              <w:t>25</w:t>
            </w:r>
            <w:r w:rsidRPr="007C08BD">
              <w:rPr>
                <w:rFonts w:ascii="Times New Roman" w:hAnsi="Times New Roman"/>
                <w:sz w:val="24"/>
              </w:rPr>
              <w:t>-31.12.20</w:t>
            </w:r>
            <w:r w:rsidR="00F0337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D6390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D6390">
              <w:rPr>
                <w:rFonts w:ascii="Times New Roman" w:hAnsi="Times New Roman"/>
                <w:sz w:val="24"/>
              </w:rPr>
              <w:t>124,53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D6390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149,44</w:t>
            </w:r>
          </w:p>
        </w:tc>
      </w:tr>
      <w:tr w:rsidR="00EC6B99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6B99" w:rsidRPr="00DB5193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 w:rsidR="00F0337A">
              <w:rPr>
                <w:rFonts w:ascii="Times New Roman" w:hAnsi="Times New Roman"/>
                <w:sz w:val="24"/>
              </w:rPr>
              <w:t>26</w:t>
            </w:r>
            <w:r w:rsidRPr="007C08BD">
              <w:rPr>
                <w:rFonts w:ascii="Times New Roman" w:hAnsi="Times New Roman"/>
                <w:sz w:val="24"/>
              </w:rPr>
              <w:t>-30.06.20</w:t>
            </w:r>
            <w:r w:rsidR="00F0337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5D6390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06A55">
              <w:rPr>
                <w:rFonts w:ascii="Times New Roman" w:hAnsi="Times New Roman"/>
                <w:sz w:val="24"/>
                <w:lang w:val="en-US"/>
              </w:rPr>
              <w:t>87,32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104,78</w:t>
            </w:r>
          </w:p>
        </w:tc>
      </w:tr>
      <w:tr w:rsidR="00EC6B99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EC6B99" w:rsidRPr="00DB5193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</w:t>
            </w:r>
            <w:r w:rsidR="00F0337A">
              <w:rPr>
                <w:rFonts w:ascii="Times New Roman" w:hAnsi="Times New Roman"/>
                <w:sz w:val="24"/>
              </w:rPr>
              <w:t>26</w:t>
            </w:r>
            <w:r w:rsidRPr="007C08BD">
              <w:rPr>
                <w:rFonts w:ascii="Times New Roman" w:hAnsi="Times New Roman"/>
                <w:sz w:val="24"/>
              </w:rPr>
              <w:t>-31.12.20</w:t>
            </w:r>
            <w:r w:rsidR="00F0337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5D6390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6A55">
              <w:rPr>
                <w:rFonts w:ascii="Times New Roman" w:hAnsi="Times New Roman"/>
                <w:sz w:val="24"/>
              </w:rPr>
              <w:t>95,16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114,19</w:t>
            </w:r>
          </w:p>
        </w:tc>
      </w:tr>
      <w:tr w:rsidR="00EC6B99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6B99" w:rsidRPr="00DB5193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 w:rsidR="00F0337A">
              <w:rPr>
                <w:rFonts w:ascii="Times New Roman" w:hAnsi="Times New Roman"/>
                <w:sz w:val="24"/>
              </w:rPr>
              <w:t>27</w:t>
            </w:r>
            <w:r w:rsidRPr="007C08BD">
              <w:rPr>
                <w:rFonts w:ascii="Times New Roman" w:hAnsi="Times New Roman"/>
                <w:sz w:val="24"/>
              </w:rPr>
              <w:t>-30.06.20</w:t>
            </w:r>
            <w:r w:rsidR="00F0337A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6A55">
              <w:rPr>
                <w:rFonts w:ascii="Times New Roman" w:hAnsi="Times New Roman"/>
                <w:sz w:val="24"/>
              </w:rPr>
              <w:t>86,21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103,45</w:t>
            </w:r>
          </w:p>
        </w:tc>
      </w:tr>
      <w:tr w:rsidR="00EC6B99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EC6B99" w:rsidRPr="00DB5193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</w:t>
            </w:r>
            <w:r w:rsidR="00F0337A">
              <w:rPr>
                <w:rFonts w:ascii="Times New Roman" w:hAnsi="Times New Roman"/>
                <w:sz w:val="24"/>
              </w:rPr>
              <w:t>27</w:t>
            </w:r>
            <w:r w:rsidRPr="007C08BD">
              <w:rPr>
                <w:rFonts w:ascii="Times New Roman" w:hAnsi="Times New Roman"/>
                <w:sz w:val="24"/>
              </w:rPr>
              <w:t>-31.12.20</w:t>
            </w:r>
            <w:r w:rsidR="00F0337A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6A55">
              <w:rPr>
                <w:rFonts w:ascii="Times New Roman" w:hAnsi="Times New Roman"/>
                <w:sz w:val="24"/>
              </w:rPr>
              <w:t>89,47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6B99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107,36</w:t>
            </w:r>
          </w:p>
        </w:tc>
      </w:tr>
      <w:tr w:rsidR="00F0337A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F0337A" w:rsidRPr="00DB5193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F0337A" w:rsidRPr="007C08BD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>
              <w:rPr>
                <w:rFonts w:ascii="Times New Roman" w:hAnsi="Times New Roman"/>
                <w:sz w:val="24"/>
              </w:rPr>
              <w:t>28</w:t>
            </w:r>
            <w:r w:rsidRPr="007C08B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30.06</w:t>
            </w:r>
            <w:r w:rsidRPr="007C08BD"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89,47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107,36</w:t>
            </w:r>
          </w:p>
        </w:tc>
      </w:tr>
      <w:tr w:rsidR="00F0337A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F0337A" w:rsidRPr="00DB5193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F0337A" w:rsidRPr="007C08BD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0337A">
              <w:rPr>
                <w:rFonts w:ascii="Times New Roman" w:hAnsi="Times New Roman"/>
                <w:sz w:val="24"/>
              </w:rPr>
              <w:t>01.07.202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0337A">
              <w:rPr>
                <w:rFonts w:ascii="Times New Roman" w:hAnsi="Times New Roman"/>
                <w:sz w:val="24"/>
              </w:rPr>
              <w:t>-31.12.202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6A55">
              <w:rPr>
                <w:rFonts w:ascii="Times New Roman" w:hAnsi="Times New Roman"/>
                <w:sz w:val="24"/>
              </w:rPr>
              <w:t>95,52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114,62</w:t>
            </w:r>
          </w:p>
        </w:tc>
      </w:tr>
      <w:tr w:rsidR="00F0337A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F0337A" w:rsidRPr="00DB5193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3" w:type="pct"/>
            <w:vAlign w:val="center"/>
          </w:tcPr>
          <w:p w:rsidR="00F0337A" w:rsidRPr="007C08BD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7C08BD">
              <w:rPr>
                <w:rFonts w:ascii="Times New Roman" w:hAnsi="Times New Roman"/>
                <w:sz w:val="24"/>
              </w:rPr>
              <w:t>-30.06.202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6A55">
              <w:rPr>
                <w:rFonts w:ascii="Times New Roman" w:hAnsi="Times New Roman"/>
                <w:sz w:val="24"/>
              </w:rPr>
              <w:t>77,21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92,65</w:t>
            </w:r>
          </w:p>
        </w:tc>
      </w:tr>
      <w:tr w:rsidR="00F0337A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F0337A" w:rsidRPr="00DB5193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F0337A" w:rsidRPr="007C08BD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7C08BD">
              <w:rPr>
                <w:rFonts w:ascii="Times New Roman" w:hAnsi="Times New Roman"/>
                <w:sz w:val="24"/>
              </w:rPr>
              <w:t>-31.12.202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6A55">
              <w:rPr>
                <w:rFonts w:ascii="Times New Roman" w:hAnsi="Times New Roman"/>
                <w:sz w:val="24"/>
              </w:rPr>
              <w:t>78,59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506A55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94,31</w:t>
            </w:r>
          </w:p>
        </w:tc>
      </w:tr>
    </w:tbl>
    <w:p w:rsidR="00DB5193" w:rsidRPr="00B61663" w:rsidRDefault="00DB5193" w:rsidP="003F2153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cs="Calibri"/>
          <w:szCs w:val="28"/>
        </w:rPr>
      </w:pPr>
    </w:p>
    <w:p w:rsidR="00DB5193" w:rsidRDefault="00DB5193" w:rsidP="006114C6">
      <w:pPr>
        <w:pStyle w:val="af1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66606">
        <w:rPr>
          <w:sz w:val="28"/>
          <w:szCs w:val="28"/>
        </w:rPr>
        <w:t xml:space="preserve">Льготные тарифы для населения и исполнителей коммунальных услуг для населения </w:t>
      </w:r>
      <w:r>
        <w:rPr>
          <w:sz w:val="28"/>
          <w:szCs w:val="28"/>
        </w:rPr>
        <w:t>(с</w:t>
      </w:r>
      <w:r w:rsidRPr="00066606">
        <w:rPr>
          <w:sz w:val="28"/>
          <w:szCs w:val="28"/>
        </w:rPr>
        <w:t xml:space="preserve"> НДС)</w:t>
      </w:r>
    </w:p>
    <w:p w:rsidR="00DB5193" w:rsidRPr="00066606" w:rsidRDefault="00DB5193" w:rsidP="003F2153">
      <w:pPr>
        <w:pStyle w:val="af1"/>
        <w:widowControl w:val="0"/>
        <w:tabs>
          <w:tab w:val="left" w:pos="0"/>
        </w:tabs>
        <w:ind w:left="284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847"/>
        <w:gridCol w:w="4133"/>
      </w:tblGrid>
      <w:tr w:rsidR="007C08BD" w:rsidRPr="007C6E72" w:rsidTr="003F2153">
        <w:trPr>
          <w:trHeight w:val="4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BD" w:rsidRPr="007C08BD" w:rsidRDefault="007C08BD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Год (период)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55BB2">
              <w:rPr>
                <w:rFonts w:ascii="Times New Roman" w:hAnsi="Times New Roman"/>
                <w:sz w:val="24"/>
              </w:rPr>
              <w:t>Тариф на водоотведение, руб./куб.м</w:t>
            </w:r>
          </w:p>
        </w:tc>
      </w:tr>
      <w:tr w:rsidR="00EC6B99" w:rsidRPr="007C6E72" w:rsidTr="003F2153">
        <w:trPr>
          <w:trHeight w:val="45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</w:t>
            </w:r>
            <w:r w:rsidR="00F0337A">
              <w:rPr>
                <w:rFonts w:ascii="Times New Roman" w:hAnsi="Times New Roman"/>
                <w:sz w:val="24"/>
              </w:rPr>
              <w:t>5</w:t>
            </w:r>
            <w:r w:rsidRPr="007C08BD">
              <w:rPr>
                <w:rFonts w:ascii="Times New Roman" w:hAnsi="Times New Roman"/>
                <w:sz w:val="24"/>
              </w:rPr>
              <w:t>-30.06.202</w:t>
            </w:r>
            <w:r w:rsidR="00F0337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C6B99" w:rsidRPr="005D6390" w:rsidRDefault="005D6390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40,96</w:t>
            </w:r>
          </w:p>
        </w:tc>
      </w:tr>
      <w:tr w:rsidR="00EC6B99" w:rsidRPr="007C6E72" w:rsidTr="003F2153">
        <w:trPr>
          <w:trHeight w:val="454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99" w:rsidRPr="007C08BD" w:rsidRDefault="00EC6B9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</w:t>
            </w:r>
            <w:r w:rsidR="00F0337A">
              <w:rPr>
                <w:rFonts w:ascii="Times New Roman" w:hAnsi="Times New Roman"/>
                <w:sz w:val="24"/>
              </w:rPr>
              <w:t>5</w:t>
            </w:r>
            <w:r w:rsidRPr="007C08BD">
              <w:rPr>
                <w:rFonts w:ascii="Times New Roman" w:hAnsi="Times New Roman"/>
                <w:sz w:val="24"/>
              </w:rPr>
              <w:t>-31.12.202</w:t>
            </w:r>
            <w:r w:rsidR="00F0337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C6B99" w:rsidRPr="005D6390" w:rsidRDefault="005D6390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45,83</w:t>
            </w:r>
          </w:p>
        </w:tc>
      </w:tr>
    </w:tbl>
    <w:p w:rsidR="004E7FC6" w:rsidRPr="00506A55" w:rsidRDefault="00506A55" w:rsidP="00506A5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A55">
        <w:rPr>
          <w:rFonts w:ascii="Times New Roman" w:hAnsi="Times New Roman"/>
          <w:sz w:val="28"/>
          <w:szCs w:val="28"/>
        </w:rPr>
        <w:t>»</w:t>
      </w:r>
    </w:p>
    <w:sectPr w:rsidR="004E7FC6" w:rsidRPr="00506A55" w:rsidSect="00246A63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22" w:rsidRDefault="00BF7B22" w:rsidP="00246A63">
      <w:pPr>
        <w:spacing w:after="0" w:line="240" w:lineRule="auto"/>
      </w:pPr>
      <w:r>
        <w:separator/>
      </w:r>
    </w:p>
  </w:endnote>
  <w:endnote w:type="continuationSeparator" w:id="0">
    <w:p w:rsidR="00BF7B22" w:rsidRDefault="00BF7B22" w:rsidP="0024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22" w:rsidRDefault="00BF7B22" w:rsidP="00246A63">
      <w:pPr>
        <w:spacing w:after="0" w:line="240" w:lineRule="auto"/>
      </w:pPr>
      <w:r>
        <w:separator/>
      </w:r>
    </w:p>
  </w:footnote>
  <w:footnote w:type="continuationSeparator" w:id="0">
    <w:p w:rsidR="00BF7B22" w:rsidRDefault="00BF7B22" w:rsidP="0024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987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F7B22" w:rsidRPr="00246A63" w:rsidRDefault="00BF7B22" w:rsidP="00246A6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46A63">
          <w:rPr>
            <w:rFonts w:ascii="Times New Roman" w:hAnsi="Times New Roman"/>
            <w:sz w:val="24"/>
            <w:szCs w:val="24"/>
          </w:rPr>
          <w:fldChar w:fldCharType="begin"/>
        </w:r>
        <w:r w:rsidRPr="00246A6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46A63">
          <w:rPr>
            <w:rFonts w:ascii="Times New Roman" w:hAnsi="Times New Roman"/>
            <w:sz w:val="24"/>
            <w:szCs w:val="24"/>
          </w:rPr>
          <w:fldChar w:fldCharType="separate"/>
        </w:r>
        <w:r w:rsidR="003051F6">
          <w:rPr>
            <w:rFonts w:ascii="Times New Roman" w:hAnsi="Times New Roman"/>
            <w:noProof/>
            <w:sz w:val="24"/>
            <w:szCs w:val="24"/>
          </w:rPr>
          <w:t>2</w:t>
        </w:r>
        <w:r w:rsidRPr="00246A6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85D1C"/>
    <w:rsid w:val="000D1EFA"/>
    <w:rsid w:val="000E4E79"/>
    <w:rsid w:val="000F42C7"/>
    <w:rsid w:val="00112648"/>
    <w:rsid w:val="00246A63"/>
    <w:rsid w:val="002A40B9"/>
    <w:rsid w:val="002B589C"/>
    <w:rsid w:val="003051F6"/>
    <w:rsid w:val="00335354"/>
    <w:rsid w:val="003F2153"/>
    <w:rsid w:val="003F3D8F"/>
    <w:rsid w:val="003F5369"/>
    <w:rsid w:val="00404877"/>
    <w:rsid w:val="00455BB2"/>
    <w:rsid w:val="004722E2"/>
    <w:rsid w:val="004E7FC6"/>
    <w:rsid w:val="00506A55"/>
    <w:rsid w:val="0055760B"/>
    <w:rsid w:val="0057663F"/>
    <w:rsid w:val="005A0779"/>
    <w:rsid w:val="005A613C"/>
    <w:rsid w:val="005C088E"/>
    <w:rsid w:val="005D6390"/>
    <w:rsid w:val="006114C6"/>
    <w:rsid w:val="006645CC"/>
    <w:rsid w:val="00666483"/>
    <w:rsid w:val="006E2C88"/>
    <w:rsid w:val="007462F3"/>
    <w:rsid w:val="00753851"/>
    <w:rsid w:val="007C08BD"/>
    <w:rsid w:val="007E62A7"/>
    <w:rsid w:val="008057D8"/>
    <w:rsid w:val="008A1D0A"/>
    <w:rsid w:val="008D47E8"/>
    <w:rsid w:val="00971DDE"/>
    <w:rsid w:val="009777C6"/>
    <w:rsid w:val="009B51FD"/>
    <w:rsid w:val="00A02AD2"/>
    <w:rsid w:val="00A2565A"/>
    <w:rsid w:val="00A362A0"/>
    <w:rsid w:val="00A86975"/>
    <w:rsid w:val="00AB4D6F"/>
    <w:rsid w:val="00B04511"/>
    <w:rsid w:val="00B71656"/>
    <w:rsid w:val="00BF7B22"/>
    <w:rsid w:val="00D30771"/>
    <w:rsid w:val="00D64409"/>
    <w:rsid w:val="00DA327B"/>
    <w:rsid w:val="00DB5193"/>
    <w:rsid w:val="00DC6895"/>
    <w:rsid w:val="00E9435F"/>
    <w:rsid w:val="00EA3564"/>
    <w:rsid w:val="00EC6B99"/>
    <w:rsid w:val="00EE696A"/>
    <w:rsid w:val="00F0337A"/>
    <w:rsid w:val="00F0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E8C2"/>
  <w15:docId w15:val="{74BB295E-C31D-4638-9379-1475D2F1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26</cp:revision>
  <dcterms:created xsi:type="dcterms:W3CDTF">2023-10-30T09:54:00Z</dcterms:created>
  <dcterms:modified xsi:type="dcterms:W3CDTF">2025-11-16T01:47:00Z</dcterms:modified>
</cp:coreProperties>
</file>