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3974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3974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39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3974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D178B5" w:rsidRPr="000B20CD" w:rsidRDefault="00D178B5" w:rsidP="00D178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D178B5" w:rsidRPr="000B20CD" w:rsidRDefault="00D178B5" w:rsidP="00D178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178B5" w:rsidRPr="000B20CD" w:rsidRDefault="00D178B5" w:rsidP="00D178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D178B5" w:rsidRDefault="00D178B5" w:rsidP="00D178B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3974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974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3974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397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39740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402B9D" w:rsidP="00397409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02B9D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08.12.2023 № 20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402B9D">
              <w:rPr>
                <w:rFonts w:ascii="Times New Roman" w:hAnsi="Times New Roman"/>
                <w:b/>
                <w:sz w:val="28"/>
              </w:rPr>
              <w:t xml:space="preserve">-Н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A569D2" w:rsidRPr="00A569D2">
              <w:rPr>
                <w:rFonts w:ascii="Times New Roman" w:hAnsi="Times New Roman"/>
                <w:b/>
                <w:sz w:val="28"/>
              </w:rPr>
              <w:t>Об утверждении тарифов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</w:t>
            </w:r>
            <w:r w:rsidR="0064208C" w:rsidRPr="0064208C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>на 202</w:t>
            </w:r>
            <w:r w:rsidR="00F32D61">
              <w:rPr>
                <w:rFonts w:ascii="Times New Roman" w:hAnsi="Times New Roman"/>
                <w:b/>
                <w:sz w:val="28"/>
              </w:rPr>
              <w:t>4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- 202</w:t>
            </w:r>
            <w:r w:rsidR="00F32D61">
              <w:rPr>
                <w:rFonts w:ascii="Times New Roman" w:hAnsi="Times New Roman"/>
                <w:b/>
                <w:sz w:val="28"/>
              </w:rPr>
              <w:t>8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4722E2" w:rsidRDefault="004722E2" w:rsidP="00397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97409" w:rsidRDefault="00397409" w:rsidP="00397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397409" w:rsidRPr="00397409">
        <w:rPr>
          <w:rFonts w:ascii="Times New Roman" w:hAnsi="Times New Roman"/>
          <w:sz w:val="28"/>
        </w:rPr>
        <w:t>Законом Камчатского края от 05.12.2024 № 421 «О краевом бюджете на 2025 год и на плановый период 2026 и 2027 годов»</w:t>
      </w:r>
      <w:r w:rsidRPr="004E7FC6"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4721B2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4721B2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.202</w:t>
      </w:r>
      <w:r w:rsidR="004721B2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r w:rsidR="004721B2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, </w:t>
      </w:r>
      <w:r w:rsidR="00402B9D" w:rsidRPr="00402B9D">
        <w:rPr>
          <w:rFonts w:ascii="Times New Roman" w:hAnsi="Times New Roman"/>
          <w:sz w:val="28"/>
        </w:rPr>
        <w:t xml:space="preserve">на основании заявления КГУП «Камчатский водоканал» от </w:t>
      </w:r>
      <w:r w:rsidR="004721B2">
        <w:rPr>
          <w:rFonts w:ascii="Times New Roman" w:hAnsi="Times New Roman"/>
          <w:sz w:val="28"/>
        </w:rPr>
        <w:t>30</w:t>
      </w:r>
      <w:r w:rsidR="00402B9D" w:rsidRPr="00402B9D">
        <w:rPr>
          <w:rFonts w:ascii="Times New Roman" w:hAnsi="Times New Roman"/>
          <w:sz w:val="28"/>
        </w:rPr>
        <w:t>.04.</w:t>
      </w:r>
      <w:r w:rsidR="004721B2">
        <w:rPr>
          <w:rFonts w:ascii="Times New Roman" w:hAnsi="Times New Roman"/>
          <w:sz w:val="28"/>
        </w:rPr>
        <w:t>2025</w:t>
      </w:r>
      <w:r w:rsidR="00402B9D" w:rsidRPr="00402B9D">
        <w:rPr>
          <w:rFonts w:ascii="Times New Roman" w:hAnsi="Times New Roman"/>
          <w:sz w:val="28"/>
        </w:rPr>
        <w:t xml:space="preserve"> № (вх. </w:t>
      </w:r>
      <w:r w:rsidR="00397409">
        <w:rPr>
          <w:rFonts w:ascii="Times New Roman" w:hAnsi="Times New Roman"/>
          <w:sz w:val="28"/>
        </w:rPr>
        <w:t xml:space="preserve">РСТ </w:t>
      </w:r>
      <w:r w:rsidR="00397409" w:rsidRPr="004E7FC6">
        <w:rPr>
          <w:rFonts w:ascii="Times New Roman" w:hAnsi="Times New Roman"/>
          <w:sz w:val="28"/>
        </w:rPr>
        <w:t>Камчатского края</w:t>
      </w:r>
      <w:r w:rsidR="00397409" w:rsidRPr="00402B9D">
        <w:rPr>
          <w:rFonts w:ascii="Times New Roman" w:hAnsi="Times New Roman"/>
          <w:sz w:val="28"/>
        </w:rPr>
        <w:t xml:space="preserve"> </w:t>
      </w:r>
      <w:r w:rsidR="00402B9D" w:rsidRPr="00402B9D">
        <w:rPr>
          <w:rFonts w:ascii="Times New Roman" w:hAnsi="Times New Roman"/>
          <w:sz w:val="28"/>
        </w:rPr>
        <w:t xml:space="preserve">от </w:t>
      </w:r>
      <w:r w:rsidR="004721B2">
        <w:rPr>
          <w:rFonts w:ascii="Times New Roman" w:hAnsi="Times New Roman"/>
          <w:sz w:val="28"/>
        </w:rPr>
        <w:t>30</w:t>
      </w:r>
      <w:r w:rsidR="00402B9D" w:rsidRPr="00402B9D">
        <w:rPr>
          <w:rFonts w:ascii="Times New Roman" w:hAnsi="Times New Roman"/>
          <w:sz w:val="28"/>
        </w:rPr>
        <w:t>.04.202</w:t>
      </w:r>
      <w:r w:rsidR="004721B2">
        <w:rPr>
          <w:rFonts w:ascii="Times New Roman" w:hAnsi="Times New Roman"/>
          <w:sz w:val="28"/>
        </w:rPr>
        <w:t>5</w:t>
      </w:r>
      <w:r w:rsidR="00397409">
        <w:rPr>
          <w:rFonts w:ascii="Times New Roman" w:hAnsi="Times New Roman"/>
          <w:sz w:val="28"/>
        </w:rPr>
        <w:br/>
      </w:r>
      <w:r w:rsidR="00402B9D" w:rsidRPr="00402B9D">
        <w:rPr>
          <w:rFonts w:ascii="Times New Roman" w:hAnsi="Times New Roman"/>
          <w:sz w:val="28"/>
        </w:rPr>
        <w:t>№)</w:t>
      </w:r>
    </w:p>
    <w:p w:rsidR="00971DDE" w:rsidRDefault="00971DDE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E395B" w:rsidRPr="00E90EEE" w:rsidRDefault="00AE395B" w:rsidP="002F4148">
      <w:pPr>
        <w:pStyle w:val="af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 w:rsidRPr="00E90EEE">
        <w:rPr>
          <w:sz w:val="28"/>
        </w:rPr>
        <w:t>Внести в приложения 1 - 3 к постановлению Региональной службы по тарифам и ценам Камчатского края от 08.12.2023 № 208-Н «Об утверждении тарифов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 на 2024 - 2028 годы» изменения, изложив их в редакции согласно приложениям</w:t>
      </w:r>
      <w:r w:rsidR="00397409" w:rsidRPr="00E90EEE">
        <w:rPr>
          <w:sz w:val="28"/>
        </w:rPr>
        <w:br/>
      </w:r>
      <w:r w:rsidRPr="00E90EEE">
        <w:rPr>
          <w:sz w:val="28"/>
        </w:rPr>
        <w:t>1 – 3 к настоящему постановлению.</w:t>
      </w:r>
    </w:p>
    <w:p w:rsidR="00E90EEE" w:rsidRPr="00E90EEE" w:rsidRDefault="00E90EEE" w:rsidP="002F4148">
      <w:pPr>
        <w:pStyle w:val="af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 w:rsidRPr="00E90EEE">
        <w:rPr>
          <w:sz w:val="28"/>
        </w:rPr>
        <w:lastRenderedPageBreak/>
        <w:t xml:space="preserve">Компенсация выпадающих доходов КГУП «Камчатский водоканал» от разницы между экономически обоснованными и льготными тарифами на питьевую воду (питьевое водоснабжение) для населения, исполнителей коммунальных услуг для населения Елизовского городского поселения, Новоавачинского и Пионерского сельских поселений Елизовского муниципального района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тарифам. </w:t>
      </w:r>
    </w:p>
    <w:p w:rsidR="00971DDE" w:rsidRDefault="00E90EEE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E395B" w:rsidRPr="00AE395B">
        <w:rPr>
          <w:rFonts w:ascii="Times New Roman" w:hAnsi="Times New Roman"/>
          <w:sz w:val="28"/>
        </w:rPr>
        <w:t>. Настоящее постановление вступает в силу с 1 января 202</w:t>
      </w:r>
      <w:r w:rsidR="004721B2">
        <w:rPr>
          <w:rFonts w:ascii="Times New Roman" w:hAnsi="Times New Roman"/>
          <w:sz w:val="28"/>
        </w:rPr>
        <w:t>6</w:t>
      </w:r>
      <w:r w:rsidR="00AE395B" w:rsidRPr="00AE395B">
        <w:rPr>
          <w:rFonts w:ascii="Times New Roman" w:hAnsi="Times New Roman"/>
          <w:sz w:val="28"/>
        </w:rPr>
        <w:t xml:space="preserve"> года.</w:t>
      </w:r>
    </w:p>
    <w:p w:rsidR="00971DDE" w:rsidRDefault="00971DDE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2F4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397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343"/>
        <w:gridCol w:w="2743"/>
      </w:tblGrid>
      <w:tr w:rsidR="00971DDE" w:rsidTr="00397409">
        <w:trPr>
          <w:trHeight w:val="2220"/>
        </w:trPr>
        <w:tc>
          <w:tcPr>
            <w:tcW w:w="132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397409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25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97409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3974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9740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397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97409">
      <w:pPr>
        <w:widowControl w:val="0"/>
        <w:spacing w:after="0" w:line="240" w:lineRule="auto"/>
      </w:pPr>
      <w:r>
        <w:br w:type="page"/>
      </w:r>
    </w:p>
    <w:p w:rsidR="00397409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395B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397409">
        <w:rPr>
          <w:rFonts w:ascii="Times New Roman" w:hAnsi="Times New Roman"/>
          <w:sz w:val="28"/>
          <w:szCs w:val="28"/>
        </w:rPr>
        <w:t xml:space="preserve"> </w:t>
      </w:r>
      <w:r w:rsidRPr="00AE395B">
        <w:rPr>
          <w:rFonts w:ascii="Times New Roman" w:hAnsi="Times New Roman"/>
          <w:sz w:val="28"/>
          <w:szCs w:val="28"/>
        </w:rPr>
        <w:t>к постановлению Региональной службы по тарифам</w:t>
      </w:r>
    </w:p>
    <w:p w:rsidR="00AE395B" w:rsidRP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395B">
        <w:rPr>
          <w:rFonts w:ascii="Times New Roman" w:hAnsi="Times New Roman"/>
          <w:sz w:val="28"/>
          <w:szCs w:val="28"/>
        </w:rPr>
        <w:t>и ценам Камчатского края</w:t>
      </w:r>
    </w:p>
    <w:p w:rsid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395B">
        <w:rPr>
          <w:rFonts w:ascii="Times New Roman" w:hAnsi="Times New Roman"/>
          <w:sz w:val="28"/>
          <w:szCs w:val="28"/>
        </w:rPr>
        <w:t xml:space="preserve">от </w:t>
      </w:r>
      <w:r w:rsidR="004721B2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.1</w:t>
      </w:r>
      <w:r w:rsidR="004721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4721B2">
        <w:rPr>
          <w:rFonts w:ascii="Times New Roman" w:hAnsi="Times New Roman"/>
          <w:sz w:val="28"/>
          <w:szCs w:val="28"/>
        </w:rPr>
        <w:t>5</w:t>
      </w:r>
      <w:r w:rsidRPr="00AE395B">
        <w:rPr>
          <w:rFonts w:ascii="Times New Roman" w:hAnsi="Times New Roman"/>
          <w:sz w:val="28"/>
          <w:szCs w:val="28"/>
        </w:rPr>
        <w:t xml:space="preserve"> № </w:t>
      </w:r>
      <w:r w:rsidR="004721B2">
        <w:rPr>
          <w:rFonts w:ascii="Times New Roman" w:hAnsi="Times New Roman"/>
          <w:sz w:val="28"/>
          <w:szCs w:val="28"/>
        </w:rPr>
        <w:t>ххх</w:t>
      </w:r>
      <w:r w:rsidR="00397409">
        <w:rPr>
          <w:rFonts w:ascii="Times New Roman" w:hAnsi="Times New Roman"/>
          <w:sz w:val="28"/>
          <w:szCs w:val="28"/>
        </w:rPr>
        <w:t>-Н</w:t>
      </w:r>
    </w:p>
    <w:p w:rsid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593AFE" w:rsidRPr="00593AFE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3AFE" w:rsidRPr="00593AFE">
        <w:rPr>
          <w:rFonts w:ascii="Times New Roman" w:hAnsi="Times New Roman"/>
          <w:sz w:val="28"/>
          <w:szCs w:val="28"/>
        </w:rPr>
        <w:t>Приложение 1</w:t>
      </w:r>
      <w:r w:rsidR="00A62A21">
        <w:rPr>
          <w:rFonts w:ascii="Times New Roman" w:hAnsi="Times New Roman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7C08BD" w:rsidRPr="007C08BD" w:rsidRDefault="00593AFE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от </w:t>
      </w:r>
      <w:r w:rsidR="00D32707">
        <w:rPr>
          <w:rFonts w:ascii="Times New Roman" w:hAnsi="Times New Roman"/>
          <w:sz w:val="28"/>
          <w:szCs w:val="28"/>
        </w:rPr>
        <w:t>08</w:t>
      </w:r>
      <w:r w:rsidRPr="00593AFE">
        <w:rPr>
          <w:rFonts w:ascii="Times New Roman" w:hAnsi="Times New Roman"/>
          <w:sz w:val="28"/>
          <w:szCs w:val="28"/>
        </w:rPr>
        <w:t>.12.202</w:t>
      </w:r>
      <w:r w:rsidR="00D32707">
        <w:rPr>
          <w:rFonts w:ascii="Times New Roman" w:hAnsi="Times New Roman"/>
          <w:sz w:val="28"/>
          <w:szCs w:val="28"/>
        </w:rPr>
        <w:t>3</w:t>
      </w:r>
      <w:r w:rsidRPr="00593AFE">
        <w:rPr>
          <w:rFonts w:ascii="Times New Roman" w:hAnsi="Times New Roman"/>
          <w:sz w:val="28"/>
          <w:szCs w:val="28"/>
        </w:rPr>
        <w:t xml:space="preserve"> № </w:t>
      </w:r>
      <w:r w:rsidR="00AE395B">
        <w:rPr>
          <w:rFonts w:ascii="Times New Roman" w:hAnsi="Times New Roman"/>
          <w:sz w:val="28"/>
          <w:szCs w:val="28"/>
        </w:rPr>
        <w:t>208-Н</w:t>
      </w:r>
    </w:p>
    <w:p w:rsidR="00971DDE" w:rsidRDefault="00971DDE" w:rsidP="0039740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4E7FC6" w:rsidRDefault="000C09DD" w:rsidP="003974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C09DD">
        <w:rPr>
          <w:rFonts w:ascii="Times New Roman" w:hAnsi="Times New Roman"/>
          <w:sz w:val="28"/>
        </w:rPr>
        <w:t>Производственная программа КГУП «Камчатский водоканал» в сфере холодного водоснабжения в Елизовском городском поселении, Новоавачинском и Пионерском сельских поселениях Елизовского муниципального района</w:t>
      </w:r>
      <w:r w:rsidR="00D32707" w:rsidRPr="00D32707">
        <w:rPr>
          <w:rFonts w:ascii="Times New Roman" w:hAnsi="Times New Roman"/>
          <w:sz w:val="28"/>
        </w:rPr>
        <w:t xml:space="preserve"> на 202</w:t>
      </w:r>
      <w:r w:rsidR="00D32707">
        <w:rPr>
          <w:rFonts w:ascii="Times New Roman" w:hAnsi="Times New Roman"/>
          <w:sz w:val="28"/>
        </w:rPr>
        <w:t>4</w:t>
      </w:r>
      <w:r w:rsidR="00D32707" w:rsidRPr="00D32707">
        <w:rPr>
          <w:rFonts w:ascii="Times New Roman" w:hAnsi="Times New Roman"/>
          <w:sz w:val="28"/>
        </w:rPr>
        <w:t>-202</w:t>
      </w:r>
      <w:r w:rsidR="00D32707">
        <w:rPr>
          <w:rFonts w:ascii="Times New Roman" w:hAnsi="Times New Roman"/>
          <w:sz w:val="28"/>
        </w:rPr>
        <w:t>8</w:t>
      </w:r>
      <w:r w:rsidR="00D32707" w:rsidRPr="00D32707">
        <w:rPr>
          <w:rFonts w:ascii="Times New Roman" w:hAnsi="Times New Roman"/>
          <w:sz w:val="28"/>
        </w:rPr>
        <w:t xml:space="preserve"> годы</w:t>
      </w:r>
    </w:p>
    <w:p w:rsidR="00593AFE" w:rsidRDefault="00593AFE" w:rsidP="00397409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39740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39740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6232"/>
      </w:tblGrid>
      <w:tr w:rsidR="004E7FC6" w:rsidTr="0039740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A02AD2" w:rsidRPr="00A02AD2" w:rsidRDefault="00AE395B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Врио </w:t>
            </w:r>
            <w:r w:rsidR="00A02AD2" w:rsidRPr="00A02AD2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>а</w:t>
            </w:r>
            <w:r w:rsidR="00A02AD2" w:rsidRPr="00A02AD2">
              <w:rPr>
                <w:rFonts w:ascii="Times New Roman" w:hAnsi="Times New Roman"/>
              </w:rPr>
              <w:t xml:space="preserve"> – </w:t>
            </w:r>
            <w:r w:rsidR="00154611" w:rsidRPr="00154611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39740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39740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974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32707">
              <w:rPr>
                <w:rFonts w:ascii="Times New Roman" w:hAnsi="Times New Roman"/>
              </w:rPr>
              <w:t>4</w:t>
            </w:r>
            <w:r w:rsidR="002B589C">
              <w:rPr>
                <w:rFonts w:ascii="Times New Roman" w:hAnsi="Times New Roman"/>
              </w:rPr>
              <w:t>-202</w:t>
            </w:r>
            <w:r w:rsidR="00D32707">
              <w:rPr>
                <w:rFonts w:ascii="Times New Roman" w:hAnsi="Times New Roman"/>
              </w:rPr>
              <w:t>8</w:t>
            </w:r>
          </w:p>
        </w:tc>
      </w:tr>
    </w:tbl>
    <w:p w:rsidR="004E7FC6" w:rsidRDefault="004E7FC6" w:rsidP="00397409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90EEE" w:rsidRDefault="00E90EEE" w:rsidP="00E90EE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E90EEE" w:rsidRDefault="00E90EEE" w:rsidP="00E90EE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E90EEE" w:rsidRDefault="00E90EEE" w:rsidP="00E90EE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87"/>
        <w:gridCol w:w="1911"/>
        <w:gridCol w:w="2014"/>
      </w:tblGrid>
      <w:tr w:rsidR="00E90EEE" w:rsidRPr="000D3A53" w:rsidTr="00DD087A">
        <w:trPr>
          <w:trHeight w:val="464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E90EEE" w:rsidRPr="000D3A53" w:rsidTr="00DD087A">
        <w:trPr>
          <w:trHeight w:val="709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E90EEE" w:rsidRPr="000D3A53" w:rsidTr="00DD087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E90EEE" w:rsidRPr="00EE68BD" w:rsidTr="00DD087A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90EEE" w:rsidRPr="000D3A53" w:rsidRDefault="00E90EEE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90EEE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E90EEE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E90EEE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E90EEE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E90EEE" w:rsidRPr="00EE68BD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EEE" w:rsidRDefault="00E90EEE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90EE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84 580,60</w:t>
            </w:r>
          </w:p>
          <w:p w:rsidR="00E90EEE" w:rsidRDefault="008E1FFD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88 </w:t>
            </w:r>
            <w:r w:rsidR="00E90EE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644,57</w:t>
            </w:r>
          </w:p>
          <w:p w:rsidR="008E1FFD" w:rsidRDefault="008E1FFD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100 761,94</w:t>
            </w:r>
          </w:p>
          <w:p w:rsidR="008E1FFD" w:rsidRDefault="008E1FFD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103 744,50</w:t>
            </w:r>
          </w:p>
          <w:p w:rsidR="008E1FFD" w:rsidRPr="00EE68BD" w:rsidRDefault="008E1FFD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106 815,34</w:t>
            </w: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Водозабор Авачинский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Водозабор Садовый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Водозабор Пограничный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Водозабор Мутной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Лаборатория ППВ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 xml:space="preserve">Водозабор Авачинский хлораторная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ВНС 2 подъема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ВНС 3 подъема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8E1FFD">
              <w:rPr>
                <w:rFonts w:ascii="Times New Roman" w:hAnsi="Times New Roman"/>
                <w:color w:val="auto"/>
                <w:szCs w:val="22"/>
              </w:rPr>
              <w:t>Текущий ремонт водопроводных сетей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Водозабор Авачинский РЧВ V=3000 м3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РЧВ Пограничный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РЧВ Садовый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D087A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D087A" w:rsidRDefault="00DD087A" w:rsidP="00DD087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D087A" w:rsidRPr="008E1FFD" w:rsidRDefault="00DD087A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Камера учета воды 2 подъема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D087A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87A" w:rsidRPr="00E90EEE" w:rsidRDefault="00DD087A" w:rsidP="00DD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Скважины п.Новый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Скважины п.Нагорный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8E1FFD">
              <w:rPr>
                <w:rFonts w:ascii="Times New Roman" w:hAnsi="Times New Roman"/>
                <w:color w:val="auto"/>
                <w:szCs w:val="22"/>
              </w:rPr>
              <w:t>Текущий ремонт водопроводных сетей НСП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п.Нагорный камера учета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п.Новый камера учета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8E1FFD">
              <w:rPr>
                <w:rFonts w:ascii="Times New Roman" w:hAnsi="Times New Roman"/>
                <w:color w:val="auto"/>
                <w:szCs w:val="22"/>
              </w:rPr>
              <w:t>Скважины п.Светлый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8E1FFD">
              <w:rPr>
                <w:rFonts w:ascii="Times New Roman" w:hAnsi="Times New Roman"/>
                <w:color w:val="auto"/>
                <w:szCs w:val="22"/>
              </w:rPr>
              <w:t>ВНС Пионерский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8E1FFD">
              <w:rPr>
                <w:rFonts w:ascii="Times New Roman" w:hAnsi="Times New Roman"/>
                <w:color w:val="auto"/>
                <w:szCs w:val="22"/>
              </w:rPr>
              <w:t>Текущий ремонт водопроводных сетей ПСП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Замена пожарных гидрантов (22 ед.)  и плит перекрытия ВК с ПГ (7 ед.)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Замена пожарных гидрантов (5 ед.)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Капитальный ремонт ветхих водопроводных сетей в п.Новый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 xml:space="preserve">Замена </w:t>
            </w:r>
            <w:r w:rsidRPr="008E1FFD">
              <w:rPr>
                <w:rFonts w:ascii="Times New Roman" w:hAnsi="Times New Roman"/>
                <w:szCs w:val="22"/>
              </w:rPr>
              <w:t>плит перекрытия ВК с ПГ (1 ед.)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EE68BD" w:rsidTr="008E1FFD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34445" w:rsidRPr="008E1FFD" w:rsidRDefault="00A34445" w:rsidP="008E1F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Капитальный ремонт ветхих сетей водоснабжения ул.Таежная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E90EEE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34445" w:rsidRPr="000D3A53" w:rsidTr="00DD087A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Мероприятия, направленные на улучшение качества питьевой воды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A34445" w:rsidRPr="000D3A53" w:rsidTr="00DD087A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A34445" w:rsidRPr="00500BD2" w:rsidTr="00DD087A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0D3A53" w:rsidRDefault="00A34445" w:rsidP="00A34445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34445" w:rsidRPr="00AD114B" w:rsidRDefault="00A34445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45" w:rsidRPr="00500BD2" w:rsidRDefault="008E1FFD" w:rsidP="00A3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484 546,95</w:t>
            </w:r>
          </w:p>
        </w:tc>
      </w:tr>
    </w:tbl>
    <w:p w:rsidR="00E90EEE" w:rsidRDefault="00E90EEE" w:rsidP="00397409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:rsidR="00E90EEE" w:rsidRDefault="00E90E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lastRenderedPageBreak/>
        <w:t xml:space="preserve">Раздел </w:t>
      </w:r>
      <w:r w:rsidR="00E90EEE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301"/>
        <w:gridCol w:w="986"/>
        <w:gridCol w:w="986"/>
        <w:gridCol w:w="986"/>
        <w:gridCol w:w="986"/>
        <w:gridCol w:w="986"/>
        <w:gridCol w:w="980"/>
      </w:tblGrid>
      <w:tr w:rsidR="00593AFE" w:rsidRPr="00593AFE" w:rsidTr="008E1FFD">
        <w:trPr>
          <w:cantSplit/>
          <w:trHeight w:val="53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8E1FFD">
        <w:trPr>
          <w:cantSplit/>
          <w:trHeight w:val="29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</w:p>
        </w:tc>
      </w:tr>
      <w:tr w:rsidR="00C6084A" w:rsidRPr="00593AFE" w:rsidTr="008E1FFD">
        <w:trPr>
          <w:cantSplit/>
          <w:trHeight w:val="49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4A" w:rsidRPr="00593AFE" w:rsidRDefault="00C6084A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4A" w:rsidRPr="00593AFE" w:rsidRDefault="00C6084A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</w:t>
            </w:r>
          </w:p>
          <w:p w:rsidR="00C6084A" w:rsidRPr="00593AFE" w:rsidRDefault="00C6084A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в том числе по потребителям: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84A" w:rsidRPr="00593AFE" w:rsidRDefault="00C6084A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4A" w:rsidRPr="00593AFE" w:rsidRDefault="00C6084A" w:rsidP="00A62A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6084A">
              <w:rPr>
                <w:rFonts w:ascii="Times New Roman" w:hAnsi="Times New Roman"/>
                <w:szCs w:val="22"/>
              </w:rPr>
              <w:t>3 576,53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4A" w:rsidRPr="00593AFE" w:rsidRDefault="00E90EEE" w:rsidP="00A62A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90EEE">
              <w:rPr>
                <w:rFonts w:ascii="Times New Roman" w:hAnsi="Times New Roman"/>
                <w:szCs w:val="22"/>
              </w:rPr>
              <w:t>3 604,01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4A" w:rsidRPr="00593AFE" w:rsidRDefault="008E1FFD" w:rsidP="00A62A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3 628,70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4A" w:rsidRPr="00593AFE" w:rsidRDefault="008E1FFD" w:rsidP="00A62A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3 628,70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4A" w:rsidRPr="00593AFE" w:rsidRDefault="008E1FFD" w:rsidP="00A62A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3 628,70</w:t>
            </w:r>
          </w:p>
        </w:tc>
      </w:tr>
      <w:tr w:rsidR="008E1FFD" w:rsidRPr="00593AFE" w:rsidTr="008E1FFD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2 062,79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90EEE">
              <w:rPr>
                <w:rFonts w:ascii="Times New Roman" w:hAnsi="Times New Roman"/>
                <w:szCs w:val="22"/>
              </w:rPr>
              <w:t>2 119,93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158,45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158,45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158,45</w:t>
            </w:r>
          </w:p>
        </w:tc>
      </w:tr>
      <w:tr w:rsidR="008E1FFD" w:rsidRPr="00593AFE" w:rsidTr="008E1FFD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412,15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90EEE">
              <w:rPr>
                <w:rFonts w:ascii="Times New Roman" w:hAnsi="Times New Roman"/>
                <w:szCs w:val="22"/>
              </w:rPr>
              <w:t>338,60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335,04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335,04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335,04</w:t>
            </w:r>
          </w:p>
        </w:tc>
      </w:tr>
      <w:tr w:rsidR="008E1FFD" w:rsidRPr="00593AFE" w:rsidTr="008E1FFD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FFD" w:rsidRPr="00593AFE" w:rsidRDefault="008E1FFD" w:rsidP="008E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1 101,59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1 145,48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135,21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135,21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FD" w:rsidRPr="00593AFE" w:rsidRDefault="008E1FFD" w:rsidP="008E1F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1FFD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E1FFD">
              <w:rPr>
                <w:rFonts w:ascii="Times New Roman" w:hAnsi="Times New Roman"/>
                <w:szCs w:val="22"/>
              </w:rPr>
              <w:t>135,21</w:t>
            </w:r>
          </w:p>
        </w:tc>
      </w:tr>
    </w:tbl>
    <w:p w:rsid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питьевого водоснабжения</w:t>
      </w: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04"/>
        <w:gridCol w:w="2466"/>
        <w:gridCol w:w="2738"/>
      </w:tblGrid>
      <w:tr w:rsidR="00593AFE" w:rsidRPr="00593AFE" w:rsidTr="005042C6">
        <w:tc>
          <w:tcPr>
            <w:tcW w:w="328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14483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14483">
              <w:rPr>
                <w:rFonts w:ascii="Times New Roman" w:hAnsi="Times New Roman"/>
                <w:szCs w:val="22"/>
              </w:rPr>
              <w:t>72 696,66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E90EE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90EEE">
              <w:rPr>
                <w:rFonts w:ascii="Times New Roman" w:hAnsi="Times New Roman"/>
                <w:szCs w:val="22"/>
              </w:rPr>
              <w:t>89 230,31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93316">
              <w:rPr>
                <w:rFonts w:ascii="Times New Roman" w:hAnsi="Times New Roman"/>
                <w:szCs w:val="22"/>
              </w:rPr>
              <w:t>100 879,12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93316">
              <w:rPr>
                <w:rFonts w:ascii="Times New Roman" w:hAnsi="Times New Roman"/>
                <w:szCs w:val="22"/>
              </w:rPr>
              <w:t>130 456,50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93316">
              <w:rPr>
                <w:rFonts w:ascii="Times New Roman" w:hAnsi="Times New Roman"/>
                <w:szCs w:val="22"/>
              </w:rPr>
              <w:t>154 806,48</w:t>
            </w:r>
          </w:p>
        </w:tc>
      </w:tr>
    </w:tbl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6E3E6E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 xml:space="preserve">. </w:t>
      </w:r>
      <w:r w:rsidR="006E3E6E" w:rsidRPr="006E3E6E">
        <w:rPr>
          <w:rFonts w:ascii="Times New Roman" w:hAnsi="Times New Roman"/>
          <w:sz w:val="24"/>
        </w:rPr>
        <w:t>Плановые показатели надежности, качества и энергетической эффективности объектов централизованных систем водоснабжения</w:t>
      </w: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2"/>
        <w:gridCol w:w="2271"/>
        <w:gridCol w:w="1292"/>
        <w:gridCol w:w="756"/>
        <w:gridCol w:w="756"/>
        <w:gridCol w:w="756"/>
        <w:gridCol w:w="756"/>
        <w:gridCol w:w="756"/>
      </w:tblGrid>
      <w:tr w:rsidR="00593AFE" w:rsidRPr="00593AFE" w:rsidTr="00397409">
        <w:trPr>
          <w:trHeight w:val="9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Данные, используемые для установления</w:t>
            </w:r>
          </w:p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 </w:t>
            </w:r>
            <w:r w:rsidRPr="00593AFE">
              <w:rPr>
                <w:rFonts w:ascii="Times New Roman" w:hAnsi="Times New Roman"/>
                <w:sz w:val="24"/>
              </w:rPr>
              <w:br/>
              <w:t>измерения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  <w:r w:rsidR="00593AFE"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7257B4">
        <w:tc>
          <w:tcPr>
            <w:tcW w:w="266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9</w:t>
            </w:r>
          </w:p>
        </w:tc>
      </w:tr>
      <w:tr w:rsidR="00593AFE" w:rsidRPr="00593AFE" w:rsidTr="007257B4">
        <w:tc>
          <w:tcPr>
            <w:tcW w:w="266" w:type="pct"/>
            <w:vMerge w:val="restar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воды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питьевой воды, подаваемой с источников водоснабжения, водопроводных станций или иных объектов в распределительную водопроводную сеть, не соответствующих установленным требованиям, в общем объеме проб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7257B4"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доля проб питьевой воды в распределительной водопроводной сети, не соответствующих установленным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требованиям, в общем объеме проб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7257B4">
        <w:trPr>
          <w:trHeight w:val="1210"/>
        </w:trPr>
        <w:tc>
          <w:tcPr>
            <w:tcW w:w="266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Показатели надежности и бесперебойности водоснабжения 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количество перерывов в подаче воды, зафиксированных в местах исполнения обязательств, возникших в результате аварий, повреждений и иных технологических нарушений, в расчете на протяженность сети в год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ед./км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993316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0,36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993316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0,34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993316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0,32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993316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993316" w:rsidRDefault="00993316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0,27</w:t>
            </w:r>
          </w:p>
        </w:tc>
      </w:tr>
      <w:tr w:rsidR="007257B4" w:rsidRPr="00593AFE" w:rsidTr="007257B4">
        <w:trPr>
          <w:trHeight w:val="663"/>
        </w:trPr>
        <w:tc>
          <w:tcPr>
            <w:tcW w:w="266" w:type="pct"/>
            <w:vMerge w:val="restart"/>
            <w:shd w:val="clear" w:color="auto" w:fill="auto"/>
          </w:tcPr>
          <w:p w:rsidR="007257B4" w:rsidRPr="00593AFE" w:rsidRDefault="007257B4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7257B4" w:rsidRPr="00593AFE" w:rsidRDefault="007257B4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1333" w:type="pct"/>
            <w:shd w:val="clear" w:color="auto" w:fill="auto"/>
          </w:tcPr>
          <w:p w:rsidR="007257B4" w:rsidRPr="00593AFE" w:rsidRDefault="007257B4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сеть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7B4" w:rsidRPr="00593AFE" w:rsidRDefault="007257B4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7257B4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7257B4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7257B4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7B4" w:rsidRPr="007257B4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7B4" w:rsidRPr="007257B4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</w:tr>
      <w:tr w:rsidR="00593AFE" w:rsidRPr="00593AFE" w:rsidTr="007257B4">
        <w:trPr>
          <w:trHeight w:val="908"/>
        </w:trPr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подготовки питьевой воды, на единицу объема воды, отпускаемой в сеть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кВтч/ куб. 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93AFE" w:rsidRPr="00593AFE" w:rsidTr="007257B4">
        <w:trPr>
          <w:trHeight w:val="691"/>
        </w:trPr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транспортировки питьевой воды, на единицу объема транспортируемой воды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кВтч/ куб. 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C6084A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0,551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C6084A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0,548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C6084A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C6084A" w:rsidRDefault="00C6084A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0,543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F339DB" w:rsidRDefault="00F339DB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0,540</w:t>
            </w:r>
          </w:p>
        </w:tc>
      </w:tr>
    </w:tbl>
    <w:p w:rsidR="006E3E6E" w:rsidRDefault="006E3E6E" w:rsidP="00397409">
      <w:pPr>
        <w:widowControl w:val="0"/>
        <w:spacing w:after="0" w:line="240" w:lineRule="auto"/>
        <w:ind w:left="-709"/>
        <w:jc w:val="right"/>
        <w:rPr>
          <w:rFonts w:ascii="Times New Roman" w:hAnsi="Times New Roman"/>
          <w:sz w:val="28"/>
          <w:szCs w:val="28"/>
        </w:rPr>
      </w:pPr>
    </w:p>
    <w:p w:rsidR="006E3E6E" w:rsidRDefault="006E3E6E" w:rsidP="006E3E6E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6E3E6E" w:rsidRDefault="006E3E6E" w:rsidP="006E3E6E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6E3E6E" w:rsidRDefault="006E3E6E" w:rsidP="006E3E6E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4868"/>
        <w:gridCol w:w="978"/>
        <w:gridCol w:w="851"/>
        <w:gridCol w:w="850"/>
        <w:gridCol w:w="851"/>
        <w:gridCol w:w="958"/>
      </w:tblGrid>
      <w:tr w:rsidR="006E3E6E" w:rsidRPr="003478ED" w:rsidTr="00DD087A">
        <w:trPr>
          <w:trHeight w:val="403"/>
          <w:tblHeader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227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6E3E6E" w:rsidRPr="003478ED" w:rsidTr="00DD087A">
        <w:trPr>
          <w:trHeight w:val="596"/>
          <w:tblHeader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/ 2023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25 / 2024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3478ED">
              <w:rPr>
                <w:rFonts w:ascii="Times New Roman" w:hAnsi="Times New Roman"/>
                <w:szCs w:val="22"/>
              </w:rPr>
              <w:t xml:space="preserve"> / 202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6E3E6E" w:rsidRPr="003478ED" w:rsidTr="00DD087A">
        <w:trPr>
          <w:trHeight w:val="271"/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6E3E6E" w:rsidRPr="003478ED" w:rsidTr="00DD087A">
        <w:trPr>
          <w:trHeight w:val="2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lastRenderedPageBreak/>
              <w:t>1.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E" w:rsidRPr="003478ED" w:rsidRDefault="006E3E6E" w:rsidP="00DD08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6E3E6E" w:rsidRPr="003478ED" w:rsidTr="00DD087A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4B7702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993316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1D62F4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E3E6E" w:rsidRPr="003478ED" w:rsidTr="00DD087A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993316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E3E6E" w:rsidRPr="003478ED" w:rsidTr="00DD087A">
        <w:trPr>
          <w:trHeight w:val="25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4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22C13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6E3E6E" w:rsidRPr="003478ED" w:rsidTr="00DD087A">
        <w:trPr>
          <w:trHeight w:val="50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4B7702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1D62F4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1D62F4" w:rsidRDefault="006E3E6E" w:rsidP="00DD087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E3E6E" w:rsidRPr="003478ED" w:rsidTr="00DD087A">
        <w:trPr>
          <w:trHeight w:val="27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6E3E6E" w:rsidRPr="003478ED" w:rsidTr="00DD087A">
        <w:trPr>
          <w:trHeight w:val="80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6E3E6E" w:rsidRPr="003478ED" w:rsidTr="00DD087A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E3E6E" w:rsidRPr="003478ED" w:rsidTr="00DD087A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6E3E6E" w:rsidRPr="003478ED" w:rsidTr="00DD087A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E6E" w:rsidRPr="003478ED" w:rsidRDefault="006E3E6E" w:rsidP="00DD087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:rsidR="006E3E6E" w:rsidRDefault="006E3E6E" w:rsidP="006E3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E6E" w:rsidRDefault="006E3E6E" w:rsidP="006E3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6E3E6E" w:rsidRDefault="006E3E6E" w:rsidP="006E3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3E6E" w:rsidRPr="00893EED" w:rsidRDefault="006E3E6E" w:rsidP="006E3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9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6E3E6E" w:rsidRDefault="006E3E6E" w:rsidP="006E3E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3E6E" w:rsidRDefault="006E3E6E" w:rsidP="006E3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6E3E6E" w:rsidRDefault="006E3E6E" w:rsidP="002F41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4E7FC6" w:rsidRPr="00AE395B" w:rsidRDefault="00AE395B" w:rsidP="00397409">
      <w:pPr>
        <w:widowControl w:val="0"/>
        <w:spacing w:after="0" w:line="240" w:lineRule="auto"/>
        <w:ind w:left="-709"/>
        <w:jc w:val="right"/>
        <w:rPr>
          <w:rFonts w:ascii="Times New Roman" w:hAnsi="Times New Roman"/>
          <w:sz w:val="28"/>
          <w:szCs w:val="28"/>
        </w:rPr>
      </w:pPr>
      <w:r w:rsidRPr="00AE395B">
        <w:rPr>
          <w:rFonts w:ascii="Times New Roman" w:hAnsi="Times New Roman"/>
          <w:sz w:val="28"/>
          <w:szCs w:val="28"/>
        </w:rPr>
        <w:t>»</w:t>
      </w:r>
      <w:r w:rsidR="002F4148">
        <w:rPr>
          <w:rFonts w:ascii="Times New Roman" w:hAnsi="Times New Roman"/>
          <w:sz w:val="28"/>
          <w:szCs w:val="28"/>
        </w:rPr>
        <w:t>.</w:t>
      </w:r>
    </w:p>
    <w:p w:rsidR="004E7FC6" w:rsidRDefault="004E7FC6" w:rsidP="00397409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97409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AE395B">
        <w:rPr>
          <w:rFonts w:ascii="Times New Roman" w:hAnsi="Times New Roman"/>
          <w:sz w:val="28"/>
        </w:rPr>
        <w:lastRenderedPageBreak/>
        <w:t>Приложение 2 к постановлению Региональной службы по тарифам</w:t>
      </w:r>
    </w:p>
    <w:p w:rsidR="00AE395B" w:rsidRP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AE395B">
        <w:rPr>
          <w:rFonts w:ascii="Times New Roman" w:hAnsi="Times New Roman"/>
          <w:sz w:val="28"/>
        </w:rPr>
        <w:t>и ценам Камчатского края</w:t>
      </w:r>
    </w:p>
    <w:p w:rsid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AE395B">
        <w:rPr>
          <w:rFonts w:ascii="Times New Roman" w:hAnsi="Times New Roman"/>
          <w:sz w:val="28"/>
        </w:rPr>
        <w:t xml:space="preserve">от </w:t>
      </w:r>
      <w:r w:rsidR="00993316">
        <w:rPr>
          <w:rFonts w:ascii="Times New Roman" w:hAnsi="Times New Roman"/>
          <w:sz w:val="28"/>
        </w:rPr>
        <w:t>26</w:t>
      </w:r>
      <w:r w:rsidRPr="00AE395B">
        <w:rPr>
          <w:rFonts w:ascii="Times New Roman" w:hAnsi="Times New Roman"/>
          <w:sz w:val="28"/>
        </w:rPr>
        <w:t>.1</w:t>
      </w:r>
      <w:r w:rsidR="00993316">
        <w:rPr>
          <w:rFonts w:ascii="Times New Roman" w:hAnsi="Times New Roman"/>
          <w:sz w:val="28"/>
        </w:rPr>
        <w:t>1</w:t>
      </w:r>
      <w:r w:rsidRPr="00AE395B">
        <w:rPr>
          <w:rFonts w:ascii="Times New Roman" w:hAnsi="Times New Roman"/>
          <w:sz w:val="28"/>
        </w:rPr>
        <w:t>.202</w:t>
      </w:r>
      <w:r w:rsidR="00993316">
        <w:rPr>
          <w:rFonts w:ascii="Times New Roman" w:hAnsi="Times New Roman"/>
          <w:sz w:val="28"/>
        </w:rPr>
        <w:t>5</w:t>
      </w:r>
      <w:r w:rsidRPr="00AE395B">
        <w:rPr>
          <w:rFonts w:ascii="Times New Roman" w:hAnsi="Times New Roman"/>
          <w:sz w:val="28"/>
        </w:rPr>
        <w:t xml:space="preserve"> № </w:t>
      </w:r>
      <w:r w:rsidR="00993316">
        <w:rPr>
          <w:rFonts w:ascii="Times New Roman" w:hAnsi="Times New Roman"/>
          <w:sz w:val="28"/>
        </w:rPr>
        <w:t>ххх</w:t>
      </w:r>
      <w:r w:rsidR="00397409">
        <w:rPr>
          <w:rFonts w:ascii="Times New Roman" w:hAnsi="Times New Roman"/>
          <w:sz w:val="28"/>
        </w:rPr>
        <w:t>-Н</w:t>
      </w:r>
    </w:p>
    <w:p w:rsidR="00AE395B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4E7FC6" w:rsidRDefault="00AE395B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E7FC6">
        <w:rPr>
          <w:rFonts w:ascii="Times New Roman" w:hAnsi="Times New Roman"/>
          <w:sz w:val="28"/>
        </w:rPr>
        <w:t>Приложение 2</w:t>
      </w:r>
      <w:r w:rsidR="00B04511">
        <w:rPr>
          <w:rFonts w:ascii="Times New Roman" w:hAnsi="Times New Roman"/>
          <w:sz w:val="28"/>
        </w:rPr>
        <w:t xml:space="preserve"> </w:t>
      </w:r>
      <w:r w:rsidR="004E7FC6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4E7FC6" w:rsidRDefault="004E7FC6" w:rsidP="00A62A2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C1AD4">
        <w:rPr>
          <w:rFonts w:ascii="Times New Roman" w:hAnsi="Times New Roman"/>
          <w:sz w:val="28"/>
        </w:rPr>
        <w:t>08</w:t>
      </w:r>
      <w:r w:rsidR="008D47E8">
        <w:rPr>
          <w:rFonts w:ascii="Times New Roman" w:hAnsi="Times New Roman"/>
          <w:sz w:val="28"/>
        </w:rPr>
        <w:t>.1</w:t>
      </w:r>
      <w:r w:rsidR="00EC1AD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.2023 № </w:t>
      </w:r>
      <w:r w:rsidR="00AE395B">
        <w:rPr>
          <w:rFonts w:ascii="Times New Roman" w:hAnsi="Times New Roman"/>
          <w:sz w:val="28"/>
        </w:rPr>
        <w:t>208-Н</w:t>
      </w:r>
    </w:p>
    <w:p w:rsidR="00556871" w:rsidRDefault="00556871" w:rsidP="00397409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</w:p>
    <w:p w:rsidR="00556871" w:rsidRDefault="00556871" w:rsidP="003974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</w:t>
      </w:r>
      <w:r w:rsidR="000C09DD" w:rsidRPr="000C09DD">
        <w:rPr>
          <w:rFonts w:ascii="Times New Roman" w:hAnsi="Times New Roman"/>
          <w:sz w:val="28"/>
        </w:rPr>
        <w:t>параметры регулирования КГУП «Камчатский водоканал» на долгосрочный период регулирования для установления тарифов на питьевую воду (питьевое водоснабжение) потребителям Елизовского городского поселения, Новоавачинского и Пионерского сельских поселений Елизовского муниципального района</w:t>
      </w:r>
      <w:r w:rsidRPr="00556871">
        <w:rPr>
          <w:rFonts w:ascii="Times New Roman" w:hAnsi="Times New Roman"/>
          <w:sz w:val="28"/>
        </w:rPr>
        <w:t xml:space="preserve"> на 2024 – 2028 годы</w:t>
      </w:r>
    </w:p>
    <w:p w:rsidR="00556871" w:rsidRDefault="00556871" w:rsidP="003974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98"/>
        <w:gridCol w:w="1945"/>
        <w:gridCol w:w="1993"/>
        <w:gridCol w:w="1839"/>
        <w:gridCol w:w="1370"/>
        <w:gridCol w:w="1910"/>
      </w:tblGrid>
      <w:tr w:rsidR="00556871" w:rsidRPr="00397409" w:rsidTr="00EC1AD4">
        <w:tc>
          <w:tcPr>
            <w:tcW w:w="405" w:type="pct"/>
            <w:vMerge w:val="restart"/>
          </w:tcPr>
          <w:p w:rsidR="00556871" w:rsidRPr="00397409" w:rsidRDefault="00556871" w:rsidP="00397409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695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969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556871" w:rsidRPr="00397409" w:rsidTr="00EC1AD4">
        <w:tc>
          <w:tcPr>
            <w:tcW w:w="405" w:type="pct"/>
            <w:vMerge/>
          </w:tcPr>
          <w:p w:rsidR="00556871" w:rsidRPr="00397409" w:rsidRDefault="00556871" w:rsidP="00397409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9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556871" w:rsidRPr="00397409" w:rsidTr="00EC1AD4">
        <w:tc>
          <w:tcPr>
            <w:tcW w:w="405" w:type="pct"/>
          </w:tcPr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87" w:type="pct"/>
          </w:tcPr>
          <w:p w:rsidR="00556871" w:rsidRPr="00397409" w:rsidRDefault="006E3E6E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6E">
              <w:rPr>
                <w:rFonts w:ascii="Times New Roman" w:hAnsi="Times New Roman"/>
                <w:sz w:val="24"/>
                <w:szCs w:val="24"/>
              </w:rPr>
              <w:t>229 597,73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69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0,551</w:t>
            </w:r>
          </w:p>
        </w:tc>
      </w:tr>
      <w:tr w:rsidR="00556871" w:rsidRPr="00397409" w:rsidTr="00EC1AD4">
        <w:tc>
          <w:tcPr>
            <w:tcW w:w="405" w:type="pct"/>
          </w:tcPr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69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0,548</w:t>
            </w:r>
          </w:p>
        </w:tc>
      </w:tr>
      <w:tr w:rsidR="00556871" w:rsidRPr="00397409" w:rsidTr="00EC1AD4">
        <w:tc>
          <w:tcPr>
            <w:tcW w:w="405" w:type="pct"/>
          </w:tcPr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69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0,546</w:t>
            </w:r>
          </w:p>
        </w:tc>
      </w:tr>
      <w:tr w:rsidR="00556871" w:rsidRPr="00397409" w:rsidTr="00EC1AD4">
        <w:tc>
          <w:tcPr>
            <w:tcW w:w="405" w:type="pct"/>
          </w:tcPr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69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0,543</w:t>
            </w:r>
          </w:p>
        </w:tc>
      </w:tr>
      <w:tr w:rsidR="00556871" w:rsidRPr="00397409" w:rsidTr="00EC1AD4">
        <w:tc>
          <w:tcPr>
            <w:tcW w:w="405" w:type="pct"/>
          </w:tcPr>
          <w:p w:rsidR="00556871" w:rsidRPr="00397409" w:rsidRDefault="00556871" w:rsidP="0039740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87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397409" w:rsidRDefault="00556871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69" w:type="pct"/>
          </w:tcPr>
          <w:p w:rsidR="00556871" w:rsidRPr="00397409" w:rsidRDefault="00F339DB" w:rsidP="0039740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0,540</w:t>
            </w:r>
          </w:p>
        </w:tc>
      </w:tr>
    </w:tbl>
    <w:p w:rsidR="006E3E6E" w:rsidRDefault="006E3E6E" w:rsidP="006E3E6E">
      <w:pPr>
        <w:widowControl w:val="0"/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</w:t>
      </w:r>
      <w:r w:rsidRPr="006E3E6E">
        <w:t xml:space="preserve"> </w:t>
      </w:r>
      <w:r w:rsidRPr="006E3E6E">
        <w:rPr>
          <w:rFonts w:ascii="Times New Roman" w:hAnsi="Times New Roman"/>
          <w:sz w:val="24"/>
          <w:szCs w:val="24"/>
        </w:rPr>
        <w:t>Исполнение предписания ФАС России от 18.11.2024 № СП/105041/24</w:t>
      </w:r>
    </w:p>
    <w:p w:rsidR="00556871" w:rsidRDefault="00AE395B" w:rsidP="0039740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2F4148">
        <w:rPr>
          <w:rFonts w:ascii="Times New Roman" w:hAnsi="Times New Roman"/>
          <w:sz w:val="28"/>
        </w:rPr>
        <w:t>.</w:t>
      </w:r>
    </w:p>
    <w:p w:rsidR="00556871" w:rsidRDefault="00556871" w:rsidP="003974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E395B" w:rsidRPr="00AE395B" w:rsidRDefault="00AE395B" w:rsidP="00A62A21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E395B">
        <w:rPr>
          <w:rFonts w:ascii="Times New Roman" w:hAnsi="Times New Roman"/>
          <w:color w:val="auto"/>
          <w:sz w:val="28"/>
          <w:szCs w:val="24"/>
        </w:rPr>
        <w:lastRenderedPageBreak/>
        <w:t>Приложение 3</w:t>
      </w:r>
      <w:r w:rsidR="00397409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AE395B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397409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AE395B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AE395B" w:rsidRDefault="00AE395B" w:rsidP="00A62A21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E395B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993316">
        <w:rPr>
          <w:rFonts w:ascii="Times New Roman" w:hAnsi="Times New Roman"/>
          <w:color w:val="auto"/>
          <w:sz w:val="28"/>
          <w:szCs w:val="24"/>
        </w:rPr>
        <w:t>26.11</w:t>
      </w:r>
      <w:r w:rsidRPr="00AE395B">
        <w:rPr>
          <w:rFonts w:ascii="Times New Roman" w:hAnsi="Times New Roman"/>
          <w:color w:val="auto"/>
          <w:sz w:val="28"/>
          <w:szCs w:val="24"/>
        </w:rPr>
        <w:t>.202</w:t>
      </w:r>
      <w:r w:rsidR="00993316">
        <w:rPr>
          <w:rFonts w:ascii="Times New Roman" w:hAnsi="Times New Roman"/>
          <w:color w:val="auto"/>
          <w:sz w:val="28"/>
          <w:szCs w:val="24"/>
        </w:rPr>
        <w:t>5</w:t>
      </w:r>
      <w:r w:rsidRPr="00AE395B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993316">
        <w:rPr>
          <w:rFonts w:ascii="Times New Roman" w:hAnsi="Times New Roman"/>
          <w:color w:val="auto"/>
          <w:sz w:val="28"/>
          <w:szCs w:val="24"/>
        </w:rPr>
        <w:t>ххх</w:t>
      </w:r>
      <w:r w:rsidR="00397409">
        <w:rPr>
          <w:rFonts w:ascii="Times New Roman" w:hAnsi="Times New Roman"/>
          <w:color w:val="auto"/>
          <w:sz w:val="28"/>
          <w:szCs w:val="24"/>
        </w:rPr>
        <w:t>-Н</w:t>
      </w:r>
    </w:p>
    <w:p w:rsidR="00AE395B" w:rsidRDefault="00AE395B" w:rsidP="00A62A21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AE395B" w:rsidP="00A62A21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Приложение </w:t>
      </w:r>
      <w:r w:rsidR="000C09DD">
        <w:rPr>
          <w:rFonts w:ascii="Times New Roman" w:hAnsi="Times New Roman"/>
          <w:color w:val="auto"/>
          <w:sz w:val="28"/>
          <w:szCs w:val="24"/>
        </w:rPr>
        <w:t>3</w:t>
      </w:r>
      <w:r w:rsidR="00A62A21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A62A21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A62A2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AE395B">
        <w:rPr>
          <w:rFonts w:ascii="Times New Roman" w:hAnsi="Times New Roman"/>
          <w:color w:val="auto"/>
          <w:sz w:val="28"/>
          <w:szCs w:val="28"/>
        </w:rPr>
        <w:t>208-Н</w:t>
      </w:r>
    </w:p>
    <w:p w:rsidR="00593AFE" w:rsidRDefault="00593AFE" w:rsidP="003974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C09DD" w:rsidRDefault="000C09DD" w:rsidP="0039740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C09DD">
        <w:rPr>
          <w:rFonts w:ascii="Times New Roman" w:hAnsi="Times New Roman"/>
          <w:color w:val="auto"/>
          <w:sz w:val="28"/>
          <w:szCs w:val="28"/>
        </w:rPr>
        <w:t>Тарифы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</w:t>
      </w:r>
      <w:r w:rsidR="00EC1AD4"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EC1AD4" w:rsidP="0039740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395B">
        <w:rPr>
          <w:rFonts w:ascii="Times New Roman" w:hAnsi="Times New Roman"/>
          <w:color w:val="auto"/>
          <w:sz w:val="28"/>
          <w:szCs w:val="28"/>
        </w:rPr>
        <w:t>–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Pr="00593AFE" w:rsidRDefault="00593AFE" w:rsidP="0039740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593AFE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(кроме населения и исполнителей коммунальных услуг для населения) (без НДС)</w:t>
      </w:r>
    </w:p>
    <w:p w:rsidR="00593AFE" w:rsidRPr="00593AFE" w:rsidRDefault="00593AFE" w:rsidP="00397409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93AFE" w:rsidTr="00077D1B">
        <w:trPr>
          <w:trHeight w:val="55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93AFE" w:rsidTr="00077D1B">
        <w:trPr>
          <w:trHeight w:val="164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15,78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18,94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25,22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30,26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6E3E6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6E">
              <w:rPr>
                <w:rFonts w:ascii="Times New Roman" w:hAnsi="Times New Roman"/>
                <w:color w:val="auto"/>
                <w:sz w:val="24"/>
                <w:szCs w:val="24"/>
              </w:rPr>
              <w:t>24,74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6E3E6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29,69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EC1AD4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6E3E6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6E">
              <w:rPr>
                <w:rFonts w:ascii="Times New Roman" w:hAnsi="Times New Roman"/>
                <w:color w:val="auto"/>
                <w:sz w:val="24"/>
                <w:szCs w:val="24"/>
              </w:rPr>
              <w:t>24,74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6E3E6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29,69</w:t>
            </w:r>
          </w:p>
        </w:tc>
      </w:tr>
      <w:tr w:rsidR="00EC1AD4" w:rsidRPr="00593AFE" w:rsidTr="00077D1B">
        <w:trPr>
          <w:trHeight w:val="4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29,69</w:t>
            </w:r>
          </w:p>
        </w:tc>
      </w:tr>
      <w:tr w:rsidR="00EC1AD4" w:rsidRPr="00593AFE" w:rsidTr="00077D1B">
        <w:trPr>
          <w:trHeight w:val="435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3316">
              <w:rPr>
                <w:rFonts w:ascii="Times New Roman" w:hAnsi="Times New Roman"/>
                <w:color w:val="auto"/>
                <w:sz w:val="24"/>
                <w:szCs w:val="24"/>
              </w:rPr>
              <w:t>30,87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37,04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30,87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37,04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3316">
              <w:rPr>
                <w:rFonts w:ascii="Times New Roman" w:hAnsi="Times New Roman"/>
                <w:color w:val="auto"/>
                <w:sz w:val="24"/>
                <w:szCs w:val="24"/>
              </w:rPr>
              <w:t>41,05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49,26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41,05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49,26</w:t>
            </w:r>
          </w:p>
        </w:tc>
      </w:tr>
      <w:tr w:rsidR="00593AFE" w:rsidRPr="00593AFE" w:rsidTr="00077D1B">
        <w:trPr>
          <w:trHeight w:val="435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3316">
              <w:rPr>
                <w:rFonts w:ascii="Times New Roman" w:hAnsi="Times New Roman"/>
                <w:color w:val="auto"/>
                <w:sz w:val="24"/>
                <w:szCs w:val="24"/>
              </w:rPr>
              <w:t>44,28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993316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53,14</w:t>
            </w:r>
            <w:bookmarkStart w:id="2" w:name="_GoBack"/>
            <w:bookmarkEnd w:id="2"/>
          </w:p>
        </w:tc>
      </w:tr>
    </w:tbl>
    <w:p w:rsidR="00593AFE" w:rsidRPr="00593AFE" w:rsidRDefault="00593AFE" w:rsidP="00397409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39740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593AFE" w:rsidRPr="00593AFE" w:rsidTr="00077D1B">
        <w:trPr>
          <w:trHeight w:val="357"/>
        </w:trPr>
        <w:tc>
          <w:tcPr>
            <w:tcW w:w="444" w:type="pct"/>
            <w:shd w:val="clear" w:color="auto" w:fill="auto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593AFE" w:rsidP="00077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93AFE" w:rsidTr="00077D1B">
        <w:trPr>
          <w:trHeight w:val="39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15,96</w:t>
            </w:r>
          </w:p>
        </w:tc>
      </w:tr>
      <w:tr w:rsidR="00593AFE" w:rsidRPr="00593AFE" w:rsidTr="00077D1B">
        <w:trPr>
          <w:trHeight w:val="390"/>
        </w:trPr>
        <w:tc>
          <w:tcPr>
            <w:tcW w:w="444" w:type="pct"/>
            <w:vMerge/>
            <w:shd w:val="clear" w:color="auto" w:fill="auto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93AFE" w:rsidRPr="00593AFE" w:rsidRDefault="00593AFE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B14483" w:rsidP="003974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19,15</w:t>
            </w:r>
          </w:p>
        </w:tc>
      </w:tr>
      <w:tr w:rsidR="005D16C9" w:rsidRPr="00593AFE" w:rsidTr="00077D1B">
        <w:trPr>
          <w:trHeight w:val="39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D16C9" w:rsidRPr="00593AFE" w:rsidRDefault="005D16C9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5D16C9" w:rsidRPr="00593AFE" w:rsidRDefault="005D16C9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D16C9" w:rsidRDefault="006E3E6E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6E">
              <w:rPr>
                <w:rFonts w:ascii="Times New Roman" w:hAnsi="Times New Roman"/>
                <w:color w:val="auto"/>
                <w:sz w:val="24"/>
                <w:szCs w:val="24"/>
              </w:rPr>
              <w:t>19,15</w:t>
            </w:r>
          </w:p>
        </w:tc>
      </w:tr>
      <w:tr w:rsidR="005D16C9" w:rsidRPr="00593AFE" w:rsidTr="00077D1B">
        <w:trPr>
          <w:trHeight w:val="390"/>
        </w:trPr>
        <w:tc>
          <w:tcPr>
            <w:tcW w:w="444" w:type="pct"/>
            <w:vMerge/>
            <w:shd w:val="clear" w:color="auto" w:fill="auto"/>
            <w:vAlign w:val="center"/>
          </w:tcPr>
          <w:p w:rsidR="005D16C9" w:rsidRPr="00593AFE" w:rsidRDefault="005D16C9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D16C9" w:rsidRPr="00593AFE" w:rsidRDefault="005D16C9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D16C9" w:rsidRDefault="00731F4F" w:rsidP="005D1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22,50</w:t>
            </w:r>
          </w:p>
        </w:tc>
      </w:tr>
    </w:tbl>
    <w:p w:rsidR="00593AFE" w:rsidRPr="00593AFE" w:rsidRDefault="00AE395B" w:rsidP="00397409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077D1B">
        <w:rPr>
          <w:rFonts w:ascii="Times New Roman" w:hAnsi="Times New Roman"/>
          <w:color w:val="auto"/>
          <w:sz w:val="28"/>
          <w:szCs w:val="24"/>
        </w:rPr>
        <w:t>.</w:t>
      </w:r>
    </w:p>
    <w:sectPr w:rsidR="00593AFE" w:rsidRPr="00593AFE" w:rsidSect="00397409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7A" w:rsidRDefault="00DD087A" w:rsidP="00397409">
      <w:pPr>
        <w:spacing w:after="0" w:line="240" w:lineRule="auto"/>
      </w:pPr>
      <w:r>
        <w:separator/>
      </w:r>
    </w:p>
  </w:endnote>
  <w:endnote w:type="continuationSeparator" w:id="0">
    <w:p w:rsidR="00DD087A" w:rsidRDefault="00DD087A" w:rsidP="0039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7A" w:rsidRDefault="00DD087A" w:rsidP="00397409">
      <w:pPr>
        <w:spacing w:after="0" w:line="240" w:lineRule="auto"/>
      </w:pPr>
      <w:r>
        <w:separator/>
      </w:r>
    </w:p>
  </w:footnote>
  <w:footnote w:type="continuationSeparator" w:id="0">
    <w:p w:rsidR="00DD087A" w:rsidRDefault="00DD087A" w:rsidP="0039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D087A" w:rsidRPr="00397409" w:rsidRDefault="00DD087A" w:rsidP="0039740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97409">
          <w:rPr>
            <w:rFonts w:ascii="Times New Roman" w:hAnsi="Times New Roman"/>
            <w:sz w:val="24"/>
            <w:szCs w:val="24"/>
          </w:rPr>
          <w:fldChar w:fldCharType="begin"/>
        </w:r>
        <w:r w:rsidRPr="003974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7409">
          <w:rPr>
            <w:rFonts w:ascii="Times New Roman" w:hAnsi="Times New Roman"/>
            <w:sz w:val="24"/>
            <w:szCs w:val="24"/>
          </w:rPr>
          <w:fldChar w:fldCharType="separate"/>
        </w:r>
        <w:r w:rsidR="00993316">
          <w:rPr>
            <w:rFonts w:ascii="Times New Roman" w:hAnsi="Times New Roman"/>
            <w:noProof/>
            <w:sz w:val="24"/>
            <w:szCs w:val="24"/>
          </w:rPr>
          <w:t>10</w:t>
        </w:r>
        <w:r w:rsidRPr="003974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1F5BA5"/>
    <w:multiLevelType w:val="hybridMultilevel"/>
    <w:tmpl w:val="571638F2"/>
    <w:lvl w:ilvl="0" w:tplc="91108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226DB"/>
    <w:rsid w:val="000315A8"/>
    <w:rsid w:val="00077D1B"/>
    <w:rsid w:val="00085D1C"/>
    <w:rsid w:val="000B28D0"/>
    <w:rsid w:val="000C09DD"/>
    <w:rsid w:val="000D7D23"/>
    <w:rsid w:val="001025B5"/>
    <w:rsid w:val="00112648"/>
    <w:rsid w:val="00154611"/>
    <w:rsid w:val="001F1F62"/>
    <w:rsid w:val="00251EAC"/>
    <w:rsid w:val="00271C64"/>
    <w:rsid w:val="002A40B9"/>
    <w:rsid w:val="002B589C"/>
    <w:rsid w:val="002F4148"/>
    <w:rsid w:val="00397409"/>
    <w:rsid w:val="003F3D8F"/>
    <w:rsid w:val="003F5369"/>
    <w:rsid w:val="00402B9D"/>
    <w:rsid w:val="004721B2"/>
    <w:rsid w:val="004722E2"/>
    <w:rsid w:val="004E7FC6"/>
    <w:rsid w:val="004F252C"/>
    <w:rsid w:val="005042C6"/>
    <w:rsid w:val="00550F50"/>
    <w:rsid w:val="00556871"/>
    <w:rsid w:val="0055760B"/>
    <w:rsid w:val="00593AFE"/>
    <w:rsid w:val="005A0779"/>
    <w:rsid w:val="005D16C9"/>
    <w:rsid w:val="0064208C"/>
    <w:rsid w:val="006645CC"/>
    <w:rsid w:val="00666483"/>
    <w:rsid w:val="006E2C88"/>
    <w:rsid w:val="006E3E6E"/>
    <w:rsid w:val="007257B4"/>
    <w:rsid w:val="00731F4F"/>
    <w:rsid w:val="007462F3"/>
    <w:rsid w:val="00753851"/>
    <w:rsid w:val="007C08BD"/>
    <w:rsid w:val="008057D8"/>
    <w:rsid w:val="00830153"/>
    <w:rsid w:val="00885CDB"/>
    <w:rsid w:val="008D47E8"/>
    <w:rsid w:val="008E1FFD"/>
    <w:rsid w:val="00926027"/>
    <w:rsid w:val="00956273"/>
    <w:rsid w:val="00971DDE"/>
    <w:rsid w:val="00971E0B"/>
    <w:rsid w:val="009777C6"/>
    <w:rsid w:val="00993316"/>
    <w:rsid w:val="00996AD4"/>
    <w:rsid w:val="009A525D"/>
    <w:rsid w:val="00A02AD2"/>
    <w:rsid w:val="00A2565A"/>
    <w:rsid w:val="00A34445"/>
    <w:rsid w:val="00A362A0"/>
    <w:rsid w:val="00A569D2"/>
    <w:rsid w:val="00A62A21"/>
    <w:rsid w:val="00A86975"/>
    <w:rsid w:val="00AB4D6F"/>
    <w:rsid w:val="00AE395B"/>
    <w:rsid w:val="00B028E1"/>
    <w:rsid w:val="00B04511"/>
    <w:rsid w:val="00B14483"/>
    <w:rsid w:val="00B378EA"/>
    <w:rsid w:val="00B502EA"/>
    <w:rsid w:val="00B71656"/>
    <w:rsid w:val="00BD5D57"/>
    <w:rsid w:val="00C6084A"/>
    <w:rsid w:val="00D178B5"/>
    <w:rsid w:val="00D30771"/>
    <w:rsid w:val="00D32707"/>
    <w:rsid w:val="00D64409"/>
    <w:rsid w:val="00DB5193"/>
    <w:rsid w:val="00DD087A"/>
    <w:rsid w:val="00E90EEE"/>
    <w:rsid w:val="00EC1AD4"/>
    <w:rsid w:val="00EC6B99"/>
    <w:rsid w:val="00EE696A"/>
    <w:rsid w:val="00F20852"/>
    <w:rsid w:val="00F32D61"/>
    <w:rsid w:val="00F3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36F8"/>
  <w15:docId w15:val="{57D0F4AF-44DF-44FC-AEE4-C33BE7C2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Normal (Web)"/>
    <w:basedOn w:val="a"/>
    <w:uiPriority w:val="99"/>
    <w:semiHidden/>
    <w:unhideWhenUsed/>
    <w:rsid w:val="006E3E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mgov.ru/sltarif/current_activities/proizvodstvennye-programmy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212F-4286-4568-8933-9BEA2539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22</cp:revision>
  <dcterms:created xsi:type="dcterms:W3CDTF">2023-11-28T12:19:00Z</dcterms:created>
  <dcterms:modified xsi:type="dcterms:W3CDTF">2025-11-16T04:04:00Z</dcterms:modified>
</cp:coreProperties>
</file>