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64 0 -64 96639 97009 96639 97009 0 -64 0" stroked="false">
                <v:path textboxrect="0,0,0,0"/>
                <w10:wrap type="tight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/>
    </w:p>
    <w:p>
      <w:pPr>
        <w:pStyle w:val="913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/>
    </w:p>
    <w:p>
      <w:pPr>
        <w:pStyle w:val="913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/>
    </w:p>
    <w:p>
      <w:pPr>
        <w:pStyle w:val="913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/>
    </w:p>
    <w:p>
      <w:pPr>
        <w:pStyle w:val="913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/>
    </w:p>
    <w:p>
      <w:pPr>
        <w:pStyle w:val="913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/>
    </w:p>
    <w:p>
      <w:pPr>
        <w:pStyle w:val="913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/>
    </w:p>
    <w:p>
      <w:pPr>
        <w:pStyle w:val="913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/>
    </w:p>
    <w:p>
      <w:pPr>
        <w:pStyle w:val="913"/>
        <w:ind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913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/>
          </w:p>
        </w:tc>
      </w:tr>
      <w:tr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913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pStyle w:val="913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pStyle w:val="913"/>
        <w:numPr>
          <w:ilvl w:val="0"/>
          <w:numId w:val="0"/>
        </w:numPr>
        <w:jc w:val="center"/>
        <w:spacing w:before="108" w:after="108" w:line="240" w:lineRule="auto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 постановление Правительства Камчатского края от 03.04.20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09 № 158-П «Об имущественной поддержке субъектов малого и 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</w:t>
        <w:br/>
        <w:t xml:space="preserve">в Камчатском крае»</w:t>
      </w:r>
      <w:r/>
    </w:p>
    <w:p>
      <w:pPr>
        <w:ind w:firstLine="709"/>
        <w:jc w:val="both"/>
        <w:spacing w:before="0" w:after="0" w:line="240" w:lineRule="auto"/>
      </w:pPr>
      <w:r/>
      <w:r/>
    </w:p>
    <w:p>
      <w:pPr>
        <w:pStyle w:val="913"/>
        <w:ind w:firstLine="709"/>
        <w:jc w:val="both"/>
        <w:spacing w:before="0" w:after="0" w:line="240" w:lineRule="auto"/>
      </w:pPr>
      <w:r/>
      <w:r/>
    </w:p>
    <w:p>
      <w:pPr>
        <w:pStyle w:val="913"/>
        <w:ind w:firstLine="720"/>
        <w:jc w:val="both"/>
        <w:spacing w:before="0" w:after="0" w:line="276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</w:t>
      </w:r>
      <w:r>
        <w:rPr>
          <w:rFonts w:ascii="Times New Roman" w:hAnsi="Times New Roman" w:cs="Times New Roman"/>
          <w:sz w:val="28"/>
          <w:szCs w:val="28"/>
        </w:rPr>
        <w:t xml:space="preserve"> протест прокуратуры Камчатского края от 24.09.2025                              № 7-10-2025,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13"/>
        <w:ind w:firstLine="709"/>
        <w:jc w:val="both"/>
        <w:spacing w:before="0" w:after="0" w:line="276" w:lineRule="auto"/>
      </w:pPr>
      <w:r/>
      <w:r/>
    </w:p>
    <w:p>
      <w:pPr>
        <w:pStyle w:val="913"/>
        <w:ind w:firstLine="709"/>
        <w:jc w:val="both"/>
        <w:spacing w:before="0" w:after="0" w:line="276" w:lineRule="auto"/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/>
    </w:p>
    <w:p>
      <w:pPr>
        <w:pStyle w:val="913"/>
        <w:ind w:firstLine="709"/>
        <w:jc w:val="both"/>
        <w:spacing w:before="0" w:after="0" w:line="276" w:lineRule="auto"/>
      </w:pPr>
      <w:r/>
      <w:r/>
    </w:p>
    <w:p>
      <w:pPr>
        <w:pStyle w:val="913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Камчатского края </w:t>
        <w:br/>
        <w:t xml:space="preserve">от 03.04.2009 № 158-П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имущественной поддержке субъектов малого и среднего предпринимательства, </w:t>
      </w:r>
      <w:r>
        <w:rPr>
          <w:rFonts w:ascii="Times New Roman" w:hAnsi="Times New Roman" w:cs="Times New Roman"/>
          <w:sz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Камчатском крае»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согласно приложению к настоящему постановлению.</w:t>
      </w:r>
      <w:r/>
    </w:p>
    <w:p>
      <w:pPr>
        <w:pStyle w:val="913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outlineLvl w:val="0"/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</w:t>
      </w:r>
      <w:r>
        <w:t xml:space="preserve">.</w:t>
      </w:r>
      <w:r/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W w:w="9673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968"/>
        <w:gridCol w:w="2127"/>
      </w:tblGrid>
      <w:tr>
        <w:trPr>
          <w:trHeight w:val="2220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Временно исполняющий обязанности Председателя</w:t>
            </w:r>
            <w:r/>
          </w:p>
          <w:p>
            <w:pPr>
              <w:ind w:left="30" w:right="27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/>
          </w:p>
          <w:p>
            <w:pPr>
              <w:ind w:left="30" w:right="27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/>
          </w:p>
        </w:tc>
        <w:tc>
          <w:tcPr>
            <w:shd w:val="clear" w:color="auto" w:fill="auto"/>
            <w:tcW w:w="3968" w:type="dxa"/>
            <w:textDirection w:val="lrTb"/>
            <w:noWrap w:val="false"/>
          </w:tcPr>
          <w:p>
            <w:pPr>
              <w:ind w:right="-116"/>
              <w:spacing w:after="0" w:line="240" w:lineRule="auto"/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shd w:val="clear" w:color="auto" w:fill="ff8000"/>
              </w:rPr>
            </w:r>
            <w:r>
              <w:rPr>
                <w:shd w:val="clear" w:color="auto" w:fill="ff8000"/>
              </w:rPr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/>
          </w:p>
          <w:p>
            <w:pPr>
              <w:jc w:val="right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/>
          </w:p>
          <w:p>
            <w:pPr>
              <w:jc w:val="right"/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</w:tbl>
    <w:p>
      <w:pPr>
        <w:pStyle w:val="913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2"/>
        <w:gridCol w:w="480"/>
        <w:gridCol w:w="1871"/>
        <w:gridCol w:w="485"/>
        <w:gridCol w:w="169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bookmarkStart w:id="3" w:name="_GoBack"/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3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4" w:type="dxa"/>
            <w:textDirection w:val="lrTb"/>
            <w:noWrap w:val="false"/>
          </w:tcPr>
          <w:p>
            <w:pPr>
              <w:pStyle w:val="913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3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EGNUMSTAMP]</w:t>
            </w:r>
            <w:bookmarkEnd w:id="3"/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/>
          </w:p>
        </w:tc>
      </w:tr>
    </w:tbl>
    <w:p>
      <w:pPr>
        <w:pStyle w:val="913"/>
        <w:jc w:val="both"/>
        <w:spacing w:before="0" w:after="0" w:line="240" w:lineRule="auto"/>
        <w:rPr>
          <w:highlight w:val="none"/>
          <w:shd w:val="clear" w:color="auto" w:fill="ff8000"/>
        </w:rPr>
      </w:pPr>
      <w:r>
        <w:rPr>
          <w:rFonts w:ascii="Times New Roman" w:hAnsi="Times New Roman"/>
          <w:sz w:val="24"/>
          <w:shd w:val="clear" w:color="auto" w:fill="ff8000"/>
        </w:rPr>
      </w:r>
      <w:r>
        <w:rPr>
          <w:highlight w:val="none"/>
          <w:shd w:val="clear" w:color="auto" w:fill="ff8000"/>
        </w:rPr>
      </w:r>
      <w:r/>
    </w:p>
    <w:p>
      <w:pPr>
        <w:pStyle w:val="974"/>
        <w:ind w:left="0"/>
        <w:jc w:val="center"/>
        <w:spacing w:line="276" w:lineRule="auto"/>
      </w:pPr>
      <w:r/>
      <w:r/>
    </w:p>
    <w:p>
      <w:pPr>
        <w:pStyle w:val="974"/>
        <w:ind w:left="0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 в постановление Правительства Камчатского края от от 03.04.2009 № 158-П </w:t>
      </w:r>
      <w:r>
        <w:rPr>
          <w:rFonts w:ascii="Times New Roman" w:hAnsi="Times New Roman"/>
          <w:bCs/>
          <w:sz w:val="28"/>
          <w:szCs w:val="28"/>
        </w:rPr>
        <w:t xml:space="preserve">«Об имущественной поддержке субъектов малого и среднего предпринимательства, </w:t>
      </w:r>
      <w:r>
        <w:rPr>
          <w:rFonts w:ascii="Times New Roman" w:hAnsi="Times New Roman"/>
          <w:sz w:val="28"/>
          <w:szCs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</w:pPr>
      <w:r/>
      <w:r/>
    </w:p>
    <w:p>
      <w:pPr>
        <w:pStyle w:val="913"/>
        <w:ind w:firstLine="680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1: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1) в части 8 слова «Министерством инвестиций, промышленности и предпринимательства Камчатского края» заменить словами «Министерством экономического развития Камчатского края»;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2) в части 11: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а) в абзаце первом слова «Законом Камчатского края от 01.07.2014 № 478 </w:t>
        <w:br/>
        <w:t xml:space="preserve">«О порядке обнародования законов Камчатского</w:t>
      </w:r>
      <w:r>
        <w:rPr>
          <w:rFonts w:ascii="Times New Roman" w:hAnsi="Times New Roman"/>
          <w:sz w:val="28"/>
          <w:szCs w:val="28"/>
        </w:rPr>
        <w:t xml:space="preserve"> края и и вступления в силу законов и иных нормативных правовых актов Камчатского края» заменить словами «Законом Камчатского края от 27.05.2022 № 86 «О порядке обнародования и вступления в силу законов и иных нормативных правовых актов Камчатского края»; 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б) в абзаце втором слова «государственной власти» исключить;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3) приложение к</w:t>
      </w:r>
      <w:r>
        <w:rPr>
          <w:rFonts w:ascii="Times New Roman" w:hAnsi="Times New Roman"/>
          <w:sz w:val="28"/>
          <w:szCs w:val="28"/>
        </w:rPr>
        <w:t xml:space="preserve"> Порядку формирования, ведения обязательного опубликования перечня государственного имущества Камчатского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</w:t>
      </w:r>
      <w:r>
        <w:rPr>
          <w:rFonts w:ascii="Times New Roman" w:hAnsi="Times New Roman"/>
          <w:sz w:val="28"/>
          <w:szCs w:val="28"/>
        </w:rPr>
        <w:t xml:space="preserve">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изложить в следующей редакции:</w:t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539" w:left="1418" w:header="0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913"/>
        <w:jc w:val="center"/>
        <w:spacing w:before="0" w:after="0" w:line="240" w:lineRule="auto"/>
        <w:tabs>
          <w:tab w:val="clear" w:pos="708" w:leader="none"/>
          <w:tab w:val="left" w:pos="6637" w:leader="none"/>
          <w:tab w:val="center" w:pos="771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3"/>
        <w:ind w:firstLine="540"/>
        <w:jc w:val="center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Камчатского края, предназначенного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пр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8000"/>
        </w:rPr>
        <w:t xml:space="preserve">едоставления во владение и (или)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пользо</w:t>
      </w:r>
      <w:r>
        <w:rPr>
          <w:rFonts w:ascii="Times New Roman" w:hAnsi="Times New Roman" w:cs="Times New Roman"/>
          <w:sz w:val="28"/>
          <w:szCs w:val="28"/>
        </w:rPr>
        <w:t xml:space="preserve">вание субъектам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</w:r>
      <w:r/>
    </w:p>
    <w:p>
      <w:pPr>
        <w:pStyle w:val="913"/>
        <w:ind w:firstLine="540"/>
        <w:jc w:val="center"/>
        <w:spacing w:before="0" w:after="0" w:line="240" w:lineRule="auto"/>
      </w:pPr>
      <w:r/>
      <w:r/>
    </w:p>
    <w:tbl>
      <w:tblPr>
        <w:tblW w:w="15631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210"/>
        <w:gridCol w:w="1701"/>
        <w:gridCol w:w="2087"/>
        <w:gridCol w:w="3781"/>
        <w:gridCol w:w="2626"/>
        <w:gridCol w:w="2659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(местоположение) объекта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Вид объекта недвижимости; тип 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объекта учёта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Сведения о недвижимом имуществе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Основная характеристика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(площадь- для земельных участков, зданий, помещений; протяженность, объем, площадь, глубина залегания –для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значение/Проектируемое значение (для объектов незавершенного строительства)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(для площади-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для протяженности-м; для глубины залегания-м; для объема-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7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1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продолжение страницы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5600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5"/>
        <w:gridCol w:w="1800"/>
        <w:gridCol w:w="2411"/>
        <w:gridCol w:w="1700"/>
        <w:gridCol w:w="2552"/>
        <w:gridCol w:w="1984"/>
        <w:gridCol w:w="1559"/>
        <w:gridCol w:w="2979"/>
      </w:tblGrid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текущего объекта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целого объекта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pStyle w:val="913"/>
              <w:ind w:left="0" w:right="209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0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(кадастровый, условный)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(кадастровый, условный)</w:t>
            </w:r>
            <w:r/>
          </w:p>
          <w:p>
            <w:pPr>
              <w:pStyle w:val="913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</w:t>
            </w:r>
            <w:r/>
          </w:p>
          <w:p>
            <w:pPr>
              <w:pStyle w:val="913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jc w:val="left"/>
        <w:spacing w:before="0" w:after="0" w:line="240" w:lineRule="auto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продолжение страницы</w:t>
      </w:r>
      <w:r>
        <w:rPr>
          <w:rFonts w:ascii="Times New Roman" w:hAnsi="Times New Roman" w:cs="Times New Roman"/>
        </w:rPr>
      </w:r>
      <w:r/>
    </w:p>
    <w:tbl>
      <w:tblPr>
        <w:tblW w:w="15596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5"/>
        <w:gridCol w:w="1842"/>
        <w:gridCol w:w="2409"/>
        <w:gridCol w:w="4819"/>
      </w:tblGrid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5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5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знак (при наличии)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(принадлежности) имущества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5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jc w:val="left"/>
        <w:spacing w:before="0" w:after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продолжение страницы</w:t>
      </w:r>
      <w:r/>
    </w:p>
    <w:tbl>
      <w:tblPr>
        <w:tblW w:w="15596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1560"/>
        <w:gridCol w:w="2272"/>
        <w:gridCol w:w="3118"/>
        <w:gridCol w:w="2552"/>
        <w:gridCol w:w="1558"/>
        <w:gridCol w:w="2548"/>
      </w:tblGrid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правообладателях и о правах третьих лиц на имущество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4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договоров аренды и безвозмездного пользования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правообладателя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12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правообладателя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13</w:t>
            </w:r>
            <w:r/>
          </w:p>
          <w:p>
            <w:pPr>
              <w:pStyle w:val="913"/>
              <w:jc w:val="center"/>
              <w:spacing w:before="0" w:after="0" w:line="240" w:lineRule="auto"/>
            </w:pPr>
            <w:r/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ограниченного вещного права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14</w:t>
            </w:r>
            <w:r/>
          </w:p>
          <w:p>
            <w:pPr>
              <w:pStyle w:val="913"/>
              <w:jc w:val="center"/>
              <w:spacing w:before="0" w:after="0" w:line="240" w:lineRule="auto"/>
            </w:pPr>
            <w:r/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8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16</w:t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3"/>
              <w:ind w:firstLine="34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находится в пользовании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срока действия договора (при наличии)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8" w:type="dxa"/>
            <w:vMerge w:val="continue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8" w:type="dxa"/>
            <w:textDirection w:val="lrTb"/>
            <w:noWrap w:val="false"/>
          </w:tcPr>
          <w:p>
            <w:pPr>
              <w:pStyle w:val="913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13"/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w="16838" w:h="11906" w:orient="landscape"/>
          <w:pgMar w:top="1418" w:right="1134" w:bottom="851" w:left="1134" w:header="0" w:footer="0" w:gutter="0"/>
          <w:cols w:num="1" w:sep="0" w:space="1701" w:equalWidth="1"/>
          <w:docGrid w:linePitch="360"/>
          <w:titlePg/>
        </w:sectPr>
      </w:pPr>
      <w:r>
        <w:br w:type="page" w:clear="all"/>
      </w:r>
      <w:r/>
    </w:p>
    <w:p>
      <w:pPr>
        <w:pStyle w:val="978"/>
        <w:contextualSpacing/>
        <w:ind w:firstLine="540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адрес (местоположение) объекта в соответствии с Федеральной информационной адресной cистемой ФНС России </w:t>
      </w:r>
      <w:hyperlink r:id="rId19" w:tooltip="https://fias.nalog.ru/" w:history="1">
        <w:r>
          <w:rPr>
            <w:rStyle w:val="947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  <w:shd w:val="clear" w:color="auto" w:fill="ff8000"/>
          </w:rPr>
          <w:t xml:space="preserve">https://fias.nalog.ru/</w:t>
        </w:r>
      </w:hyperlink>
      <w:r>
        <w:rPr>
          <w:rFonts w:ascii="Times New Roman" w:hAnsi="Times New Roman" w:cs="Times New Roman"/>
          <w:sz w:val="28"/>
          <w:szCs w:val="28"/>
          <w:highlight w:val="white"/>
          <w:u w:val="none"/>
          <w:shd w:val="clear" w:color="auto" w:fill="ff8000"/>
        </w:rPr>
        <w:t xml:space="preserve"> (д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я недвижимого имущества адрес в соответствии с записью в Едином государственном реестре недвижимости, для 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</w:t>
      </w:r>
      <w:r>
        <w:rPr>
          <w:rFonts w:ascii="Times New Roman" w:hAnsi="Times New Roman" w:cs="Times New Roman"/>
          <w:sz w:val="28"/>
          <w:szCs w:val="28"/>
        </w:rPr>
        <w:t xml:space="preserve">есный ориентир, в том числе адрес места его постоянного размещения, а при невозможности его указания – полный адрес места нахождения органа государственной власти, осуществляющего полномочия собственника такого объекта).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индивидуальное наимен</w:t>
      </w:r>
      <w:r>
        <w:rPr>
          <w:rFonts w:ascii="Times New Roman" w:hAnsi="Times New Roman" w:cs="Times New Roman"/>
          <w:sz w:val="28"/>
          <w:szCs w:val="28"/>
        </w:rPr>
        <w:t xml:space="preserve">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имущества. Если имущество является помещением, указывается</w:t>
      </w:r>
      <w:r>
        <w:rPr>
          <w:rFonts w:ascii="Times New Roman" w:hAnsi="Times New Roman" w:cs="Times New Roman"/>
          <w:sz w:val="28"/>
          <w:szCs w:val="28"/>
        </w:rPr>
        <w:t xml:space="preserve">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имущества или технической документации.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кадастровый номер объекта недвижимости или его части, включаемой в перечень, при его отсутствии – условный номер или устаревший номер (при наличии).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кадастровый номер целого объекта недвижимости, частью которого является текущий объект (заполняется в случае отсутствия у части объекта недвижимости кадастрового номера).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</w:t>
      </w:r>
      <w:r>
        <w:rPr>
          <w:rFonts w:ascii="Times New Roman" w:hAnsi="Times New Roman" w:cs="Times New Roman"/>
          <w:sz w:val="28"/>
          <w:szCs w:val="28"/>
        </w:rPr>
        <w:t xml:space="preserve">нта; требует капитального ремонта (реконструкции, модернизации, иных видов работ для приведения в нормативное техническое состояние). В случае если имущество является объектом незавершенного строительства, указывается «объект незавершенного строительства».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8,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объекта недвижимости, включенного в перечень, утвержденный в соответствии с частью 4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татьи 18 Федерального закона № 209-ФЗ «О развитии малого и среднего предпринимательства в Российской Федерации», указывается категория земельного участка (в соответствии со статьей 7 Земельного кодекса Российской Федерации) и вид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(в соответствии с приказом Росреестра от 10.11.2020 № П/0412 «Об утверждении классификатора видов разрешенного использования земельных участков»), на котором расположен такой объект. Для движимого имущества данные строки не заполняются.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объект передан в пользование субъекту малого и среднего предпринимательства, физическому лицу, пр</w:t>
      </w:r>
      <w:r>
        <w:rPr>
          <w:rFonts w:ascii="Times New Roman" w:hAnsi="Times New Roman" w:cs="Times New Roman"/>
          <w:sz w:val="28"/>
          <w:szCs w:val="28"/>
        </w:rPr>
        <w:t xml:space="preserve">именяющему специальный налоговый режим «Налог на профессиональный доход», или организации, образующей инфраструктуру поддержки малого и среднего предпринимательства, то указывается «Да». Если объект свободен и может быть предоставлен, то указывается «Нет».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ИНН указывается для государственного унитарного предприятия, краевого государственного учреждения. 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имущества казны Камчатского края указывается «Камчатский край»; для и</w:t>
      </w:r>
      <w:r>
        <w:rPr>
          <w:rFonts w:ascii="Times New Roman" w:hAnsi="Times New Roman" w:cs="Times New Roman"/>
          <w:sz w:val="28"/>
          <w:szCs w:val="28"/>
        </w:rPr>
        <w:t xml:space="preserve">мущества, закрепленного на праве хозяйственного ведения или праве оперативного управления, указывается наименование государственного унитарного предприятия, краевого государственного учреждения, за которым закреплено это имущество.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имущества казны Камчатского края указывается «Нет»; для имущества, закрепленного на праве хозяйственного ведения или праве оперативного управления, указывается «Право хозяйственного ведения» или «Право оперативного управления».</w:t>
      </w:r>
      <w:r/>
    </w:p>
    <w:p>
      <w:pPr>
        <w:pStyle w:val="978"/>
        <w:contextualSpacing/>
        <w:ind w:firstLine="540"/>
        <w:jc w:val="both"/>
        <w:spacing w:before="22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15,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Указываются номер телефона и адрес электронной почты ответствен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структурного подразделения или сотрудника правообладателя </w:t>
      </w:r>
      <w:r>
        <w:rPr>
          <w:rFonts w:ascii="Times New Roman" w:hAnsi="Times New Roman" w:cs="Times New Roman"/>
          <w:sz w:val="28"/>
          <w:szCs w:val="28"/>
        </w:rPr>
        <w:t xml:space="preserve">для взаимодействия с субъектами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 xml:space="preserve">ельства и организациями, образующими инфраструктуру поддержки субъектов малого и среднего предпринимательства, физическими лицами, применяющими специальный налоговый режим «Налог на профессиональный доход», по вопросам заключения договора аренды имущества.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974"/>
        <w:ind w:left="0" w:firstLine="709"/>
        <w:jc w:val="both"/>
        <w:spacing w:line="240" w:lineRule="auto"/>
        <w:rPr>
          <w:highlight w:val="white"/>
          <w:shd w:val="clear" w:color="auto" w:fill="ff8000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8000"/>
        </w:rPr>
        <w:t xml:space="preserve">2. В приложении 2:</w:t>
      </w:r>
      <w:r>
        <w:rPr>
          <w:highlight w:val="white"/>
          <w:shd w:val="clear" w:color="auto" w:fill="ff8000"/>
        </w:rPr>
      </w:r>
      <w:r/>
    </w:p>
    <w:p>
      <w:pPr>
        <w:pStyle w:val="974"/>
        <w:ind w:left="0" w:firstLine="709"/>
        <w:jc w:val="both"/>
        <w:spacing w:line="240" w:lineRule="auto"/>
        <w:rPr>
          <w:highlight w:val="white"/>
          <w:shd w:val="clear" w:color="auto" w:fill="ff8000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8000"/>
        </w:rPr>
        <w:t xml:space="preserve">1) часть 10 изложить в следующей редакции:</w:t>
      </w:r>
      <w:r>
        <w:rPr>
          <w:highlight w:val="white"/>
          <w:shd w:val="clear" w:color="auto" w:fill="ff8000"/>
        </w:rPr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highlight w:val="white"/>
          <w:shd w:val="clear" w:color="auto" w:fill="ff8000"/>
        </w:rPr>
      </w:r>
      <w:r>
        <w:rPr>
          <w:rFonts w:ascii="Times New Roman" w:hAnsi="Times New Roman"/>
          <w:sz w:val="28"/>
          <w:szCs w:val="28"/>
        </w:rPr>
        <w:t xml:space="preserve">«10. Торги на право заключения договора аренды государственного имущества Камчатского края, включенного в Перечень, проводятся в соответствии с Порядком проведения конкурсов или аукционов на право </w:t>
      </w:r>
      <w:r>
        <w:rPr>
          <w:rFonts w:ascii="Times New Roman" w:hAnsi="Times New Roman"/>
          <w:sz w:val="28"/>
          <w:szCs w:val="28"/>
        </w:rPr>
        <w:t xml:space="preserve">заключения д</w:t>
      </w:r>
      <w:r>
        <w:rPr>
          <w:rFonts w:ascii="Times New Roman" w:hAnsi="Times New Roman"/>
          <w:sz w:val="28"/>
          <w:szCs w:val="28"/>
        </w:rPr>
        <w:t xml:space="preserve">оговоров аренды, договоров безвозмездного пользования, договоров доверительного управления имуществом, иных договоров, </w:t>
      </w:r>
      <w:r>
        <w:rPr>
          <w:rFonts w:ascii="Times New Roman" w:hAnsi="Times New Roman"/>
          <w:sz w:val="28"/>
          <w:szCs w:val="28"/>
          <w:highlight w:val="white"/>
          <w:shd w:val="clear" w:color="auto" w:fill="ff8000"/>
        </w:rPr>
        <w:t xml:space="preserve">предусматривающих переход прав в отношении госу</w:t>
      </w:r>
      <w:r>
        <w:rPr>
          <w:rFonts w:ascii="Times New Roman" w:hAnsi="Times New Roman"/>
          <w:sz w:val="28"/>
          <w:szCs w:val="28"/>
          <w:highlight w:val="white"/>
        </w:rPr>
        <w:t xml:space="preserve">дарственного или муниципального имущества, утвержденным </w:t>
      </w:r>
      <w:r>
        <w:rPr>
          <w:rFonts w:ascii="Times New Roman" w:hAnsi="Times New Roman"/>
          <w:sz w:val="28"/>
          <w:szCs w:val="28"/>
        </w:rPr>
        <w:t xml:space="preserve">Приказом Федеральной антимонопольн</w:t>
      </w:r>
      <w:r>
        <w:rPr>
          <w:rFonts w:ascii="Times New Roman" w:hAnsi="Times New Roman"/>
          <w:sz w:val="28"/>
          <w:szCs w:val="28"/>
        </w:rPr>
        <w:t xml:space="preserve">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</w:t>
      </w:r>
      <w:r>
        <w:rPr>
          <w:rFonts w:ascii="Times New Roman" w:hAnsi="Times New Roman"/>
          <w:sz w:val="28"/>
          <w:szCs w:val="28"/>
        </w:rPr>
        <w:t xml:space="preserve">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Порядок проведения конкурсов или аукционов). К участ</w:t>
      </w:r>
      <w:r>
        <w:rPr>
          <w:rFonts w:ascii="Times New Roman" w:hAnsi="Times New Roman"/>
          <w:sz w:val="28"/>
          <w:szCs w:val="28"/>
        </w:rPr>
        <w:t xml:space="preserve">ию в торгах допускаются исключительно субъекты малого и среднего предпринимательства, организации, образующие инфраструктуру поддержки малого и среднего предпринимательства, указание о чем подлежит обязательному включению в условия конкурса или аукциона.»;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2) в части 12 слова «государственной власти» исключить;</w:t>
      </w:r>
      <w:r/>
    </w:p>
    <w:p>
      <w:pPr>
        <w:pStyle w:val="974"/>
        <w:ind w:lef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3) в части 20 слова «предусмотренных пунктами 101 и 151 Правил» заменить словами «предусмотренных пунктами 67 и 121 Порядка»;</w:t>
      </w:r>
      <w:r/>
    </w:p>
    <w:p>
      <w:pPr>
        <w:pStyle w:val="974"/>
        <w:ind w:left="0" w:firstLine="709"/>
        <w:jc w:val="both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части 22 слова «в соответствии с пунктами 101 и 151 Правил» заменить словами «в соответствии с пунктами 67 и 121 Порядка».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13"/>
        <w:jc w:val="both"/>
        <w:spacing w:before="0"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  <w:r/>
    </w:p>
    <w:p>
      <w:pPr>
        <w:pStyle w:val="913"/>
        <w:spacing w:before="0" w:after="160"/>
      </w:pPr>
      <w:r/>
      <w:r/>
    </w:p>
    <w:sectPr>
      <w:headerReference w:type="default" r:id="rId15"/>
      <w:headerReference w:type="even" r:id="rId16"/>
      <w:headerReference w:type="first" r:id="rId17"/>
      <w:footnotePr/>
      <w:endnotePr/>
      <w:type w:val="nextPage"/>
      <w:pgSz w:w="11906" w:h="16838" w:orient="portrait"/>
      <w:pgMar w:top="1134" w:right="851" w:bottom="1134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/>
    <w:r/>
  </w:p>
  <w:p>
    <w:pPr>
      <w:pStyle w:val="9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tabs>
        <w:tab w:val="clear" w:pos="4677" w:leader="none"/>
        <w:tab w:val="left" w:pos="8164" w:leader="none"/>
        <w:tab w:val="clear" w:pos="9355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/>
    <w:r/>
  </w:p>
  <w:p>
    <w:pPr>
      <w:pStyle w:val="97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976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  <w:tabs>
        <w:tab w:val="clear" w:pos="4677" w:leader="none"/>
        <w:tab w:val="left" w:pos="8164" w:leader="none"/>
        <w:tab w:val="clear" w:pos="9355" w:leader="none"/>
      </w:tabs>
    </w:pPr>
    <w:r/>
    <w:r/>
  </w:p>
  <w:p>
    <w:pPr>
      <w:pStyle w:val="976"/>
      <w:jc w:val="center"/>
      <w:tabs>
        <w:tab w:val="clear" w:pos="4677" w:leader="none"/>
        <w:tab w:val="left" w:pos="8164" w:leader="none"/>
        <w:tab w:val="clear" w:pos="9355" w:leader="none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3</w:t>
    </w:r>
    <w:r>
      <w:rPr>
        <w:rFonts w:ascii="Times New Roman" w:hAnsi="Times New Roman" w:cs="Times New Roman"/>
        <w:sz w:val="24"/>
        <w:szCs w:val="24"/>
      </w:rPr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97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7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/>
  </w:p>
  <w:p>
    <w:pPr>
      <w:pStyle w:val="976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/>
    <w:r/>
  </w:p>
  <w:p>
    <w:pPr>
      <w:pStyle w:val="97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/>
  </w:p>
  <w:p>
    <w:pPr>
      <w:pStyle w:val="9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86">
    <w:name w:val="No List"/>
    <w:uiPriority w:val="99"/>
    <w:semiHidden/>
    <w:unhideWhenUsed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3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14">
    <w:name w:val="Heading 1"/>
    <w:basedOn w:val="9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5">
    <w:name w:val="Heading 2"/>
    <w:basedOn w:val="9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6">
    <w:name w:val="Heading 3"/>
    <w:basedOn w:val="9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7">
    <w:name w:val="Heading 4"/>
    <w:basedOn w:val="9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8">
    <w:name w:val="Heading 5"/>
    <w:basedOn w:val="9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9">
    <w:name w:val="Heading 6"/>
    <w:basedOn w:val="9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0">
    <w:name w:val="Heading 7"/>
    <w:basedOn w:val="9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1">
    <w:name w:val="Heading 8"/>
    <w:basedOn w:val="9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2">
    <w:name w:val="Heading 9"/>
    <w:basedOn w:val="9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3">
    <w:name w:val="Heading 1 Char"/>
    <w:basedOn w:val="945"/>
    <w:uiPriority w:val="9"/>
    <w:qFormat/>
    <w:rPr>
      <w:rFonts w:ascii="Arial" w:hAnsi="Arial" w:eastAsia="Arial" w:cs="Arial"/>
      <w:sz w:val="40"/>
      <w:szCs w:val="40"/>
    </w:rPr>
  </w:style>
  <w:style w:type="character" w:styleId="924">
    <w:name w:val="Heading 2 Char"/>
    <w:basedOn w:val="945"/>
    <w:uiPriority w:val="9"/>
    <w:qFormat/>
    <w:rPr>
      <w:rFonts w:ascii="Arial" w:hAnsi="Arial" w:eastAsia="Arial" w:cs="Arial"/>
      <w:sz w:val="34"/>
    </w:rPr>
  </w:style>
  <w:style w:type="character" w:styleId="925">
    <w:name w:val="Heading 3 Char"/>
    <w:basedOn w:val="945"/>
    <w:uiPriority w:val="9"/>
    <w:qFormat/>
    <w:rPr>
      <w:rFonts w:ascii="Arial" w:hAnsi="Arial" w:eastAsia="Arial" w:cs="Arial"/>
      <w:sz w:val="30"/>
      <w:szCs w:val="30"/>
    </w:rPr>
  </w:style>
  <w:style w:type="character" w:styleId="926">
    <w:name w:val="Heading 4 Char"/>
    <w:basedOn w:val="94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7">
    <w:name w:val="Heading 5 Char"/>
    <w:basedOn w:val="9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8">
    <w:name w:val="Heading 6 Char"/>
    <w:basedOn w:val="9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9">
    <w:name w:val="Heading 7 Char"/>
    <w:basedOn w:val="9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0">
    <w:name w:val="Heading 8 Char"/>
    <w:basedOn w:val="94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1">
    <w:name w:val="Heading 9 Char"/>
    <w:basedOn w:val="9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2">
    <w:name w:val="Title Char"/>
    <w:basedOn w:val="945"/>
    <w:uiPriority w:val="10"/>
    <w:qFormat/>
    <w:rPr>
      <w:sz w:val="48"/>
      <w:szCs w:val="48"/>
    </w:rPr>
  </w:style>
  <w:style w:type="character" w:styleId="933">
    <w:name w:val="Subtitle Char"/>
    <w:basedOn w:val="945"/>
    <w:uiPriority w:val="11"/>
    <w:qFormat/>
    <w:rPr>
      <w:sz w:val="24"/>
      <w:szCs w:val="24"/>
    </w:rPr>
  </w:style>
  <w:style w:type="character" w:styleId="934">
    <w:name w:val="Quote Char"/>
    <w:uiPriority w:val="29"/>
    <w:qFormat/>
    <w:rPr>
      <w:i/>
    </w:rPr>
  </w:style>
  <w:style w:type="character" w:styleId="935">
    <w:name w:val="Intense Quote Char"/>
    <w:uiPriority w:val="30"/>
    <w:qFormat/>
    <w:rPr>
      <w:i/>
    </w:rPr>
  </w:style>
  <w:style w:type="character" w:styleId="936">
    <w:name w:val="Header Char"/>
    <w:basedOn w:val="945"/>
    <w:uiPriority w:val="99"/>
    <w:qFormat/>
  </w:style>
  <w:style w:type="character" w:styleId="937">
    <w:name w:val="Footer Char"/>
    <w:basedOn w:val="945"/>
    <w:uiPriority w:val="99"/>
    <w:qFormat/>
  </w:style>
  <w:style w:type="character" w:styleId="938">
    <w:name w:val="Caption Char"/>
    <w:uiPriority w:val="99"/>
    <w:qFormat/>
  </w:style>
  <w:style w:type="character" w:styleId="939">
    <w:name w:val="Footnote Text Char"/>
    <w:uiPriority w:val="99"/>
    <w:qFormat/>
    <w:rPr>
      <w:sz w:val="18"/>
    </w:rPr>
  </w:style>
  <w:style w:type="character" w:styleId="940">
    <w:name w:val="Символ сноски"/>
    <w:uiPriority w:val="99"/>
    <w:unhideWhenUsed/>
    <w:qFormat/>
    <w:rPr>
      <w:vertAlign w:val="superscript"/>
    </w:rPr>
  </w:style>
  <w:style w:type="character" w:styleId="941">
    <w:name w:val="footnote reference"/>
    <w:rPr>
      <w:vertAlign w:val="superscript"/>
    </w:rPr>
  </w:style>
  <w:style w:type="character" w:styleId="942">
    <w:name w:val="Endnote Text Char"/>
    <w:uiPriority w:val="99"/>
    <w:qFormat/>
    <w:rPr>
      <w:sz w:val="20"/>
    </w:rPr>
  </w:style>
  <w:style w:type="character" w:styleId="94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44">
    <w:name w:val="endnote reference"/>
    <w:rPr>
      <w:vertAlign w:val="superscript"/>
    </w:rPr>
  </w:style>
  <w:style w:type="character" w:styleId="945" w:default="1">
    <w:name w:val="Default Paragraph Font"/>
    <w:uiPriority w:val="1"/>
    <w:semiHidden/>
    <w:unhideWhenUsed/>
    <w:qFormat/>
  </w:style>
  <w:style w:type="character" w:styleId="946" w:customStyle="1">
    <w:name w:val="Верхний колонтитул Знак1"/>
    <w:basedOn w:val="945"/>
    <w:uiPriority w:val="99"/>
    <w:qFormat/>
  </w:style>
  <w:style w:type="character" w:styleId="947">
    <w:name w:val="Hyperlink"/>
    <w:basedOn w:val="945"/>
    <w:rPr>
      <w:color w:val="0563c1" w:themeColor="hyperlink"/>
      <w:u w:val="single"/>
    </w:rPr>
  </w:style>
  <w:style w:type="character" w:styleId="948" w:customStyle="1">
    <w:name w:val="Верхний колонтитул Знак"/>
    <w:basedOn w:val="945"/>
    <w:uiPriority w:val="99"/>
    <w:qFormat/>
  </w:style>
  <w:style w:type="character" w:styleId="949" w:customStyle="1">
    <w:name w:val="Нижний колонтитул Знак"/>
    <w:basedOn w:val="945"/>
    <w:uiPriority w:val="99"/>
    <w:qFormat/>
  </w:style>
  <w:style w:type="paragraph" w:styleId="950">
    <w:name w:val="Заголовок"/>
    <w:basedOn w:val="913"/>
    <w:next w:val="951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951">
    <w:name w:val="Body Text"/>
    <w:basedOn w:val="913"/>
    <w:pPr>
      <w:spacing w:before="0" w:after="140" w:line="276" w:lineRule="auto"/>
    </w:pPr>
  </w:style>
  <w:style w:type="paragraph" w:styleId="952">
    <w:name w:val="List"/>
    <w:basedOn w:val="951"/>
    <w:rPr>
      <w:rFonts w:cs="Arial Unicode MS"/>
    </w:rPr>
  </w:style>
  <w:style w:type="paragraph" w:styleId="953">
    <w:name w:val="Caption"/>
    <w:basedOn w:val="913"/>
    <w:link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4">
    <w:name w:val="Указатель"/>
    <w:basedOn w:val="913"/>
    <w:qFormat/>
    <w:pPr>
      <w:suppressLineNumbers/>
    </w:pPr>
    <w:rPr>
      <w:rFonts w:cs="Arial Unicode MS"/>
    </w:rPr>
  </w:style>
  <w:style w:type="paragraph" w:styleId="95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56">
    <w:name w:val="Title"/>
    <w:basedOn w:val="91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7">
    <w:name w:val="Subtitle"/>
    <w:basedOn w:val="913"/>
    <w:uiPriority w:val="11"/>
    <w:qFormat/>
    <w:pPr>
      <w:spacing w:before="200" w:after="200"/>
    </w:pPr>
    <w:rPr>
      <w:sz w:val="24"/>
      <w:szCs w:val="24"/>
    </w:rPr>
  </w:style>
  <w:style w:type="paragraph" w:styleId="958">
    <w:name w:val="Quote"/>
    <w:basedOn w:val="913"/>
    <w:uiPriority w:val="29"/>
    <w:qFormat/>
    <w:pPr>
      <w:ind w:left="720" w:right="720"/>
    </w:pPr>
    <w:rPr>
      <w:i/>
    </w:rPr>
  </w:style>
  <w:style w:type="paragraph" w:styleId="959">
    <w:name w:val="Intense Quote"/>
    <w:basedOn w:val="913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0">
    <w:name w:val="footnote text"/>
    <w:basedOn w:val="91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1">
    <w:name w:val="endnote text"/>
    <w:basedOn w:val="91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2">
    <w:name w:val="toc 1"/>
    <w:basedOn w:val="913"/>
    <w:uiPriority w:val="39"/>
    <w:unhideWhenUsed/>
    <w:pPr>
      <w:ind w:left="0" w:right="0" w:firstLine="0"/>
      <w:spacing w:before="0" w:after="57"/>
    </w:pPr>
  </w:style>
  <w:style w:type="paragraph" w:styleId="963">
    <w:name w:val="toc 2"/>
    <w:basedOn w:val="913"/>
    <w:uiPriority w:val="39"/>
    <w:unhideWhenUsed/>
    <w:pPr>
      <w:ind w:left="283" w:right="0" w:firstLine="0"/>
      <w:spacing w:before="0" w:after="57"/>
    </w:pPr>
  </w:style>
  <w:style w:type="paragraph" w:styleId="964">
    <w:name w:val="toc 3"/>
    <w:basedOn w:val="913"/>
    <w:uiPriority w:val="39"/>
    <w:unhideWhenUsed/>
    <w:pPr>
      <w:ind w:left="567" w:right="0" w:firstLine="0"/>
      <w:spacing w:before="0" w:after="57"/>
    </w:pPr>
  </w:style>
  <w:style w:type="paragraph" w:styleId="965">
    <w:name w:val="toc 4"/>
    <w:basedOn w:val="913"/>
    <w:uiPriority w:val="39"/>
    <w:unhideWhenUsed/>
    <w:pPr>
      <w:ind w:left="850" w:right="0" w:firstLine="0"/>
      <w:spacing w:before="0" w:after="57"/>
    </w:pPr>
  </w:style>
  <w:style w:type="paragraph" w:styleId="966">
    <w:name w:val="toc 5"/>
    <w:basedOn w:val="913"/>
    <w:uiPriority w:val="39"/>
    <w:unhideWhenUsed/>
    <w:pPr>
      <w:ind w:left="1134" w:right="0" w:firstLine="0"/>
      <w:spacing w:before="0" w:after="57"/>
    </w:pPr>
  </w:style>
  <w:style w:type="paragraph" w:styleId="967">
    <w:name w:val="toc 6"/>
    <w:basedOn w:val="913"/>
    <w:uiPriority w:val="39"/>
    <w:unhideWhenUsed/>
    <w:pPr>
      <w:ind w:left="1417" w:right="0" w:firstLine="0"/>
      <w:spacing w:before="0" w:after="57"/>
    </w:pPr>
  </w:style>
  <w:style w:type="paragraph" w:styleId="968">
    <w:name w:val="toc 7"/>
    <w:basedOn w:val="913"/>
    <w:uiPriority w:val="39"/>
    <w:unhideWhenUsed/>
    <w:pPr>
      <w:ind w:left="1701" w:right="0" w:firstLine="0"/>
      <w:spacing w:before="0" w:after="57"/>
    </w:pPr>
  </w:style>
  <w:style w:type="paragraph" w:styleId="969">
    <w:name w:val="toc 8"/>
    <w:basedOn w:val="913"/>
    <w:uiPriority w:val="39"/>
    <w:unhideWhenUsed/>
    <w:pPr>
      <w:ind w:left="1984" w:right="0" w:firstLine="0"/>
      <w:spacing w:before="0" w:after="57"/>
    </w:pPr>
  </w:style>
  <w:style w:type="paragraph" w:styleId="970">
    <w:name w:val="toc 9"/>
    <w:basedOn w:val="913"/>
    <w:uiPriority w:val="39"/>
    <w:unhideWhenUsed/>
    <w:pPr>
      <w:ind w:left="2268" w:right="0" w:firstLine="0"/>
      <w:spacing w:before="0" w:after="57"/>
    </w:pPr>
  </w:style>
  <w:style w:type="paragraph" w:styleId="971">
    <w:name w:val="index heading"/>
    <w:basedOn w:val="950"/>
  </w:style>
  <w:style w:type="paragraph" w:styleId="972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73">
    <w:name w:val="table of figures"/>
    <w:basedOn w:val="913"/>
    <w:uiPriority w:val="99"/>
    <w:unhideWhenUsed/>
    <w:pPr>
      <w:spacing w:before="0" w:after="0" w:afterAutospacing="0"/>
    </w:pPr>
  </w:style>
  <w:style w:type="paragraph" w:styleId="974">
    <w:name w:val="List Paragraph"/>
    <w:basedOn w:val="913"/>
    <w:uiPriority w:val="34"/>
    <w:qFormat/>
    <w:pPr>
      <w:contextualSpacing/>
      <w:ind w:left="720"/>
      <w:spacing w:before="0"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975">
    <w:name w:val="Header and Footer"/>
    <w:basedOn w:val="913"/>
    <w:qFormat/>
  </w:style>
  <w:style w:type="paragraph" w:styleId="976">
    <w:name w:val="Header"/>
    <w:basedOn w:val="913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7" w:customStyle="1">
    <w:name w:val="Гиперссылка1"/>
    <w:basedOn w:val="913"/>
    <w:qFormat/>
    <w:pPr>
      <w:spacing w:line="264" w:lineRule="auto"/>
    </w:pPr>
    <w:rPr>
      <w:color w:val="0563c1" w:themeColor="hyperlink"/>
      <w:u w:val="single"/>
    </w:rPr>
  </w:style>
  <w:style w:type="paragraph" w:styleId="978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979">
    <w:name w:val="Footer"/>
    <w:basedOn w:val="913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0">
    <w:name w:val="Содержимое таблицы"/>
    <w:basedOn w:val="913"/>
    <w:qFormat/>
    <w:pPr>
      <w:widowControl w:val="off"/>
      <w:suppressLineNumbers/>
    </w:pPr>
  </w:style>
  <w:style w:type="paragraph" w:styleId="981">
    <w:name w:val="Заголовок таблицы"/>
    <w:basedOn w:val="980"/>
    <w:qFormat/>
    <w:pPr>
      <w:jc w:val="center"/>
      <w:suppressLineNumbers/>
    </w:pPr>
    <w:rPr>
      <w:b/>
      <w:bCs/>
    </w:rPr>
  </w:style>
  <w:style w:type="numbering" w:styleId="982" w:default="1">
    <w:name w:val="Без списка"/>
    <w:uiPriority w:val="99"/>
    <w:semiHidden/>
    <w:unhideWhenUsed/>
    <w:qFormat/>
  </w:style>
  <w:style w:type="table" w:styleId="9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image" Target="media/image1.jpg"/><Relationship Id="rId19" Type="http://schemas.openxmlformats.org/officeDocument/2006/relationships/hyperlink" Target="https://fias.nalo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Петровна</dc:creator>
  <dc:description/>
  <dc:language>ru-RU</dc:language>
  <cp:revision>16</cp:revision>
  <dcterms:created xsi:type="dcterms:W3CDTF">2025-10-08T03:55:00Z</dcterms:created>
  <dcterms:modified xsi:type="dcterms:W3CDTF">2025-10-10T00:04:12Z</dcterms:modified>
</cp:coreProperties>
</file>