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93566" cy="635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93566" cy="63500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DATEACTIVATED </w:t>
      </w:r>
      <w:r>
        <w:rPr>
          <w:sz w:val="28"/>
          <w:u w:val="single"/>
        </w:rPr>
        <w:t>г</w:t>
      </w:r>
      <w:r>
        <w:rPr>
          <w:sz w:val="28"/>
          <w:u w:val="single"/>
        </w:rPr>
        <w:t>.</w:t>
      </w:r>
      <w:r>
        <w:rPr>
          <w:sz w:val="28"/>
        </w:rPr>
        <w:t xml:space="preserve"> № </w:t>
      </w:r>
      <w:r>
        <w:rPr>
          <w:sz w:val="28"/>
          <w:u w:val="single"/>
        </w:rPr>
        <w:t>DOCNUMBER</w:t>
      </w:r>
    </w:p>
    <w:p w14:paraId="11000000">
      <w:pPr>
        <w:ind w:firstLine="993"/>
        <w:rPr>
          <w:b w:val="1"/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Петропавловск-Камчатский, Камчатский край</w:t>
      </w:r>
      <w:r>
        <w:rPr>
          <w:sz w:val="28"/>
        </w:rPr>
        <w:t xml:space="preserve"> 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Назначение и выплата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>
        <w:rPr>
          <w:b w:val="1"/>
          <w:sz w:val="28"/>
        </w:rPr>
        <w:t>»</w:t>
      </w:r>
    </w:p>
    <w:p w14:paraId="16000000">
      <w:pPr>
        <w:ind w:firstLine="709"/>
        <w:rPr>
          <w:sz w:val="28"/>
        </w:rPr>
      </w:pPr>
    </w:p>
    <w:p w14:paraId="17000000">
      <w:pPr>
        <w:ind w:firstLine="709"/>
        <w:jc w:val="both"/>
        <w:rPr>
          <w:sz w:val="28"/>
        </w:rPr>
      </w:pPr>
      <w:r>
        <w:rPr>
          <w:sz w:val="28"/>
        </w:rPr>
        <w:t>В соответствии с Закон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края", постановлением Правительства Камчатского края от 18.12.2013 № 592-П "Об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края"</w:t>
      </w:r>
    </w:p>
    <w:p w14:paraId="18000000">
      <w:pPr>
        <w:ind w:firstLine="709"/>
        <w:jc w:val="both"/>
        <w:rPr>
          <w:sz w:val="28"/>
        </w:rPr>
      </w:pPr>
    </w:p>
    <w:p w14:paraId="19000000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14:paraId="1A000000">
      <w:pPr>
        <w:ind w:firstLine="709"/>
        <w:jc w:val="both"/>
        <w:rPr>
          <w:sz w:val="28"/>
        </w:rPr>
      </w:pPr>
    </w:p>
    <w:p w14:paraId="1B000000">
      <w:pPr>
        <w:ind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Назначение и выплата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>
        <w:rPr>
          <w:sz w:val="28"/>
        </w:rPr>
        <w:t>»</w:t>
      </w:r>
      <w:r>
        <w:rPr>
          <w:sz w:val="28"/>
        </w:rPr>
        <w:t>.</w:t>
      </w:r>
    </w:p>
    <w:p w14:paraId="1C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Приказ Министерства социального развития и труда Камчатского края от 30.06.2016 № 717-п "Об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и выплате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края"</w:t>
      </w:r>
      <w:r>
        <w:rPr>
          <w:sz w:val="28"/>
        </w:rPr>
        <w:t>.</w:t>
      </w:r>
    </w:p>
    <w:p w14:paraId="1D000000">
      <w:pPr>
        <w:keepNext w:val="1"/>
        <w:ind w:firstLine="709"/>
        <w:jc w:val="both"/>
        <w:rPr>
          <w:sz w:val="28"/>
        </w:rPr>
      </w:pPr>
    </w:p>
    <w:p w14:paraId="1E000000">
      <w:pPr>
        <w:keepNext w:val="1"/>
        <w:ind w:firstLine="709"/>
        <w:jc w:val="both"/>
        <w:rPr>
          <w:sz w:val="28"/>
        </w:rPr>
      </w:pPr>
    </w:p>
    <w:p w14:paraId="1F000000">
      <w:pPr>
        <w:keepNext w:val="1"/>
        <w:ind w:firstLine="709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POSITIONAPPROVING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16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2292985" cy="882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  <w:highlight w:val="white"/>
              </w:rPr>
              <w:t>FIOAPPROVING</w:t>
            </w:r>
          </w:p>
        </w:tc>
      </w:tr>
    </w:tbl>
    <w:p w14:paraId="23000000">
      <w:pPr>
        <w:spacing w:after="160" w:line="264" w:lineRule="auto"/>
        <w:ind w:left="6237"/>
        <w:jc w:val="both"/>
        <w:rPr>
          <w:sz w:val="28"/>
        </w:rPr>
      </w:pPr>
    </w:p>
    <w:p w14:paraId="24000000">
      <w:pPr>
        <w:sectPr>
          <w:headerReference r:id="rId2" w:type="default"/>
          <w:headerReference r:id="rId4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5000000">
      <w:pPr>
        <w:spacing w:before="240"/>
        <w:ind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Министром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6000000">
      <w:pPr>
        <w:ind w:left="7371"/>
        <w:jc w:val="center"/>
        <w:rPr>
          <w:b w:val="1"/>
          <w:sz w:val="28"/>
        </w:rPr>
      </w:pP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Министерства социального благополучия и семейной политики Камчатского края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Назначение и выплата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>
        <w:rPr>
          <w:b w:val="1"/>
          <w:sz w:val="28"/>
        </w:rPr>
        <w:t>»</w:t>
      </w:r>
    </w:p>
    <w:p w14:paraId="29000000">
      <w:pPr>
        <w:ind w:firstLine="709"/>
        <w:rPr>
          <w:sz w:val="28"/>
        </w:rPr>
      </w:pPr>
    </w:p>
    <w:p w14:paraId="2A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I. </w:t>
      </w: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2B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Назначение и выплата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C000000">
      <w:pPr>
        <w:numPr>
          <w:ilvl w:val="0"/>
          <w:numId w:val="2"/>
        </w:numPr>
        <w:spacing w:after="160"/>
        <w:ind w:firstLine="709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государственному гражданскому служащему</w:t>
      </w:r>
      <w:r>
        <w:rPr>
          <w:sz w:val="28"/>
        </w:rPr>
        <w:t xml:space="preserve">, </w:t>
      </w:r>
      <w:r>
        <w:rPr>
          <w:sz w:val="28"/>
        </w:rPr>
        <w:t>наименование (Дательный падеж)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D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E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F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Признаки заявителя определяются </w:t>
      </w:r>
      <w:r>
        <w:rPr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30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</w:rPr>
        <w:t>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31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2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3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Назначение и выплата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  <w:r>
        <w:rPr>
          <w:sz w:val="28"/>
        </w:rPr>
        <w:t>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5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6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8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назначением ежемесячной доплаты к пенсии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назначении ежемесячной доплаты к пенсии</w:t>
      </w:r>
      <w:r>
        <w:rPr>
          <w:sz w:val="28"/>
        </w:rPr>
        <w:t>;</w:t>
      </w:r>
    </w:p>
    <w:p w14:paraId="3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ежемесячной доплаты к пенсии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электронный документ, подписанный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ежемесячная выплата денежных средств</w:t>
      </w:r>
      <w:r>
        <w:rPr>
          <w:sz w:val="28"/>
        </w:rPr>
        <w:t>.</w:t>
      </w:r>
    </w:p>
    <w:p w14:paraId="3C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D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</w:t>
      </w:r>
      <w:r>
        <w:rPr>
          <w:sz w:val="28"/>
        </w:rPr>
        <w:t>.</w:t>
      </w:r>
    </w:p>
    <w:p w14:paraId="3E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 пенсии за выслугу лет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назначение пенсии за выслугу лет</w:t>
      </w:r>
      <w:r>
        <w:rPr>
          <w:sz w:val="28"/>
        </w:rPr>
        <w:t>;</w:t>
      </w:r>
    </w:p>
    <w:p w14:paraId="4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назначении пенсии за выслугу лет</w:t>
      </w:r>
      <w:r>
        <w:rPr>
          <w:sz w:val="28"/>
        </w:rPr>
        <w:t>;</w:t>
      </w:r>
    </w:p>
    <w:p w14:paraId="4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назначении пенсии за выслугу лет (об отказе в назначении пенсии за выслугу лет)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письмо</w:t>
      </w:r>
      <w:r>
        <w:rPr>
          <w:sz w:val="28"/>
        </w:rPr>
        <w:t xml:space="preserve">, </w:t>
      </w:r>
      <w:r>
        <w:rPr>
          <w:sz w:val="28"/>
        </w:rPr>
        <w:t>приказ</w:t>
      </w:r>
      <w:r>
        <w:rPr>
          <w:sz w:val="28"/>
        </w:rPr>
        <w:t>)</w:t>
      </w:r>
      <w:r>
        <w:rPr>
          <w:sz w:val="28"/>
        </w:rPr>
        <w:t>;</w:t>
      </w:r>
    </w:p>
    <w:p w14:paraId="4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43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4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</w:p>
    <w:p w14:paraId="45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8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9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</w:p>
    <w:p w14:paraId="4A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подаются лично или через представителя</w:t>
      </w:r>
      <w:r>
        <w:rPr>
          <w:sz w:val="28"/>
        </w:rPr>
        <w:t xml:space="preserve">, </w:t>
      </w:r>
      <w:r>
        <w:rPr>
          <w:sz w:val="28"/>
        </w:rPr>
        <w:t>почтовым отправлением с уведомлением о вручении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4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C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D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F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5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5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14:paraId="5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>
        <w:rPr>
          <w:sz w:val="28"/>
        </w:rPr>
        <w:t>.</w:t>
      </w:r>
    </w:p>
    <w:p w14:paraId="5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57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: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1</w:t>
      </w:r>
      <w:r>
        <w:rPr>
          <w:sz w:val="28"/>
        </w:rPr>
        <w:t xml:space="preserve"> </w:t>
      </w:r>
      <w:r>
        <w:rPr>
          <w:sz w:val="28"/>
        </w:rPr>
        <w:t>рабочий день с даты поступления в Орган власти</w:t>
      </w:r>
      <w:r>
        <w:rPr>
          <w:sz w:val="28"/>
        </w:rPr>
        <w:t>.</w:t>
      </w:r>
    </w:p>
    <w:p w14:paraId="6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6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6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63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6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65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6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67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6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69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назначением ежемесячной доплаты к пенсии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лица, замещавшие государственные должности Камчатского края</w:t>
      </w:r>
      <w:r>
        <w:rPr>
          <w:sz w:val="28"/>
        </w:rPr>
        <w:t xml:space="preserve">, </w:t>
      </w:r>
      <w:r>
        <w:rPr>
          <w:sz w:val="28"/>
        </w:rPr>
        <w:t>пенсионер</w:t>
      </w:r>
      <w:r>
        <w:rPr>
          <w:sz w:val="28"/>
        </w:rPr>
        <w:t xml:space="preserve"> (вариант </w:t>
      </w:r>
      <w:r>
        <w:rPr>
          <w:sz w:val="28"/>
        </w:rPr>
        <w:t>1</w:t>
      </w:r>
      <w:r>
        <w:rPr>
          <w:sz w:val="28"/>
        </w:rPr>
        <w:t>)</w:t>
      </w:r>
      <w:r>
        <w:rPr>
          <w:sz w:val="28"/>
        </w:rPr>
        <w:t>.</w:t>
      </w:r>
    </w:p>
    <w:p w14:paraId="6A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 пенсии за выслугу лет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</w:t>
      </w:r>
      <w:r>
        <w:rPr>
          <w:sz w:val="28"/>
        </w:rPr>
        <w:t>вариантом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государственный гражданский служащий</w:t>
      </w:r>
      <w:r>
        <w:rPr>
          <w:sz w:val="28"/>
        </w:rPr>
        <w:t xml:space="preserve">, </w:t>
      </w:r>
      <w:r>
        <w:rPr>
          <w:sz w:val="28"/>
        </w:rPr>
        <w:t>пенсионер</w:t>
      </w:r>
      <w:r>
        <w:rPr>
          <w:sz w:val="28"/>
        </w:rPr>
        <w:t xml:space="preserve"> (вариант </w:t>
      </w:r>
      <w:r>
        <w:rPr>
          <w:sz w:val="28"/>
        </w:rPr>
        <w:t>2</w:t>
      </w:r>
      <w:r>
        <w:rPr>
          <w:sz w:val="28"/>
        </w:rPr>
        <w:t>)</w:t>
      </w:r>
      <w:r>
        <w:rPr>
          <w:sz w:val="28"/>
        </w:rPr>
        <w:t>.</w:t>
      </w:r>
    </w:p>
    <w:p w14:paraId="6B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6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лично</w:t>
      </w:r>
      <w:r>
        <w:rPr>
          <w:sz w:val="28"/>
        </w:rPr>
        <w:t xml:space="preserve">, </w:t>
      </w:r>
      <w:r>
        <w:rPr>
          <w:sz w:val="28"/>
        </w:rPr>
        <w:t>лица, замещавшие государственные должности Камчатского края</w:t>
      </w:r>
      <w:r>
        <w:rPr>
          <w:sz w:val="28"/>
        </w:rPr>
        <w:t>;</w:t>
      </w:r>
    </w:p>
    <w:p w14:paraId="6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лично</w:t>
      </w:r>
      <w:r>
        <w:rPr>
          <w:sz w:val="28"/>
        </w:rPr>
        <w:t xml:space="preserve">, </w:t>
      </w:r>
      <w:r>
        <w:rPr>
          <w:sz w:val="28"/>
        </w:rPr>
        <w:t>государственные гражданские служащие</w:t>
      </w:r>
      <w:r>
        <w:rPr>
          <w:sz w:val="28"/>
        </w:rPr>
        <w:t>;</w:t>
      </w:r>
    </w:p>
    <w:p w14:paraId="6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через представителя</w:t>
      </w:r>
      <w:r>
        <w:rPr>
          <w:sz w:val="28"/>
        </w:rPr>
        <w:t xml:space="preserve">, </w:t>
      </w:r>
      <w:r>
        <w:rPr>
          <w:sz w:val="28"/>
        </w:rPr>
        <w:t>лица, замещавшие государственные должности Камчатского края</w:t>
      </w:r>
      <w:r>
        <w:rPr>
          <w:sz w:val="28"/>
        </w:rPr>
        <w:t>;</w:t>
      </w:r>
    </w:p>
    <w:p w14:paraId="6F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через представителя</w:t>
      </w:r>
      <w:r>
        <w:rPr>
          <w:sz w:val="28"/>
        </w:rPr>
        <w:t xml:space="preserve">, </w:t>
      </w:r>
      <w:r>
        <w:rPr>
          <w:sz w:val="28"/>
        </w:rPr>
        <w:t>государственные гражданские служащие</w:t>
      </w:r>
      <w:r>
        <w:rPr>
          <w:sz w:val="28"/>
        </w:rPr>
        <w:t>.</w:t>
      </w:r>
    </w:p>
    <w:p w14:paraId="70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72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профилирования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3000000">
      <w:p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</w:p>
    <w:p w14:paraId="75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</w:t>
      </w:r>
      <w:r>
        <w:rPr>
          <w:sz w:val="28"/>
        </w:rPr>
        <w:t>профилирования</w:t>
      </w:r>
      <w:r>
        <w:rPr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76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770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780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79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A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7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назначении ежемесячной доплаты к пенсии</w:t>
      </w:r>
      <w:r>
        <w:rPr>
          <w:sz w:val="28"/>
        </w:rPr>
        <w:t>;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установлении ежемесячной доплаты к пенсии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ежемесячная выплата денежных средств</w:t>
      </w:r>
      <w:r>
        <w:rPr>
          <w:sz w:val="28"/>
        </w:rPr>
        <w:t>.</w:t>
      </w:r>
    </w:p>
    <w:p w14:paraId="7F0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0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</w:t>
      </w:r>
      <w:r>
        <w:rPr>
          <w:sz w:val="28"/>
        </w:rPr>
        <w:t>.</w:t>
      </w:r>
    </w:p>
    <w:p w14:paraId="8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7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Постановлением Правительства Камчатского края от 18.12.2013 № 592-П</w:t>
      </w:r>
      <w:r>
        <w:rPr>
          <w:sz w:val="28"/>
        </w:rPr>
        <w:t xml:space="preserve">, осуществляется </w:t>
      </w:r>
      <w:r>
        <w:rPr>
          <w:sz w:val="28"/>
        </w:rPr>
        <w:t>при личном обращении в Орган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8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паспорт, удостоверяющий личность гражданина Российской Федерации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нотариально удостоверенная копия документа, удостоверяющего личность</w:t>
      </w:r>
      <w:r>
        <w:rPr>
          <w:sz w:val="28"/>
        </w:rPr>
        <w:t>.</w:t>
      </w:r>
    </w:p>
    <w:p w14:paraId="8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8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93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5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9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 с уведомлением о вручении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принятие решения о назначении ежемесячной доплаты к пенсии</w:t>
      </w:r>
      <w:r>
        <w:rPr>
          <w:sz w:val="28"/>
        </w:rPr>
        <w:t>;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 с уведомлением о вручении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установлении ежемесячной доплаты к пенсии</w:t>
      </w:r>
      <w:r>
        <w:rPr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 с уведомлением о вручении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ежемесячная выплата денежных средств</w:t>
      </w:r>
      <w:r>
        <w:rPr>
          <w:sz w:val="28"/>
        </w:rPr>
        <w:t>.</w:t>
      </w:r>
    </w:p>
    <w:p w14:paraId="9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9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F0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00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1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2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назначение пенсии за выслугу лет</w:t>
      </w:r>
      <w:r>
        <w:rPr>
          <w:sz w:val="28"/>
        </w:rPr>
        <w:t>;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назначении пенсии за выслугу лет</w:t>
      </w:r>
      <w:r>
        <w:rPr>
          <w:sz w:val="28"/>
        </w:rPr>
        <w:t>;</w:t>
      </w:r>
    </w:p>
    <w:p w14:paraId="A6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назначении пенсии за выслугу лет (об отказе в назначении пенсии за выслугу лет)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 xml:space="preserve">, </w:t>
      </w:r>
      <w:r>
        <w:rPr>
          <w:sz w:val="28"/>
        </w:rPr>
        <w:t>приказ</w:t>
      </w:r>
      <w:r>
        <w:rPr>
          <w:sz w:val="28"/>
        </w:rPr>
        <w:t>)</w:t>
      </w:r>
      <w:r>
        <w:rPr>
          <w:sz w:val="28"/>
        </w:rPr>
        <w:t>;</w:t>
      </w:r>
    </w:p>
    <w:p w14:paraId="A7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A80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9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</w:p>
    <w:p w14:paraId="A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Постановлением Правительства Камчатского края от 18.12.2013 № 592-П</w:t>
      </w:r>
      <w:r>
        <w:rPr>
          <w:sz w:val="28"/>
        </w:rPr>
        <w:t xml:space="preserve">, осуществляется </w:t>
      </w:r>
      <w:r>
        <w:rPr>
          <w:sz w:val="28"/>
        </w:rPr>
        <w:t>при личном обращении в Орган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>.</w:t>
      </w:r>
    </w:p>
    <w:p w14:paraId="B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паспорт, удостоверяющий личность гражданина Российской Федерации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B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не представлены заявителем</w:t>
      </w:r>
      <w:r>
        <w:rPr>
          <w:sz w:val="28"/>
        </w:rPr>
        <w:t>;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опыт выполнения работ по направлениям деятельности «лесоводство и лесозаготовки» или «лесоводство и прочая лесохозяйственная деятельность» менее 1 года</w:t>
      </w:r>
      <w:r>
        <w:rPr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B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трудовой деятельности</w:t>
      </w:r>
      <w:r>
        <w:rPr>
          <w:sz w:val="28"/>
        </w:rPr>
        <w:t>»</w:t>
      </w:r>
      <w:r>
        <w:rPr>
          <w:sz w:val="28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C2000000">
      <w:p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30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C4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выявление в заявлении либо прилагаемых к нему документах недостоверной или неполной информации</w:t>
      </w:r>
      <w:r>
        <w:rPr>
          <w:sz w:val="28"/>
        </w:rPr>
        <w:t>;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предоставлены</w:t>
      </w:r>
      <w:r>
        <w:rPr>
          <w:sz w:val="28"/>
        </w:rPr>
        <w:t>;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недостоверную и (или) искаженную информацию</w:t>
      </w:r>
      <w:r>
        <w:rPr>
          <w:sz w:val="28"/>
        </w:rPr>
        <w:t>;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отсутствуют, не представлены надлежащим образом оформленные заявление и документы в полном объеме</w:t>
      </w:r>
      <w:r>
        <w:rPr>
          <w:sz w:val="28"/>
        </w:rPr>
        <w:t>;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предоставленных документах приписок, зачеркнутых слов, исправлений, документов с серьезными повреждениями, не позволяющих однозначно истолковать их содержание</w:t>
      </w:r>
      <w:r>
        <w:rPr>
          <w:sz w:val="28"/>
        </w:rPr>
        <w:t>;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предоставлены или предоставлены не в полном объеме документы, указанные в частях 3 и 5 статьи 2 Закона Курской области от 27.10.2006 № 70-ЗКО «О порядке и условиях присвоения звания «Ветеран труда» в Курской области»</w:t>
      </w:r>
      <w:r>
        <w:rPr>
          <w:sz w:val="28"/>
        </w:rPr>
        <w:t>;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соответствие заявителя требованиям, установленным статьей 1 Закона Курской области от 27.10.2006 № 70-ЗКО «О порядке и условиях присвоения звания «Ветеран труда» в Курской области»</w:t>
      </w:r>
      <w:r>
        <w:rPr>
          <w:sz w:val="28"/>
        </w:rPr>
        <w:t>;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стаж научной и педагогической деятельности не подтвержден</w:t>
      </w:r>
      <w:r>
        <w:rPr>
          <w:sz w:val="28"/>
        </w:rPr>
        <w:t>;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работники не имеют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</w:t>
      </w:r>
      <w:r>
        <w:rPr>
          <w:sz w:val="28"/>
        </w:rPr>
        <w:t>;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заявителя категории и условиям, установленным частью 2 статьи 2 Закона Иркутской области от 13 июля 2018 года № 72-ОЗ «О ветеранах труда Иркутской области»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1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назначение пенсии за выслугу лет</w:t>
      </w:r>
      <w:r>
        <w:rPr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назначении пенсии за выслугу лет</w:t>
      </w:r>
      <w:r>
        <w:rPr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назначении пенсии за выслугу лет (об отказе в назначении пенсии за выслугу лет)</w:t>
      </w:r>
      <w:r>
        <w:rPr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выплата денежных средств</w:t>
      </w:r>
      <w:r>
        <w:rPr>
          <w:sz w:val="28"/>
        </w:rPr>
        <w:t>.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90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DA0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DB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C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D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00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1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</w:p>
    <w:p w14:paraId="E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7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Постановлением Правительства Камчатского края от 18.12.2013 № 592-П</w:t>
      </w:r>
      <w:r>
        <w:rPr>
          <w:sz w:val="28"/>
        </w:rPr>
        <w:t xml:space="preserve">, осуществляется </w:t>
      </w:r>
      <w:r>
        <w:rPr>
          <w:sz w:val="28"/>
        </w:rPr>
        <w:t>путем непосредственного обращения в Орган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>.</w:t>
      </w:r>
    </w:p>
    <w:p w14:paraId="E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непосредственного обращения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F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</w:p>
    <w:p w14:paraId="F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F3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6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F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>.</w:t>
      </w:r>
    </w:p>
    <w:p w14:paraId="F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F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C0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D0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E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F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0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02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3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4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Постановлением Правительства Камчатского края от 18.12.2013 № 592-П</w:t>
      </w:r>
      <w:r>
        <w:rPr>
          <w:sz w:val="28"/>
        </w:rPr>
        <w:t xml:space="preserve">, осуществляется </w:t>
      </w:r>
      <w:r>
        <w:rPr>
          <w:sz w:val="28"/>
        </w:rPr>
        <w:t>путем непосредственного обращения в Орган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>.</w:t>
      </w:r>
    </w:p>
    <w:p w14:paraId="0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0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непосредственного обращения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1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</w:p>
    <w:p w14:paraId="1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1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1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>.</w:t>
      </w:r>
    </w:p>
    <w:p w14:paraId="1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1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F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0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1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2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6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7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</w:p>
    <w:p w14:paraId="2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Постановлением Правительства Камчатского края от 18.12.2013 № 592-П</w:t>
      </w:r>
      <w:r>
        <w:rPr>
          <w:sz w:val="28"/>
        </w:rPr>
        <w:t xml:space="preserve">, осуществляется </w:t>
      </w:r>
      <w:r>
        <w:rPr>
          <w:sz w:val="28"/>
        </w:rPr>
        <w:t>путем непосредственного обращения в Орган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>.</w:t>
      </w:r>
    </w:p>
    <w:p w14:paraId="2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3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непосредственного обращения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3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</w:p>
    <w:p w14:paraId="3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3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3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>.</w:t>
      </w:r>
    </w:p>
    <w:p w14:paraId="4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2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3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4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5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4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9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A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</w:p>
    <w:p w14:paraId="4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5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Постановлением Правительства Камчатского края от 18.12.2013 № 592-П</w:t>
      </w:r>
      <w:r>
        <w:rPr>
          <w:sz w:val="28"/>
        </w:rPr>
        <w:t xml:space="preserve">, осуществляется </w:t>
      </w:r>
      <w:r>
        <w:rPr>
          <w:sz w:val="28"/>
        </w:rPr>
        <w:t>путем непосредственного обращения в Орган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>.</w:t>
      </w:r>
    </w:p>
    <w:p w14:paraId="5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непосредственного обращения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путем направления почтового отправления в 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5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</w:p>
    <w:p w14:paraId="5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5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исправление опечаток и (или) ошибок, допущенных в результате предоставления Услуги</w:t>
      </w:r>
      <w:r>
        <w:rPr>
          <w:sz w:val="28"/>
        </w:rPr>
        <w:t>;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приказ о внесении изменений в приказ, содержащий решение по результатам предоставления Услуги</w:t>
      </w:r>
      <w:r>
        <w:rPr>
          <w:sz w:val="28"/>
        </w:rPr>
        <w:t>.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6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5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6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6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 Органа власти</w:t>
      </w:r>
      <w:r>
        <w:rPr>
          <w:sz w:val="28"/>
        </w:rPr>
        <w:t>.</w:t>
      </w:r>
    </w:p>
    <w:p w14:paraId="6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6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6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6C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E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6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0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официальный сайт</w:t>
      </w:r>
      <w:r>
        <w:rPr>
          <w:sz w:val="28"/>
        </w:rPr>
        <w:t xml:space="preserve">, </w:t>
      </w:r>
      <w:r>
        <w:rPr>
          <w:sz w:val="28"/>
        </w:rPr>
        <w:t>путем направления письменного ответа на обращение заявителя 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телефон</w:t>
      </w:r>
      <w:r>
        <w:rPr>
          <w:sz w:val="28"/>
        </w:rPr>
        <w:t xml:space="preserve">, </w:t>
      </w:r>
      <w:r>
        <w:rPr>
          <w:sz w:val="28"/>
        </w:rPr>
        <w:t>личный прием заявителя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>.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 власти</w:t>
      </w:r>
      <w:r>
        <w:rPr>
          <w:sz w:val="28"/>
        </w:rPr>
        <w:t>.</w:t>
      </w:r>
      <w:r>
        <w:t xml:space="preserve"> </w:t>
      </w:r>
    </w:p>
    <w:p w14:paraId="73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(передаются) непосредственно в Орган власти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74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75010000">
      <w:pPr>
        <w:pStyle w:val="Style_5"/>
        <w:ind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76010000">
      <w:pPr>
        <w:pStyle w:val="Style_5"/>
        <w:ind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Министром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77010000">
      <w:pPr>
        <w:ind/>
        <w:jc w:val="both"/>
        <w:rPr>
          <w:b w:val="1"/>
          <w:sz w:val="28"/>
        </w:rPr>
      </w:pPr>
    </w:p>
    <w:p w14:paraId="78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790100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7A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7B0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C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ежемесячной доплаты к пенсии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D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E010000">
            <w:pPr>
              <w:keepNext w:val="1"/>
              <w:spacing w:after="160"/>
              <w:ind/>
            </w:pPr>
            <w:r>
              <w:t>Лица, замещавшие государственные должности Камчатского края</w:t>
            </w:r>
            <w:r>
              <w:t xml:space="preserve">, </w:t>
            </w:r>
            <w:r>
              <w:t>пенсионер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F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пенсии за выслугу лет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0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1010000">
            <w:pPr>
              <w:keepNext w:val="1"/>
              <w:spacing w:after="160"/>
              <w:ind/>
            </w:pPr>
            <w:r>
              <w:t>Государственный гражданский служащий</w:t>
            </w:r>
            <w:r>
              <w:t xml:space="preserve">, </w:t>
            </w:r>
            <w:r>
              <w:t>пенсионер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20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3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4010000">
            <w:pPr>
              <w:keepNext w:val="1"/>
              <w:spacing w:after="160"/>
              <w:ind/>
            </w:pPr>
            <w:r>
              <w:t>Лично</w:t>
            </w:r>
            <w:r>
              <w:t xml:space="preserve">, </w:t>
            </w:r>
            <w:r>
              <w:t>лица, замещавшие государственные должности Камчатского края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5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6010000">
            <w:pPr>
              <w:keepNext w:val="1"/>
              <w:spacing w:after="160"/>
              <w:ind/>
            </w:pPr>
            <w:r>
              <w:t>Лично</w:t>
            </w:r>
            <w:r>
              <w:t xml:space="preserve">, </w:t>
            </w:r>
            <w:r>
              <w:t>государственные гражданские служащие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7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8010000">
            <w:pPr>
              <w:keepNext w:val="1"/>
              <w:spacing w:after="160"/>
              <w:ind/>
            </w:pPr>
            <w:r>
              <w:t>Через представителя</w:t>
            </w:r>
            <w:r>
              <w:t xml:space="preserve">, </w:t>
            </w:r>
            <w:r>
              <w:t>лица, замещавшие государственные должности Камчатского края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90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A010000">
            <w:pPr>
              <w:keepNext w:val="1"/>
              <w:spacing w:after="160"/>
              <w:ind/>
            </w:pPr>
            <w:r>
              <w:t>Через представителя</w:t>
            </w:r>
            <w:r>
              <w:t xml:space="preserve">, </w:t>
            </w:r>
            <w:r>
              <w:t>государственные гражданские служащие</w:t>
            </w:r>
          </w:p>
        </w:tc>
      </w:tr>
    </w:tbl>
    <w:p w14:paraId="8B010000">
      <w:pPr>
        <w:ind w:firstLine="709"/>
        <w:jc w:val="both"/>
        <w:rPr>
          <w:sz w:val="28"/>
        </w:rPr>
      </w:pPr>
    </w:p>
    <w:p w14:paraId="8C010000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ежемесячной доплаты к пенсии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/>
          <w:p w14:paraId="94010000">
            <w:r>
              <w:t>1</w:t>
            </w:r>
            <w:r>
              <w:t xml:space="preserve">. </w:t>
            </w:r>
            <w:r>
              <w:t>Лица, замещавшие государственные должности Камчатского края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160"/>
              <w:ind/>
              <w:contextualSpacing w:val="1"/>
              <w:rPr>
                <w:b w:val="1"/>
              </w:rPr>
            </w:pPr>
            <w:r>
              <w:t>Получаете ли вы пенсию?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/>
          <w:p w14:paraId="98010000">
            <w:r>
              <w:t>1</w:t>
            </w:r>
            <w:r>
              <w:t xml:space="preserve">. </w:t>
            </w:r>
            <w:r>
              <w:t>Пенсионер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пенсии за выслугу лет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/>
          <w:p w14:paraId="9D010000">
            <w:r>
              <w:t>1</w:t>
            </w:r>
            <w:r>
              <w:t xml:space="preserve">. </w:t>
            </w:r>
            <w:r>
              <w:t>Государственный гражданский служащий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spacing w:after="160"/>
              <w:ind/>
              <w:contextualSpacing w:val="1"/>
              <w:rPr>
                <w:b w:val="1"/>
              </w:rPr>
            </w:pPr>
            <w:r>
              <w:t>Получаете ли вы пенсию?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/>
          <w:p w14:paraId="A1010000">
            <w:r>
              <w:t>1</w:t>
            </w:r>
            <w:r>
              <w:t xml:space="preserve">. </w:t>
            </w:r>
            <w:r>
              <w:t>Пенсионер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/>
          <w:p w14:paraId="A6010000">
            <w:r>
              <w:t>1</w:t>
            </w:r>
            <w:r>
              <w:t xml:space="preserve">. </w:t>
            </w:r>
            <w:r>
              <w:t>Лично</w:t>
            </w:r>
            <w:r>
              <w:t>.</w:t>
            </w:r>
          </w:p>
          <w:p w14:paraId="A7010000">
            <w:r>
              <w:t>2</w:t>
            </w:r>
            <w:r>
              <w:t xml:space="preserve">. </w:t>
            </w:r>
            <w:r>
              <w:t>Через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/>
          <w:p w14:paraId="AB010000">
            <w:r>
              <w:t>1</w:t>
            </w:r>
            <w:r>
              <w:t xml:space="preserve">. </w:t>
            </w:r>
            <w:r>
              <w:t>Лица, замещавшие государственные должности Камчатского края</w:t>
            </w:r>
            <w:r>
              <w:t>.</w:t>
            </w:r>
          </w:p>
          <w:p w14:paraId="AC010000">
            <w:r>
              <w:t>2</w:t>
            </w:r>
            <w:r>
              <w:t xml:space="preserve">. </w:t>
            </w:r>
            <w:r>
              <w:t>Государственные гражданские служащие</w:t>
            </w:r>
          </w:p>
        </w:tc>
      </w:tr>
    </w:tbl>
    <w:p w14:paraId="AD010000">
      <w:pPr>
        <w:pStyle w:val="Style_8"/>
        <w:keepNext w:val="1"/>
        <w:tabs>
          <w:tab w:leader="none" w:pos="851" w:val="clear"/>
        </w:tabs>
        <w:spacing w:line="240" w:lineRule="auto"/>
        <w:ind w:firstLine="0"/>
        <w:rPr>
          <w:sz w:val="28"/>
        </w:rPr>
      </w:pPr>
    </w:p>
    <w:p w14:paraId="AE010000">
      <w:pPr>
        <w:pStyle w:val="Style_5"/>
        <w:ind w:left="6237"/>
        <w:outlineLvl w:val="0"/>
        <w:rPr>
          <w:sz w:val="28"/>
        </w:rPr>
      </w:pPr>
    </w:p>
    <w:sectPr>
      <w:headerReference r:id="rId3" w:type="default"/>
      <w:headerReference r:id="rId1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F01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B0010000">
      <w:pPr>
        <w:pStyle w:val="Style_2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 reference"/>
    <w:basedOn w:val="Style_15"/>
    <w:link w:val="Style_14_ch"/>
    <w:rPr>
      <w:vertAlign w:val="superscript"/>
    </w:rPr>
  </w:style>
  <w:style w:styleId="Style_14_ch" w:type="character">
    <w:name w:val="endnote reference"/>
    <w:basedOn w:val="Style_15_ch"/>
    <w:link w:val="Style_14"/>
    <w:rPr>
      <w:vertAlign w:val="superscript"/>
    </w:rPr>
  </w:style>
  <w:style w:styleId="Style_16" w:type="paragraph">
    <w:name w:val="annotation text"/>
    <w:basedOn w:val="Style_9"/>
    <w:link w:val="Style_16_ch"/>
  </w:style>
  <w:style w:styleId="Style_16_ch" w:type="character">
    <w:name w:val="annotation text"/>
    <w:basedOn w:val="Style_9_ch"/>
    <w:link w:val="Style_16"/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17" w:type="paragraph">
    <w:name w:val="Endnote"/>
    <w:basedOn w:val="Style_9"/>
    <w:link w:val="Style_17_ch"/>
  </w:style>
  <w:style w:styleId="Style_17_ch" w:type="character">
    <w:name w:val="Endnote"/>
    <w:basedOn w:val="Style_9_ch"/>
    <w:link w:val="Style_17"/>
  </w:style>
  <w:style w:styleId="Style_18" w:type="paragraph">
    <w:name w:val="heading 3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8_ch" w:type="character">
    <w:name w:val="heading 3"/>
    <w:link w:val="Style_18"/>
    <w:rPr>
      <w:rFonts w:asciiTheme="majorAscii" w:hAnsiTheme="majorHAnsi"/>
      <w:b w:val="1"/>
      <w:color w:themeColor="accent1" w:val="5B9BD5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" w:type="paragraph">
    <w:name w:val="footnote reference"/>
    <w:basedOn w:val="Style_15"/>
    <w:link w:val="Style_3_ch"/>
    <w:rPr>
      <w:vertAlign w:val="superscript"/>
    </w:rPr>
  </w:style>
  <w:style w:styleId="Style_3_ch" w:type="character">
    <w:name w:val="footnote reference"/>
    <w:basedOn w:val="Style_15_ch"/>
    <w:link w:val="Style_3"/>
    <w:rPr>
      <w:vertAlign w:val="superscript"/>
    </w:rPr>
  </w:style>
  <w:style w:styleId="Style_20" w:type="paragraph">
    <w:name w:val="heading 5"/>
    <w:link w:val="Style_20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0_ch" w:type="character">
    <w:name w:val="heading 5"/>
    <w:link w:val="Style_20"/>
    <w:rPr>
      <w:rFonts w:asciiTheme="majorAscii" w:hAnsiTheme="majorHAnsi"/>
      <w:color w:themeColor="accent1" w:themeShade="7F" w:val="1F4E79"/>
    </w:rPr>
  </w:style>
  <w:style w:styleId="Style_21" w:type="paragraph">
    <w:name w:val="heading 1"/>
    <w:link w:val="Style_2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1_ch" w:type="character">
    <w:name w:val="heading 1"/>
    <w:link w:val="Style_21"/>
    <w:rPr>
      <w:rFonts w:asciiTheme="majorAscii" w:hAnsiTheme="majorHAnsi"/>
      <w:b w:val="1"/>
      <w:color w:themeColor="accent1" w:themeShade="BF" w:val="2E75B5"/>
      <w:sz w:val="28"/>
    </w:rPr>
  </w:style>
  <w:style w:styleId="Style_22" w:type="paragraph">
    <w:name w:val="Body Text"/>
    <w:basedOn w:val="Style_9"/>
    <w:link w:val="Style_22_ch"/>
    <w:pPr>
      <w:widowControl w:val="0"/>
      <w:ind/>
    </w:pPr>
    <w:rPr>
      <w:sz w:val="24"/>
    </w:rPr>
  </w:style>
  <w:style w:styleId="Style_22_ch" w:type="character">
    <w:name w:val="Body Text"/>
    <w:basedOn w:val="Style_9_ch"/>
    <w:link w:val="Style_22"/>
    <w:rPr>
      <w:sz w:val="24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9"/>
    <w:link w:val="Style_24_ch"/>
  </w:style>
  <w:style w:styleId="Style_24_ch" w:type="character">
    <w:name w:val="Footnote"/>
    <w:basedOn w:val="Style_9_ch"/>
    <w:link w:val="Style_24"/>
  </w:style>
  <w:style w:styleId="Style_25" w:type="paragraph">
    <w:name w:val="Balloon Text"/>
    <w:basedOn w:val="Style_9"/>
    <w:link w:val="Style_25_ch"/>
    <w:rPr>
      <w:rFonts w:ascii="Segoe UI" w:hAnsi="Segoe UI"/>
      <w:sz w:val="18"/>
    </w:rPr>
  </w:style>
  <w:style w:styleId="Style_25_ch" w:type="character">
    <w:name w:val="Balloon Text"/>
    <w:basedOn w:val="Style_9_ch"/>
    <w:link w:val="Style_25"/>
    <w:rPr>
      <w:rFonts w:ascii="Segoe UI" w:hAnsi="Segoe UI"/>
      <w:sz w:val="18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annotation subject"/>
    <w:basedOn w:val="Style_16"/>
    <w:next w:val="Style_16"/>
    <w:link w:val="Style_28_ch"/>
    <w:rPr>
      <w:b w:val="1"/>
    </w:rPr>
  </w:style>
  <w:style w:styleId="Style_28_ch" w:type="character">
    <w:name w:val="annotation subject"/>
    <w:basedOn w:val="Style_16_ch"/>
    <w:link w:val="Style_28"/>
    <w:rPr>
      <w:b w:val="1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footer"/>
    <w:basedOn w:val="Style_9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9_ch"/>
    <w:link w:val="Style_32"/>
  </w:style>
  <w:style w:styleId="Style_33" w:type="paragraph">
    <w:name w:val="HTML Code"/>
    <w:basedOn w:val="Style_15"/>
    <w:link w:val="Style_33_ch"/>
    <w:rPr>
      <w:rFonts w:ascii="Courier New" w:hAnsi="Courier New"/>
      <w:sz w:val="20"/>
    </w:rPr>
  </w:style>
  <w:style w:styleId="Style_33_ch" w:type="character">
    <w:name w:val="HTML Code"/>
    <w:basedOn w:val="Style_15_ch"/>
    <w:link w:val="Style_33"/>
    <w:rPr>
      <w:rFonts w:ascii="Courier New" w:hAnsi="Courier New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annotation reference"/>
    <w:link w:val="Style_35_ch"/>
    <w:rPr>
      <w:sz w:val="16"/>
    </w:rPr>
  </w:style>
  <w:style w:styleId="Style_35_ch" w:type="character">
    <w:name w:val="annotation reference"/>
    <w:link w:val="Style_35"/>
    <w:rPr>
      <w:sz w:val="16"/>
    </w:rPr>
  </w:style>
  <w:style w:styleId="Style_36" w:type="paragraph">
    <w:name w:val="Title"/>
    <w:next w:val="Style_9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link w:val="Style_37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7_ch" w:type="character">
    <w:name w:val="heading 4"/>
    <w:link w:val="Style_37"/>
    <w:rPr>
      <w:rFonts w:asciiTheme="majorAscii" w:hAnsiTheme="majorHAnsi"/>
      <w:b w:val="1"/>
      <w:i w:val="1"/>
      <w:color w:themeColor="accent1" w:val="5B9BD5"/>
    </w:rPr>
  </w:style>
  <w:style w:styleId="Style_38" w:type="paragraph">
    <w:name w:val="heading 2"/>
    <w:link w:val="Style_3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8_ch" w:type="character">
    <w:name w:val="heading 2"/>
    <w:link w:val="Style_38"/>
    <w:rPr>
      <w:rFonts w:asciiTheme="majorAscii" w:hAnsiTheme="majorHAnsi"/>
      <w:b w:val="1"/>
      <w:color w:themeColor="accent1" w:val="5B9BD5"/>
      <w:sz w:val="26"/>
    </w:rPr>
  </w:style>
  <w:style w:styleId="Style_39" w:type="paragraph">
    <w:name w:val="heading 6"/>
    <w:link w:val="Style_3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9_ch" w:type="character">
    <w:name w:val="heading 6"/>
    <w:link w:val="Style_39"/>
    <w:rPr>
      <w:rFonts w:asciiTheme="majorAscii" w:hAnsiTheme="majorHAnsi"/>
      <w:i w:val="1"/>
      <w:color w:themeColor="accent1" w:themeShade="7F" w:val="1F4E79"/>
    </w:rPr>
  </w:style>
  <w:style w:styleId="Style_4" w:type="paragraph">
    <w:name w:val="List Paragraph"/>
    <w:basedOn w:val="Style_9"/>
    <w:link w:val="Style_4_ch"/>
    <w:pPr>
      <w:ind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ntTable.xml" Type="http://schemas.openxmlformats.org/officeDocument/2006/relationships/fontTable"/>
  <Relationship Id="rId6" Target="media/2.png" Type="http://schemas.openxmlformats.org/officeDocument/2006/relationships/image"/>
  <Relationship Id="rId14" Target="endnotes.xml" Type="http://schemas.openxmlformats.org/officeDocument/2006/relationships/endnotes"/>
  <Relationship Id="rId13" Target="footnotes.xml" Type="http://schemas.openxmlformats.org/officeDocument/2006/relationships/foot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5" Target="media/1.jpeg" Type="http://schemas.openxmlformats.org/officeDocument/2006/relationships/image"/>
  <Relationship Id="rId11" Target="webSettings.xml" Type="http://schemas.openxmlformats.org/officeDocument/2006/relationships/webSettings"/>
  <Relationship Id="rId8" Target="settings.xml" Type="http://schemas.openxmlformats.org/officeDocument/2006/relationships/settings"/>
  <Relationship Id="rId2" Target="header2.xml" Type="http://schemas.openxmlformats.org/officeDocument/2006/relationships/header"/>
  <Relationship Id="rId9" Target="styles.xml" Type="http://schemas.openxmlformats.org/officeDocument/2006/relationships/styles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2025-07-10T04:04:38Z</dcterms:modified>
</cp:coreProperties>
</file>