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образования Камчатского края от 17.02.2020 № 174 </w:t>
            </w:r>
            <w:r>
              <w:rPr>
                <w:rFonts w:ascii="Times New Roman" w:hAnsi="Times New Roman"/>
                <w:b w:val="1"/>
                <w:sz w:val="28"/>
              </w:rPr>
              <w:t>«Об утверждении Порядка формирования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и ведения реестра организаций отдыха детей и их оздоровления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в Камчатском крае»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>нести в приказ Министерства образования Камчатского края</w:t>
      </w:r>
      <w:r>
        <w:br/>
      </w:r>
      <w:r>
        <w:rPr>
          <w:rFonts w:ascii="Times New Roman" w:hAnsi="Times New Roman"/>
          <w:b w:val="0"/>
          <w:sz w:val="28"/>
        </w:rPr>
        <w:t xml:space="preserve">от 17.02.2020 № 174 </w:t>
      </w:r>
      <w:r>
        <w:rPr>
          <w:rFonts w:ascii="Times New Roman" w:hAnsi="Times New Roman"/>
          <w:b w:val="0"/>
          <w:sz w:val="28"/>
        </w:rPr>
        <w:t xml:space="preserve">«Об утверждении Порядка формирования и ведения реестра организаций отдыха детей и их оздоровления в Камчатском крае» следующие </w:t>
      </w:r>
      <w:r>
        <w:rPr>
          <w:rFonts w:ascii="Times New Roman" w:hAnsi="Times New Roman"/>
          <w:b w:val="0"/>
          <w:sz w:val="28"/>
        </w:rPr>
        <w:t>изменения:</w:t>
      </w:r>
    </w:p>
    <w:p w14:paraId="16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преамбуле слова «</w:t>
      </w:r>
      <w:r>
        <w:rPr>
          <w:rFonts w:ascii="Times New Roman" w:hAnsi="Times New Roman"/>
          <w:b w:val="0"/>
          <w:sz w:val="28"/>
        </w:rPr>
        <w:t>от 19.12.2008 № 439-П</w:t>
      </w:r>
      <w:r>
        <w:rPr>
          <w:rFonts w:ascii="Times New Roman" w:hAnsi="Times New Roman"/>
          <w:b w:val="0"/>
          <w:sz w:val="28"/>
        </w:rPr>
        <w:t>» заменить словами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от 31.03.2023 № 180-П</w:t>
      </w:r>
      <w:r>
        <w:rPr>
          <w:rFonts w:ascii="Times New Roman" w:hAnsi="Times New Roman"/>
          <w:b w:val="0"/>
          <w:sz w:val="28"/>
        </w:rPr>
        <w:t>»;</w:t>
      </w:r>
    </w:p>
    <w:p w14:paraId="17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приложении:</w:t>
      </w:r>
    </w:p>
    <w:p w14:paraId="18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часть 3 изложить в следующей редакции:</w:t>
      </w:r>
    </w:p>
    <w:p w14:paraId="19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«3. </w:t>
      </w:r>
      <w:r>
        <w:rPr>
          <w:rFonts w:ascii="Times New Roman" w:hAnsi="Times New Roman"/>
          <w:color w:val="000000"/>
          <w:sz w:val="28"/>
        </w:rPr>
        <w:t>Реестр размещается Министерством на официальном сайте исполнительных органов Камчатского края в информационно-телекоммуникационной сети «Интернет» (далее – официальный сайт, сеть «Интернет») на странице Министерства в разделе «Отдых детей и их оздоровление» и в федеральной государственной информационной системе «Единая система нормативной справочной информации» и поддерживается Министерством в актуальном состоянии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sz w:val="28"/>
        </w:rPr>
        <w:t>»;</w:t>
      </w:r>
    </w:p>
    <w:p w14:paraId="1A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часть 5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14:paraId="1B000000">
      <w:pPr>
        <w:keepNext w:val="1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«5.</w:t>
      </w:r>
      <w:r>
        <w:rPr>
          <w:rFonts w:ascii="Times New Roman" w:hAnsi="Times New Roman"/>
          <w:b w:val="0"/>
          <w:sz w:val="28"/>
        </w:rPr>
        <w:t xml:space="preserve"> Основанием для включения организации отдыха детей в Реестр является осуществление или намерение осуществлять деятельность в сфере отдыха и оздоровления детей в соответствии с законодательством Российской Федерации при наличии условий для осуществления такой деятельности, что подтверждается представлением в Министерство сведений</w:t>
      </w:r>
      <w:r>
        <w:rPr>
          <w:rFonts w:ascii="Times New Roman" w:hAnsi="Times New Roman"/>
          <w:b w:val="0"/>
          <w:sz w:val="28"/>
        </w:rPr>
        <w:t>: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копии учредительных документов организации отдыха детей и их оздоровления, заверенные в установленном порядке;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полное и сокращенное (если имеется) наименование организации отдыха детей, а в случае, если в учредительном документе организации отдыха детей наименование указано на одном из языков народов Российской Федерации и (или) на иностранном языке, также наименование организации отдыха детей на этом языке (для юридических лиц);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адрес (место нахождения) организации отдыха детей, в том числе фактический адрес, контактный телефон, адреса электронной почты и официального сайта в сети «Интернет»;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организационно-правовая форма организации отдыха детей и тип организации отдыха детей;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идентификационный номер налогоплательщика;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оказываемые организацией отдыха детей услуги по организации отдыха и оздоровления детей, в том числе по размещению, проживанию, питанию детей;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дата ввода в эксплуатацию объектов (зданий, строений, сооружений), используемых организацией отдыха детей (для организаций отдыха детей стационарного типа);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детей, санитарно-эпидемиологическим требованиям, а также реквизиты указанного заключения;</w:t>
      </w: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сведения о результатах проведения органами, осуществляющими государственный контроль (надзор), плановых и внеплановых проверок по итогам предыдущего года;</w:t>
      </w: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сведения о наличии лицензии на осуществление медицинской деятельности либо договора об оказании медицинской помощи, заключаемого между организацией отдыха детей и медицинской организацией;</w:t>
      </w:r>
    </w:p>
    <w:p w14:paraId="2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сведения о наличии лицензии на осуществление образовательной деятельности (в случае осуществления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14:paraId="2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13) сведения об обеспечении в организации отдыха детей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(законными представителями) ребенка, нуждающегося в соблюдении предписанного лечащим врачом режима лечения (в случае приема данной категории детей в организацию отдыха детей);</w:t>
      </w:r>
    </w:p>
    <w:p w14:paraId="2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14) </w:t>
      </w:r>
      <w:r>
        <w:rPr>
          <w:rFonts w:ascii="Times New Roman" w:hAnsi="Times New Roman"/>
          <w:b w:val="0"/>
          <w:color w:val="000000"/>
          <w:sz w:val="28"/>
        </w:rPr>
        <w:t>копия программы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федеральной программой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воспитательной работы для организаций отдыха детей и их оздоровления и календарным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планом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воспитательной работы, заверенные в установленном порядке</w:t>
      </w:r>
      <w:r>
        <w:rPr>
          <w:rFonts w:ascii="Times New Roman" w:hAnsi="Times New Roman"/>
          <w:b w:val="0"/>
          <w:color w:val="000000"/>
          <w:sz w:val="28"/>
        </w:rPr>
        <w:t>.»;</w:t>
      </w:r>
    </w:p>
    <w:p w14:paraId="2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в) части 6 и 7 признать утратившими силу;</w:t>
      </w:r>
    </w:p>
    <w:p w14:paraId="2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г) в абзаце третьем части 8 слова «частях 6 и 7» заменить словами «части 5»;</w:t>
      </w:r>
    </w:p>
    <w:p w14:paraId="2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д) в части 11 </w:t>
      </w:r>
      <w:r>
        <w:rPr>
          <w:rFonts w:ascii="Times New Roman" w:hAnsi="Times New Roman"/>
          <w:b w:val="0"/>
          <w:color w:val="000000"/>
          <w:sz w:val="28"/>
        </w:rPr>
        <w:t>слова «указанных в частях 6 и 7» заменить словами «</w:t>
      </w:r>
      <w:r>
        <w:rPr>
          <w:rFonts w:ascii="Times New Roman" w:hAnsi="Times New Roman"/>
          <w:b w:val="0"/>
          <w:color w:val="000000"/>
          <w:sz w:val="28"/>
        </w:rPr>
        <w:t xml:space="preserve">указанные в </w:t>
      </w:r>
      <w:r>
        <w:rPr>
          <w:rFonts w:ascii="Times New Roman" w:hAnsi="Times New Roman"/>
          <w:b w:val="0"/>
          <w:color w:val="000000"/>
          <w:sz w:val="28"/>
        </w:rPr>
        <w:t>части 5»;</w:t>
      </w:r>
    </w:p>
    <w:p w14:paraId="2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е) </w:t>
      </w:r>
      <w:r>
        <w:rPr>
          <w:rFonts w:ascii="Times New Roman" w:hAnsi="Times New Roman"/>
          <w:b w:val="0"/>
          <w:color w:val="000000"/>
          <w:sz w:val="28"/>
        </w:rPr>
        <w:t xml:space="preserve">в части 12 </w:t>
      </w:r>
      <w:r>
        <w:rPr>
          <w:rFonts w:ascii="Times New Roman" w:hAnsi="Times New Roman"/>
          <w:b w:val="0"/>
          <w:color w:val="000000"/>
          <w:sz w:val="28"/>
        </w:rPr>
        <w:t>слова «указанных в частях 6 и 7» заменить словами «</w:t>
      </w:r>
      <w:r>
        <w:rPr>
          <w:rFonts w:ascii="Times New Roman" w:hAnsi="Times New Roman"/>
          <w:b w:val="0"/>
          <w:color w:val="000000"/>
          <w:sz w:val="28"/>
        </w:rPr>
        <w:t xml:space="preserve">указанные в </w:t>
      </w:r>
      <w:r>
        <w:rPr>
          <w:rFonts w:ascii="Times New Roman" w:hAnsi="Times New Roman"/>
          <w:b w:val="0"/>
          <w:color w:val="000000"/>
          <w:sz w:val="28"/>
        </w:rPr>
        <w:t>части 5»;</w:t>
      </w:r>
    </w:p>
    <w:p w14:paraId="2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ж) </w:t>
      </w:r>
      <w:r>
        <w:rPr>
          <w:rFonts w:ascii="Times New Roman" w:hAnsi="Times New Roman"/>
          <w:b w:val="0"/>
          <w:color w:val="000000"/>
          <w:sz w:val="28"/>
        </w:rPr>
        <w:t xml:space="preserve">в части 13 </w:t>
      </w:r>
      <w:r>
        <w:rPr>
          <w:rFonts w:ascii="Times New Roman" w:hAnsi="Times New Roman"/>
          <w:b w:val="0"/>
          <w:color w:val="000000"/>
          <w:sz w:val="28"/>
        </w:rPr>
        <w:t>слова «указанных в частях 6 и 7» заменить словами «</w:t>
      </w:r>
      <w:r>
        <w:rPr>
          <w:rFonts w:ascii="Times New Roman" w:hAnsi="Times New Roman"/>
          <w:b w:val="0"/>
          <w:color w:val="000000"/>
          <w:sz w:val="28"/>
        </w:rPr>
        <w:t xml:space="preserve">указанные в </w:t>
      </w:r>
      <w:r>
        <w:rPr>
          <w:rFonts w:ascii="Times New Roman" w:hAnsi="Times New Roman"/>
          <w:b w:val="0"/>
          <w:color w:val="000000"/>
          <w:sz w:val="28"/>
        </w:rPr>
        <w:t>части 5»;</w:t>
      </w: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з) </w:t>
      </w:r>
      <w:r>
        <w:rPr>
          <w:rFonts w:ascii="Times New Roman" w:hAnsi="Times New Roman"/>
          <w:b w:val="0"/>
          <w:color w:val="000000"/>
          <w:sz w:val="28"/>
        </w:rPr>
        <w:t xml:space="preserve">в части 14 </w:t>
      </w:r>
      <w:r>
        <w:rPr>
          <w:rFonts w:ascii="Times New Roman" w:hAnsi="Times New Roman"/>
          <w:b w:val="0"/>
          <w:color w:val="000000"/>
          <w:sz w:val="28"/>
        </w:rPr>
        <w:t>слова «предусмотренных частями 6 и 7» заменить словами «</w:t>
      </w:r>
      <w:r>
        <w:rPr>
          <w:rFonts w:ascii="Times New Roman" w:hAnsi="Times New Roman"/>
          <w:b w:val="0"/>
          <w:color w:val="000000"/>
          <w:sz w:val="28"/>
        </w:rPr>
        <w:t>предусмотренные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частью 5»;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35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3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3A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oter"/>
    <w:basedOn w:val="Style_4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4_ch"/>
    <w:link w:val="Style_7"/>
    <w:rPr>
      <w:rFonts w:ascii="Times New Roman" w:hAnsi="Times New Roman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Plain Text"/>
    <w:basedOn w:val="Style_4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4_ch"/>
    <w:link w:val="Style_16"/>
    <w:rPr>
      <w:rFonts w:ascii="Calibri" w:hAnsi="Calibri"/>
    </w:rPr>
  </w:style>
  <w:style w:styleId="Style_17" w:type="paragraph">
    <w:name w:val="Hyperlink"/>
    <w:basedOn w:val="Style_18"/>
    <w:link w:val="Style_17_ch"/>
    <w:rPr>
      <w:color w:themeColor="hyperlink" w:val="0563C1"/>
      <w:u w:val="single"/>
    </w:rPr>
  </w:style>
  <w:style w:styleId="Style_17_ch" w:type="character">
    <w:name w:val="Hyperlink"/>
    <w:basedOn w:val="Style_18_ch"/>
    <w:link w:val="Style_17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2025-07-07T23:01:40Z</dcterms:modified>
</cp:coreProperties>
</file>